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87CD4" w14:textId="77777777" w:rsidR="00116B91" w:rsidRDefault="00910EF1" w:rsidP="000C43CD">
      <w:pPr>
        <w:pBdr>
          <w:top w:val="thinThickSmallGap" w:sz="12" w:space="1" w:color="auto"/>
          <w:left w:val="thinThickSmallGap" w:sz="12" w:space="4" w:color="auto"/>
          <w:bottom w:val="thickThinSmallGap" w:sz="12" w:space="1" w:color="auto"/>
          <w:right w:val="thickThinSmallGap" w:sz="12" w:space="4" w:color="auto"/>
        </w:pBdr>
        <w:spacing w:after="60"/>
        <w:jc w:val="center"/>
        <w:rPr>
          <w:rFonts w:asciiTheme="majorHAnsi" w:hAnsiTheme="majorHAnsi"/>
          <w:color w:val="0070C0"/>
          <w:sz w:val="32"/>
        </w:rPr>
      </w:pPr>
      <w:bookmarkStart w:id="0" w:name="_GoBack"/>
      <w:bookmarkEnd w:id="0"/>
      <w:r>
        <w:rPr>
          <w:rFonts w:asciiTheme="majorHAnsi" w:hAnsiTheme="majorHAnsi"/>
          <w:color w:val="0070C0"/>
          <w:sz w:val="32"/>
        </w:rPr>
        <w:softHyphen/>
      </w:r>
      <w:r>
        <w:rPr>
          <w:rFonts w:asciiTheme="majorHAnsi" w:hAnsiTheme="majorHAnsi"/>
          <w:color w:val="0070C0"/>
          <w:sz w:val="32"/>
        </w:rPr>
        <w:softHyphen/>
      </w:r>
      <w:r w:rsidR="00116B91" w:rsidRPr="0029543A">
        <w:rPr>
          <w:rFonts w:asciiTheme="majorHAnsi" w:hAnsiTheme="majorHAnsi"/>
          <w:color w:val="0070C0"/>
          <w:sz w:val="32"/>
        </w:rPr>
        <w:t>Wisconsin Department of Health Services</w:t>
      </w:r>
      <w:r w:rsidR="00BF7263">
        <w:rPr>
          <w:rFonts w:asciiTheme="majorHAnsi" w:hAnsiTheme="majorHAnsi"/>
          <w:color w:val="0070C0"/>
          <w:sz w:val="32"/>
        </w:rPr>
        <w:t xml:space="preserve"> (DHS)</w:t>
      </w:r>
    </w:p>
    <w:p w14:paraId="16E9AE01" w14:textId="1BF7125E" w:rsidR="00B77091" w:rsidRPr="004B0A39" w:rsidRDefault="00B77091" w:rsidP="000C43CD">
      <w:pPr>
        <w:pBdr>
          <w:top w:val="thinThickSmallGap" w:sz="12" w:space="1" w:color="auto"/>
          <w:left w:val="thinThickSmallGap" w:sz="12" w:space="4" w:color="auto"/>
          <w:bottom w:val="thickThinSmallGap" w:sz="12" w:space="1" w:color="auto"/>
          <w:right w:val="thickThinSmallGap" w:sz="12" w:space="4" w:color="auto"/>
        </w:pBdr>
        <w:spacing w:after="60"/>
        <w:jc w:val="center"/>
        <w:rPr>
          <w:rFonts w:asciiTheme="majorHAnsi" w:hAnsiTheme="majorHAnsi"/>
          <w:color w:val="0070C0"/>
          <w:sz w:val="32"/>
        </w:rPr>
      </w:pPr>
      <w:r w:rsidRPr="004B0A39">
        <w:rPr>
          <w:rFonts w:asciiTheme="majorHAnsi" w:hAnsiTheme="majorHAnsi"/>
          <w:color w:val="0070C0"/>
          <w:sz w:val="32"/>
        </w:rPr>
        <w:t>Division of Medicaid Services</w:t>
      </w:r>
      <w:r w:rsidR="00FA5E54">
        <w:rPr>
          <w:rFonts w:asciiTheme="majorHAnsi" w:hAnsiTheme="majorHAnsi"/>
          <w:color w:val="0070C0"/>
          <w:sz w:val="32"/>
        </w:rPr>
        <w:t xml:space="preserve"> (DMS)</w:t>
      </w:r>
    </w:p>
    <w:p w14:paraId="1DC51FCD" w14:textId="77777777" w:rsidR="00116B91" w:rsidRPr="004B0A39" w:rsidRDefault="00116B91" w:rsidP="000C43CD">
      <w:pPr>
        <w:pBdr>
          <w:top w:val="thinThickSmallGap" w:sz="12" w:space="1" w:color="auto"/>
          <w:left w:val="thinThickSmallGap" w:sz="12" w:space="4" w:color="auto"/>
          <w:bottom w:val="thickThinSmallGap" w:sz="12" w:space="1" w:color="auto"/>
          <w:right w:val="thickThinSmallGap" w:sz="12" w:space="4" w:color="auto"/>
        </w:pBdr>
        <w:spacing w:after="60"/>
        <w:jc w:val="center"/>
        <w:rPr>
          <w:rFonts w:asciiTheme="majorHAnsi" w:hAnsiTheme="majorHAnsi"/>
          <w:color w:val="0070C0"/>
          <w:sz w:val="48"/>
        </w:rPr>
      </w:pPr>
      <w:r w:rsidRPr="004B0A39">
        <w:rPr>
          <w:rFonts w:asciiTheme="majorHAnsi" w:hAnsiTheme="majorHAnsi"/>
          <w:color w:val="0070C0"/>
          <w:sz w:val="48"/>
        </w:rPr>
        <w:t xml:space="preserve">HMO </w:t>
      </w:r>
      <w:r w:rsidR="00EC22DB" w:rsidRPr="004B0A39">
        <w:rPr>
          <w:rFonts w:asciiTheme="majorHAnsi" w:hAnsiTheme="majorHAnsi"/>
          <w:color w:val="0070C0"/>
          <w:sz w:val="48"/>
        </w:rPr>
        <w:t>Quality</w:t>
      </w:r>
      <w:r w:rsidRPr="004B0A39">
        <w:rPr>
          <w:rFonts w:asciiTheme="majorHAnsi" w:hAnsiTheme="majorHAnsi"/>
          <w:color w:val="0070C0"/>
          <w:sz w:val="48"/>
        </w:rPr>
        <w:t xml:space="preserve"> Guide </w:t>
      </w:r>
    </w:p>
    <w:p w14:paraId="2E61C13B" w14:textId="01EDA7D1" w:rsidR="00116B91" w:rsidRPr="000C43CD" w:rsidRDefault="00487553" w:rsidP="000C43CD">
      <w:pPr>
        <w:pBdr>
          <w:top w:val="thinThickSmallGap" w:sz="12" w:space="1" w:color="auto"/>
          <w:left w:val="thinThickSmallGap" w:sz="12" w:space="4" w:color="auto"/>
          <w:bottom w:val="thickThinSmallGap" w:sz="12" w:space="1" w:color="auto"/>
          <w:right w:val="thickThinSmallGap" w:sz="12" w:space="4" w:color="auto"/>
        </w:pBdr>
        <w:shd w:val="clear" w:color="auto" w:fill="0070C0"/>
        <w:spacing w:after="120"/>
        <w:jc w:val="center"/>
        <w:rPr>
          <w:rFonts w:asciiTheme="majorHAnsi" w:hAnsiTheme="majorHAnsi"/>
          <w:b/>
          <w:color w:val="FFFFFF" w:themeColor="background1"/>
          <w:sz w:val="40"/>
        </w:rPr>
      </w:pPr>
      <w:r>
        <w:rPr>
          <w:rFonts w:asciiTheme="majorHAnsi" w:hAnsiTheme="majorHAnsi"/>
          <w:b/>
          <w:color w:val="FFFFFF" w:themeColor="background1"/>
          <w:sz w:val="40"/>
        </w:rPr>
        <w:t>Measurement Year (MY) 20</w:t>
      </w:r>
      <w:r w:rsidR="00D924F5">
        <w:rPr>
          <w:rFonts w:asciiTheme="majorHAnsi" w:hAnsiTheme="majorHAnsi"/>
          <w:b/>
          <w:color w:val="FFFFFF" w:themeColor="background1"/>
          <w:sz w:val="40"/>
        </w:rPr>
        <w:t>2</w:t>
      </w:r>
      <w:r w:rsidR="00B937BE">
        <w:rPr>
          <w:rFonts w:asciiTheme="majorHAnsi" w:hAnsiTheme="majorHAnsi"/>
          <w:b/>
          <w:color w:val="FFFFFF" w:themeColor="background1"/>
          <w:sz w:val="40"/>
        </w:rPr>
        <w:t>1</w:t>
      </w:r>
    </w:p>
    <w:p w14:paraId="49C8EFE5" w14:textId="0BA483A4" w:rsidR="00A46B72" w:rsidRPr="000C43CD" w:rsidRDefault="00116B91" w:rsidP="000C43CD">
      <w:pPr>
        <w:spacing w:after="120"/>
      </w:pPr>
      <w:r w:rsidRPr="00790644">
        <w:t xml:space="preserve">This Guide provides an overview of the measures, </w:t>
      </w:r>
      <w:r w:rsidR="00BF7263" w:rsidRPr="00790644">
        <w:t xml:space="preserve">targets, methodology </w:t>
      </w:r>
      <w:r w:rsidRPr="00790644">
        <w:t xml:space="preserve">and operational details </w:t>
      </w:r>
      <w:r w:rsidR="00C8637E" w:rsidRPr="00790644">
        <w:t>supporting</w:t>
      </w:r>
      <w:r w:rsidRPr="00790644">
        <w:t xml:space="preserve"> </w:t>
      </w:r>
      <w:r w:rsidR="00FA5E54">
        <w:t>DMS</w:t>
      </w:r>
      <w:r w:rsidR="00BF7263" w:rsidRPr="00790644">
        <w:t>’</w:t>
      </w:r>
      <w:r w:rsidRPr="00790644">
        <w:t xml:space="preserve"> HMO </w:t>
      </w:r>
      <w:r w:rsidR="00867EAA" w:rsidRPr="00790644">
        <w:t>Quality initiatives for BadgerCare Plus and SSI.</w:t>
      </w:r>
    </w:p>
    <w:p w14:paraId="3CA80DFE" w14:textId="77777777" w:rsidR="00CE4728" w:rsidRPr="00FE1F32" w:rsidRDefault="00CE4728" w:rsidP="00B64CCB">
      <w:pPr>
        <w:shd w:val="clear" w:color="auto" w:fill="D9D9D9" w:themeFill="background1" w:themeFillShade="D9"/>
        <w:spacing w:after="120"/>
        <w:jc w:val="center"/>
        <w:rPr>
          <w:b/>
          <w:sz w:val="22"/>
          <w:szCs w:val="22"/>
          <w:u w:val="single"/>
        </w:rPr>
      </w:pPr>
      <w:r w:rsidRPr="00FE1F32">
        <w:rPr>
          <w:b/>
          <w:sz w:val="22"/>
          <w:szCs w:val="22"/>
          <w:u w:val="single"/>
        </w:rPr>
        <w:t>Table of Contents</w:t>
      </w:r>
    </w:p>
    <w:p w14:paraId="3FD866CB" w14:textId="2266BDB5" w:rsidR="00D810E6" w:rsidRDefault="003772A8">
      <w:pPr>
        <w:pStyle w:val="TOC1"/>
        <w:rPr>
          <w:rFonts w:eastAsiaTheme="minorEastAsia"/>
          <w:szCs w:val="22"/>
        </w:rPr>
      </w:pPr>
      <w:r>
        <w:rPr>
          <w:szCs w:val="22"/>
        </w:rPr>
        <w:fldChar w:fldCharType="begin"/>
      </w:r>
      <w:r>
        <w:rPr>
          <w:szCs w:val="22"/>
        </w:rPr>
        <w:instrText xml:space="preserve"> TOC \o "1-2" </w:instrText>
      </w:r>
      <w:r>
        <w:rPr>
          <w:szCs w:val="22"/>
        </w:rPr>
        <w:fldChar w:fldCharType="separate"/>
      </w:r>
      <w:r w:rsidR="00D810E6">
        <w:t>I. Measurement Year 2021 (MY2021) Overview</w:t>
      </w:r>
      <w:r w:rsidR="00D810E6">
        <w:tab/>
      </w:r>
      <w:r w:rsidR="00D810E6">
        <w:fldChar w:fldCharType="begin"/>
      </w:r>
      <w:r w:rsidR="00D810E6">
        <w:instrText xml:space="preserve"> PAGEREF _Toc66896705 \h </w:instrText>
      </w:r>
      <w:r w:rsidR="00D810E6">
        <w:fldChar w:fldCharType="separate"/>
      </w:r>
      <w:r w:rsidR="00D810E6">
        <w:t>2</w:t>
      </w:r>
      <w:r w:rsidR="00D810E6">
        <w:fldChar w:fldCharType="end"/>
      </w:r>
    </w:p>
    <w:p w14:paraId="6BEC5767" w14:textId="2EE27E9C" w:rsidR="00D810E6" w:rsidRDefault="00D810E6">
      <w:pPr>
        <w:pStyle w:val="TOC1"/>
        <w:rPr>
          <w:rFonts w:eastAsiaTheme="minorEastAsia"/>
          <w:szCs w:val="22"/>
        </w:rPr>
      </w:pPr>
      <w:r>
        <w:t>II.  Pay-for-Performance (P4P)</w:t>
      </w:r>
      <w:r>
        <w:tab/>
      </w:r>
      <w:r>
        <w:fldChar w:fldCharType="begin"/>
      </w:r>
      <w:r>
        <w:instrText xml:space="preserve"> PAGEREF _Toc66896706 \h </w:instrText>
      </w:r>
      <w:r>
        <w:fldChar w:fldCharType="separate"/>
      </w:r>
      <w:r>
        <w:t>4</w:t>
      </w:r>
      <w:r>
        <w:fldChar w:fldCharType="end"/>
      </w:r>
    </w:p>
    <w:p w14:paraId="64E20C91" w14:textId="4E63FFB5" w:rsidR="00D810E6" w:rsidRDefault="00D810E6">
      <w:pPr>
        <w:pStyle w:val="TOC2"/>
        <w:tabs>
          <w:tab w:val="right" w:leader="dot" w:pos="9350"/>
        </w:tabs>
        <w:rPr>
          <w:rFonts w:eastAsiaTheme="minorEastAsia"/>
          <w:noProof/>
          <w:szCs w:val="22"/>
        </w:rPr>
      </w:pPr>
      <w:r>
        <w:rPr>
          <w:noProof/>
        </w:rPr>
        <w:t>Scope</w:t>
      </w:r>
      <w:r>
        <w:rPr>
          <w:noProof/>
        </w:rPr>
        <w:tab/>
      </w:r>
      <w:r>
        <w:rPr>
          <w:noProof/>
        </w:rPr>
        <w:fldChar w:fldCharType="begin"/>
      </w:r>
      <w:r>
        <w:rPr>
          <w:noProof/>
        </w:rPr>
        <w:instrText xml:space="preserve"> PAGEREF _Toc66896707 \h </w:instrText>
      </w:r>
      <w:r>
        <w:rPr>
          <w:noProof/>
        </w:rPr>
      </w:r>
      <w:r>
        <w:rPr>
          <w:noProof/>
        </w:rPr>
        <w:fldChar w:fldCharType="separate"/>
      </w:r>
      <w:r>
        <w:rPr>
          <w:noProof/>
        </w:rPr>
        <w:t>4</w:t>
      </w:r>
      <w:r>
        <w:rPr>
          <w:noProof/>
        </w:rPr>
        <w:fldChar w:fldCharType="end"/>
      </w:r>
    </w:p>
    <w:p w14:paraId="4F090425" w14:textId="72ACD43F" w:rsidR="00D810E6" w:rsidRDefault="00D810E6">
      <w:pPr>
        <w:pStyle w:val="TOC2"/>
        <w:tabs>
          <w:tab w:val="right" w:leader="dot" w:pos="9350"/>
        </w:tabs>
        <w:rPr>
          <w:rFonts w:eastAsiaTheme="minorEastAsia"/>
          <w:noProof/>
          <w:szCs w:val="22"/>
        </w:rPr>
      </w:pPr>
      <w:r>
        <w:rPr>
          <w:noProof/>
        </w:rPr>
        <w:t>Measures, Withhold and Targets</w:t>
      </w:r>
      <w:r>
        <w:rPr>
          <w:noProof/>
        </w:rPr>
        <w:tab/>
      </w:r>
      <w:r>
        <w:rPr>
          <w:noProof/>
        </w:rPr>
        <w:fldChar w:fldCharType="begin"/>
      </w:r>
      <w:r>
        <w:rPr>
          <w:noProof/>
        </w:rPr>
        <w:instrText xml:space="preserve"> PAGEREF _Toc66896708 \h </w:instrText>
      </w:r>
      <w:r>
        <w:rPr>
          <w:noProof/>
        </w:rPr>
      </w:r>
      <w:r>
        <w:rPr>
          <w:noProof/>
        </w:rPr>
        <w:fldChar w:fldCharType="separate"/>
      </w:r>
      <w:r>
        <w:rPr>
          <w:noProof/>
        </w:rPr>
        <w:t>4</w:t>
      </w:r>
      <w:r>
        <w:rPr>
          <w:noProof/>
        </w:rPr>
        <w:fldChar w:fldCharType="end"/>
      </w:r>
    </w:p>
    <w:p w14:paraId="27F0E7BE" w14:textId="0C0C04BC" w:rsidR="00D810E6" w:rsidRDefault="00D810E6">
      <w:pPr>
        <w:pStyle w:val="TOC2"/>
        <w:tabs>
          <w:tab w:val="right" w:leader="dot" w:pos="9350"/>
        </w:tabs>
        <w:rPr>
          <w:rFonts w:eastAsiaTheme="minorEastAsia"/>
          <w:noProof/>
          <w:szCs w:val="22"/>
        </w:rPr>
      </w:pPr>
      <w:r>
        <w:rPr>
          <w:noProof/>
        </w:rPr>
        <w:t>P4P Methodology</w:t>
      </w:r>
      <w:r>
        <w:rPr>
          <w:noProof/>
        </w:rPr>
        <w:tab/>
      </w:r>
      <w:r>
        <w:rPr>
          <w:noProof/>
        </w:rPr>
        <w:fldChar w:fldCharType="begin"/>
      </w:r>
      <w:r>
        <w:rPr>
          <w:noProof/>
        </w:rPr>
        <w:instrText xml:space="preserve"> PAGEREF _Toc66896709 \h </w:instrText>
      </w:r>
      <w:r>
        <w:rPr>
          <w:noProof/>
        </w:rPr>
      </w:r>
      <w:r>
        <w:rPr>
          <w:noProof/>
        </w:rPr>
        <w:fldChar w:fldCharType="separate"/>
      </w:r>
      <w:r>
        <w:rPr>
          <w:noProof/>
        </w:rPr>
        <w:t>7</w:t>
      </w:r>
      <w:r>
        <w:rPr>
          <w:noProof/>
        </w:rPr>
        <w:fldChar w:fldCharType="end"/>
      </w:r>
    </w:p>
    <w:p w14:paraId="5FF737DE" w14:textId="4F572A11" w:rsidR="00D810E6" w:rsidRDefault="00D810E6">
      <w:pPr>
        <w:pStyle w:val="TOC2"/>
        <w:tabs>
          <w:tab w:val="right" w:leader="dot" w:pos="9350"/>
        </w:tabs>
        <w:rPr>
          <w:rFonts w:eastAsiaTheme="minorEastAsia"/>
          <w:noProof/>
          <w:szCs w:val="22"/>
        </w:rPr>
      </w:pPr>
      <w:r>
        <w:rPr>
          <w:noProof/>
        </w:rPr>
        <w:t>Bonus</w:t>
      </w:r>
      <w:r>
        <w:rPr>
          <w:noProof/>
        </w:rPr>
        <w:tab/>
      </w:r>
      <w:r>
        <w:rPr>
          <w:noProof/>
        </w:rPr>
        <w:fldChar w:fldCharType="begin"/>
      </w:r>
      <w:r>
        <w:rPr>
          <w:noProof/>
        </w:rPr>
        <w:instrText xml:space="preserve"> PAGEREF _Toc66896710 \h </w:instrText>
      </w:r>
      <w:r>
        <w:rPr>
          <w:noProof/>
        </w:rPr>
      </w:r>
      <w:r>
        <w:rPr>
          <w:noProof/>
        </w:rPr>
        <w:fldChar w:fldCharType="separate"/>
      </w:r>
      <w:r>
        <w:rPr>
          <w:noProof/>
        </w:rPr>
        <w:t>9</w:t>
      </w:r>
      <w:r>
        <w:rPr>
          <w:noProof/>
        </w:rPr>
        <w:fldChar w:fldCharType="end"/>
      </w:r>
    </w:p>
    <w:p w14:paraId="2A27234E" w14:textId="578C62A6" w:rsidR="00D810E6" w:rsidRDefault="00D810E6">
      <w:pPr>
        <w:pStyle w:val="TOC2"/>
        <w:tabs>
          <w:tab w:val="right" w:leader="dot" w:pos="9350"/>
        </w:tabs>
        <w:rPr>
          <w:rFonts w:eastAsiaTheme="minorEastAsia"/>
          <w:noProof/>
          <w:szCs w:val="22"/>
        </w:rPr>
      </w:pPr>
      <w:r>
        <w:rPr>
          <w:noProof/>
        </w:rPr>
        <w:t>Data Submission and Reporting for BC+ and SSI</w:t>
      </w:r>
      <w:r>
        <w:rPr>
          <w:noProof/>
        </w:rPr>
        <w:tab/>
      </w:r>
      <w:r>
        <w:rPr>
          <w:noProof/>
        </w:rPr>
        <w:fldChar w:fldCharType="begin"/>
      </w:r>
      <w:r>
        <w:rPr>
          <w:noProof/>
        </w:rPr>
        <w:instrText xml:space="preserve"> PAGEREF _Toc66896711 \h </w:instrText>
      </w:r>
      <w:r>
        <w:rPr>
          <w:noProof/>
        </w:rPr>
      </w:r>
      <w:r>
        <w:rPr>
          <w:noProof/>
        </w:rPr>
        <w:fldChar w:fldCharType="separate"/>
      </w:r>
      <w:r>
        <w:rPr>
          <w:noProof/>
        </w:rPr>
        <w:t>10</w:t>
      </w:r>
      <w:r>
        <w:rPr>
          <w:noProof/>
        </w:rPr>
        <w:fldChar w:fldCharType="end"/>
      </w:r>
    </w:p>
    <w:p w14:paraId="3A823124" w14:textId="14901301" w:rsidR="00D810E6" w:rsidRDefault="00D810E6">
      <w:pPr>
        <w:pStyle w:val="TOC2"/>
        <w:tabs>
          <w:tab w:val="right" w:leader="dot" w:pos="9350"/>
        </w:tabs>
        <w:rPr>
          <w:rFonts w:eastAsiaTheme="minorEastAsia"/>
          <w:noProof/>
          <w:szCs w:val="22"/>
        </w:rPr>
      </w:pPr>
      <w:r>
        <w:rPr>
          <w:noProof/>
        </w:rPr>
        <w:t>Participating HMOs</w:t>
      </w:r>
      <w:r>
        <w:rPr>
          <w:noProof/>
        </w:rPr>
        <w:tab/>
      </w:r>
      <w:r>
        <w:rPr>
          <w:noProof/>
        </w:rPr>
        <w:fldChar w:fldCharType="begin"/>
      </w:r>
      <w:r>
        <w:rPr>
          <w:noProof/>
        </w:rPr>
        <w:instrText xml:space="preserve"> PAGEREF _Toc66896712 \h </w:instrText>
      </w:r>
      <w:r>
        <w:rPr>
          <w:noProof/>
        </w:rPr>
      </w:r>
      <w:r>
        <w:rPr>
          <w:noProof/>
        </w:rPr>
        <w:fldChar w:fldCharType="separate"/>
      </w:r>
      <w:r>
        <w:rPr>
          <w:noProof/>
        </w:rPr>
        <w:t>12</w:t>
      </w:r>
      <w:r>
        <w:rPr>
          <w:noProof/>
        </w:rPr>
        <w:fldChar w:fldCharType="end"/>
      </w:r>
    </w:p>
    <w:p w14:paraId="2FA408B2" w14:textId="44E11009" w:rsidR="00D810E6" w:rsidRDefault="00D810E6">
      <w:pPr>
        <w:pStyle w:val="TOC2"/>
        <w:tabs>
          <w:tab w:val="right" w:leader="dot" w:pos="9350"/>
        </w:tabs>
        <w:rPr>
          <w:rFonts w:eastAsiaTheme="minorEastAsia"/>
          <w:noProof/>
          <w:szCs w:val="22"/>
        </w:rPr>
      </w:pPr>
      <w:r>
        <w:rPr>
          <w:noProof/>
        </w:rPr>
        <w:t>HMO P4P Timeline for MY2021</w:t>
      </w:r>
      <w:r>
        <w:rPr>
          <w:noProof/>
        </w:rPr>
        <w:tab/>
      </w:r>
      <w:r>
        <w:rPr>
          <w:noProof/>
        </w:rPr>
        <w:fldChar w:fldCharType="begin"/>
      </w:r>
      <w:r>
        <w:rPr>
          <w:noProof/>
        </w:rPr>
        <w:instrText xml:space="preserve"> PAGEREF _Toc66896713 \h </w:instrText>
      </w:r>
      <w:r>
        <w:rPr>
          <w:noProof/>
        </w:rPr>
      </w:r>
      <w:r>
        <w:rPr>
          <w:noProof/>
        </w:rPr>
        <w:fldChar w:fldCharType="separate"/>
      </w:r>
      <w:r>
        <w:rPr>
          <w:noProof/>
        </w:rPr>
        <w:t>13</w:t>
      </w:r>
      <w:r>
        <w:rPr>
          <w:noProof/>
        </w:rPr>
        <w:fldChar w:fldCharType="end"/>
      </w:r>
    </w:p>
    <w:p w14:paraId="42EE6D9B" w14:textId="0887D98A" w:rsidR="00D810E6" w:rsidRDefault="00D810E6">
      <w:pPr>
        <w:pStyle w:val="TOC1"/>
        <w:rPr>
          <w:rFonts w:eastAsiaTheme="minorEastAsia"/>
          <w:szCs w:val="22"/>
        </w:rPr>
      </w:pPr>
      <w:r>
        <w:t>III.  Wisconsin Core Reporting (WICR)</w:t>
      </w:r>
      <w:r>
        <w:tab/>
      </w:r>
      <w:r>
        <w:fldChar w:fldCharType="begin"/>
      </w:r>
      <w:r>
        <w:instrText xml:space="preserve"> PAGEREF _Toc66896714 \h </w:instrText>
      </w:r>
      <w:r>
        <w:fldChar w:fldCharType="separate"/>
      </w:r>
      <w:r>
        <w:t>16</w:t>
      </w:r>
      <w:r>
        <w:fldChar w:fldCharType="end"/>
      </w:r>
    </w:p>
    <w:p w14:paraId="4FEF9E16" w14:textId="2360A2AC" w:rsidR="00D810E6" w:rsidRDefault="00D810E6">
      <w:pPr>
        <w:pStyle w:val="TOC2"/>
        <w:tabs>
          <w:tab w:val="right" w:leader="dot" w:pos="9350"/>
        </w:tabs>
        <w:rPr>
          <w:rFonts w:eastAsiaTheme="minorEastAsia"/>
          <w:noProof/>
          <w:szCs w:val="22"/>
        </w:rPr>
      </w:pPr>
      <w:r>
        <w:rPr>
          <w:noProof/>
        </w:rPr>
        <w:t>Additional Notes</w:t>
      </w:r>
      <w:r>
        <w:rPr>
          <w:noProof/>
        </w:rPr>
        <w:tab/>
      </w:r>
      <w:r>
        <w:rPr>
          <w:noProof/>
        </w:rPr>
        <w:fldChar w:fldCharType="begin"/>
      </w:r>
      <w:r>
        <w:rPr>
          <w:noProof/>
        </w:rPr>
        <w:instrText xml:space="preserve"> PAGEREF _Toc66896715 \h </w:instrText>
      </w:r>
      <w:r>
        <w:rPr>
          <w:noProof/>
        </w:rPr>
      </w:r>
      <w:r>
        <w:rPr>
          <w:noProof/>
        </w:rPr>
        <w:fldChar w:fldCharType="separate"/>
      </w:r>
      <w:r>
        <w:rPr>
          <w:noProof/>
        </w:rPr>
        <w:t>17</w:t>
      </w:r>
      <w:r>
        <w:rPr>
          <w:noProof/>
        </w:rPr>
        <w:fldChar w:fldCharType="end"/>
      </w:r>
    </w:p>
    <w:p w14:paraId="36909679" w14:textId="00C2F08E" w:rsidR="00D810E6" w:rsidRDefault="00D810E6">
      <w:pPr>
        <w:pStyle w:val="TOC1"/>
        <w:rPr>
          <w:rFonts w:eastAsiaTheme="minorEastAsia"/>
          <w:szCs w:val="22"/>
        </w:rPr>
      </w:pPr>
      <w:r>
        <w:t>IV.  Potentially Preventable Readmissions (PPR)</w:t>
      </w:r>
      <w:r>
        <w:tab/>
      </w:r>
      <w:r>
        <w:fldChar w:fldCharType="begin"/>
      </w:r>
      <w:r>
        <w:instrText xml:space="preserve"> PAGEREF _Toc66896716 \h </w:instrText>
      </w:r>
      <w:r>
        <w:fldChar w:fldCharType="separate"/>
      </w:r>
      <w:r>
        <w:t>20</w:t>
      </w:r>
      <w:r>
        <w:fldChar w:fldCharType="end"/>
      </w:r>
    </w:p>
    <w:p w14:paraId="63E969AF" w14:textId="3D73026D" w:rsidR="00D810E6" w:rsidRDefault="00D810E6">
      <w:pPr>
        <w:pStyle w:val="TOC1"/>
        <w:rPr>
          <w:rFonts w:eastAsiaTheme="minorEastAsia"/>
          <w:szCs w:val="22"/>
        </w:rPr>
      </w:pPr>
      <w:r>
        <w:t>V.  SSI Care Management</w:t>
      </w:r>
      <w:r>
        <w:tab/>
      </w:r>
      <w:r>
        <w:fldChar w:fldCharType="begin"/>
      </w:r>
      <w:r>
        <w:instrText xml:space="preserve"> PAGEREF _Toc66896717 \h </w:instrText>
      </w:r>
      <w:r>
        <w:fldChar w:fldCharType="separate"/>
      </w:r>
      <w:r>
        <w:t>28</w:t>
      </w:r>
      <w:r>
        <w:fldChar w:fldCharType="end"/>
      </w:r>
    </w:p>
    <w:p w14:paraId="0C885497" w14:textId="016CAB1F" w:rsidR="00D810E6" w:rsidRDefault="00D810E6">
      <w:pPr>
        <w:pStyle w:val="TOC2"/>
        <w:tabs>
          <w:tab w:val="right" w:leader="dot" w:pos="9350"/>
        </w:tabs>
        <w:rPr>
          <w:rFonts w:eastAsiaTheme="minorEastAsia"/>
          <w:noProof/>
          <w:szCs w:val="22"/>
        </w:rPr>
      </w:pPr>
      <w:r>
        <w:rPr>
          <w:noProof/>
        </w:rPr>
        <w:t>G Codes &amp; Modifiers</w:t>
      </w:r>
      <w:r>
        <w:rPr>
          <w:noProof/>
        </w:rPr>
        <w:tab/>
      </w:r>
      <w:r>
        <w:rPr>
          <w:noProof/>
        </w:rPr>
        <w:fldChar w:fldCharType="begin"/>
      </w:r>
      <w:r>
        <w:rPr>
          <w:noProof/>
        </w:rPr>
        <w:instrText xml:space="preserve"> PAGEREF _Toc66896718 \h </w:instrText>
      </w:r>
      <w:r>
        <w:rPr>
          <w:noProof/>
        </w:rPr>
      </w:r>
      <w:r>
        <w:rPr>
          <w:noProof/>
        </w:rPr>
        <w:fldChar w:fldCharType="separate"/>
      </w:r>
      <w:r>
        <w:rPr>
          <w:noProof/>
        </w:rPr>
        <w:t>28</w:t>
      </w:r>
      <w:r>
        <w:rPr>
          <w:noProof/>
        </w:rPr>
        <w:fldChar w:fldCharType="end"/>
      </w:r>
    </w:p>
    <w:p w14:paraId="6521DB8D" w14:textId="683A2720" w:rsidR="00D810E6" w:rsidRDefault="00D810E6">
      <w:pPr>
        <w:pStyle w:val="TOC2"/>
        <w:tabs>
          <w:tab w:val="right" w:leader="dot" w:pos="9350"/>
        </w:tabs>
        <w:rPr>
          <w:rFonts w:eastAsiaTheme="minorEastAsia"/>
          <w:noProof/>
          <w:szCs w:val="22"/>
        </w:rPr>
      </w:pPr>
      <w:r>
        <w:rPr>
          <w:noProof/>
        </w:rPr>
        <w:t>Qualitative EQRO Review of SSI Care Management Process Quality</w:t>
      </w:r>
      <w:r>
        <w:rPr>
          <w:noProof/>
        </w:rPr>
        <w:tab/>
      </w:r>
      <w:r>
        <w:rPr>
          <w:noProof/>
        </w:rPr>
        <w:fldChar w:fldCharType="begin"/>
      </w:r>
      <w:r>
        <w:rPr>
          <w:noProof/>
        </w:rPr>
        <w:instrText xml:space="preserve"> PAGEREF _Toc66896719 \h </w:instrText>
      </w:r>
      <w:r>
        <w:rPr>
          <w:noProof/>
        </w:rPr>
      </w:r>
      <w:r>
        <w:rPr>
          <w:noProof/>
        </w:rPr>
        <w:fldChar w:fldCharType="separate"/>
      </w:r>
      <w:r>
        <w:rPr>
          <w:noProof/>
        </w:rPr>
        <w:t>31</w:t>
      </w:r>
      <w:r>
        <w:rPr>
          <w:noProof/>
        </w:rPr>
        <w:fldChar w:fldCharType="end"/>
      </w:r>
    </w:p>
    <w:p w14:paraId="5EF0A0FD" w14:textId="1627E203" w:rsidR="00D810E6" w:rsidRDefault="00D810E6">
      <w:pPr>
        <w:pStyle w:val="TOC1"/>
        <w:rPr>
          <w:rFonts w:eastAsiaTheme="minorEastAsia"/>
          <w:szCs w:val="22"/>
        </w:rPr>
      </w:pPr>
      <w:r>
        <w:t>VI.  Performance Improvement Projects</w:t>
      </w:r>
      <w:r>
        <w:tab/>
      </w:r>
      <w:r>
        <w:fldChar w:fldCharType="begin"/>
      </w:r>
      <w:r>
        <w:instrText xml:space="preserve"> PAGEREF _Toc66896720 \h </w:instrText>
      </w:r>
      <w:r>
        <w:fldChar w:fldCharType="separate"/>
      </w:r>
      <w:r>
        <w:t>36</w:t>
      </w:r>
      <w:r>
        <w:fldChar w:fldCharType="end"/>
      </w:r>
    </w:p>
    <w:p w14:paraId="505CF1E9" w14:textId="2CEB4004" w:rsidR="00D810E6" w:rsidRDefault="00D810E6">
      <w:pPr>
        <w:pStyle w:val="TOC2"/>
        <w:tabs>
          <w:tab w:val="right" w:leader="dot" w:pos="9350"/>
        </w:tabs>
        <w:rPr>
          <w:rFonts w:eastAsiaTheme="minorEastAsia"/>
          <w:noProof/>
          <w:szCs w:val="22"/>
        </w:rPr>
      </w:pPr>
      <w:r>
        <w:rPr>
          <w:noProof/>
        </w:rPr>
        <w:t>Section 1: Overview of the MY2021 Health Disparities Reduction PIP</w:t>
      </w:r>
      <w:r>
        <w:rPr>
          <w:noProof/>
        </w:rPr>
        <w:tab/>
      </w:r>
      <w:r>
        <w:rPr>
          <w:noProof/>
        </w:rPr>
        <w:fldChar w:fldCharType="begin"/>
      </w:r>
      <w:r>
        <w:rPr>
          <w:noProof/>
        </w:rPr>
        <w:instrText xml:space="preserve"> PAGEREF _Toc66896721 \h </w:instrText>
      </w:r>
      <w:r>
        <w:rPr>
          <w:noProof/>
        </w:rPr>
      </w:r>
      <w:r>
        <w:rPr>
          <w:noProof/>
        </w:rPr>
        <w:fldChar w:fldCharType="separate"/>
      </w:r>
      <w:r>
        <w:rPr>
          <w:noProof/>
        </w:rPr>
        <w:t>37</w:t>
      </w:r>
      <w:r>
        <w:rPr>
          <w:noProof/>
        </w:rPr>
        <w:fldChar w:fldCharType="end"/>
      </w:r>
    </w:p>
    <w:p w14:paraId="18B955FB" w14:textId="17C6021D" w:rsidR="00D810E6" w:rsidRDefault="00D810E6">
      <w:pPr>
        <w:pStyle w:val="TOC2"/>
        <w:tabs>
          <w:tab w:val="right" w:leader="dot" w:pos="9350"/>
        </w:tabs>
        <w:rPr>
          <w:rFonts w:eastAsiaTheme="minorEastAsia"/>
          <w:noProof/>
          <w:szCs w:val="22"/>
        </w:rPr>
      </w:pPr>
      <w:r>
        <w:rPr>
          <w:noProof/>
        </w:rPr>
        <w:t>Section 2: Requirements of the MY2021 Health Disparities Reduction PIP</w:t>
      </w:r>
      <w:r>
        <w:rPr>
          <w:noProof/>
        </w:rPr>
        <w:tab/>
      </w:r>
      <w:r>
        <w:rPr>
          <w:noProof/>
        </w:rPr>
        <w:fldChar w:fldCharType="begin"/>
      </w:r>
      <w:r>
        <w:rPr>
          <w:noProof/>
        </w:rPr>
        <w:instrText xml:space="preserve"> PAGEREF _Toc66896722 \h </w:instrText>
      </w:r>
      <w:r>
        <w:rPr>
          <w:noProof/>
        </w:rPr>
      </w:r>
      <w:r>
        <w:rPr>
          <w:noProof/>
        </w:rPr>
        <w:fldChar w:fldCharType="separate"/>
      </w:r>
      <w:r>
        <w:rPr>
          <w:noProof/>
        </w:rPr>
        <w:t>40</w:t>
      </w:r>
      <w:r>
        <w:rPr>
          <w:noProof/>
        </w:rPr>
        <w:fldChar w:fldCharType="end"/>
      </w:r>
    </w:p>
    <w:p w14:paraId="19244BF6" w14:textId="502908FC" w:rsidR="00D810E6" w:rsidRDefault="00D810E6">
      <w:pPr>
        <w:pStyle w:val="TOC2"/>
        <w:tabs>
          <w:tab w:val="right" w:leader="dot" w:pos="9350"/>
        </w:tabs>
        <w:rPr>
          <w:rFonts w:eastAsiaTheme="minorEastAsia"/>
          <w:noProof/>
          <w:szCs w:val="22"/>
        </w:rPr>
      </w:pPr>
      <w:r>
        <w:rPr>
          <w:noProof/>
        </w:rPr>
        <w:t>Check-list of PIP deliverables in 2021</w:t>
      </w:r>
      <w:r>
        <w:rPr>
          <w:noProof/>
        </w:rPr>
        <w:tab/>
      </w:r>
      <w:r>
        <w:rPr>
          <w:noProof/>
        </w:rPr>
        <w:fldChar w:fldCharType="begin"/>
      </w:r>
      <w:r>
        <w:rPr>
          <w:noProof/>
        </w:rPr>
        <w:instrText xml:space="preserve"> PAGEREF _Toc66896723 \h </w:instrText>
      </w:r>
      <w:r>
        <w:rPr>
          <w:noProof/>
        </w:rPr>
      </w:r>
      <w:r>
        <w:rPr>
          <w:noProof/>
        </w:rPr>
        <w:fldChar w:fldCharType="separate"/>
      </w:r>
      <w:r>
        <w:rPr>
          <w:noProof/>
        </w:rPr>
        <w:t>46</w:t>
      </w:r>
      <w:r>
        <w:rPr>
          <w:noProof/>
        </w:rPr>
        <w:fldChar w:fldCharType="end"/>
      </w:r>
    </w:p>
    <w:p w14:paraId="2082E4AD" w14:textId="62447950" w:rsidR="00D810E6" w:rsidRDefault="00D810E6">
      <w:pPr>
        <w:pStyle w:val="TOC2"/>
        <w:tabs>
          <w:tab w:val="right" w:leader="dot" w:pos="9350"/>
        </w:tabs>
        <w:rPr>
          <w:rFonts w:eastAsiaTheme="minorEastAsia"/>
          <w:noProof/>
          <w:szCs w:val="22"/>
        </w:rPr>
      </w:pPr>
      <w:r>
        <w:rPr>
          <w:noProof/>
        </w:rPr>
        <w:t>Section 4: MY2021 Health Disparities Reduction PIP Proposal Template</w:t>
      </w:r>
      <w:r>
        <w:rPr>
          <w:noProof/>
        </w:rPr>
        <w:tab/>
      </w:r>
      <w:r>
        <w:rPr>
          <w:noProof/>
        </w:rPr>
        <w:fldChar w:fldCharType="begin"/>
      </w:r>
      <w:r>
        <w:rPr>
          <w:noProof/>
        </w:rPr>
        <w:instrText xml:space="preserve"> PAGEREF _Toc66896724 \h </w:instrText>
      </w:r>
      <w:r>
        <w:rPr>
          <w:noProof/>
        </w:rPr>
      </w:r>
      <w:r>
        <w:rPr>
          <w:noProof/>
        </w:rPr>
        <w:fldChar w:fldCharType="separate"/>
      </w:r>
      <w:r>
        <w:rPr>
          <w:noProof/>
        </w:rPr>
        <w:t>49</w:t>
      </w:r>
      <w:r>
        <w:rPr>
          <w:noProof/>
        </w:rPr>
        <w:fldChar w:fldCharType="end"/>
      </w:r>
    </w:p>
    <w:p w14:paraId="588B7F30" w14:textId="62ADD0BA" w:rsidR="00D810E6" w:rsidRDefault="00D810E6">
      <w:pPr>
        <w:pStyle w:val="TOC1"/>
        <w:rPr>
          <w:rFonts w:eastAsiaTheme="minorEastAsia"/>
          <w:szCs w:val="22"/>
        </w:rPr>
      </w:pPr>
      <w:r>
        <w:t>VII.  HealthCheck Specifications</w:t>
      </w:r>
      <w:r>
        <w:tab/>
      </w:r>
      <w:r>
        <w:fldChar w:fldCharType="begin"/>
      </w:r>
      <w:r>
        <w:instrText xml:space="preserve"> PAGEREF _Toc66896725 \h </w:instrText>
      </w:r>
      <w:r>
        <w:fldChar w:fldCharType="separate"/>
      </w:r>
      <w:r>
        <w:t>57</w:t>
      </w:r>
      <w:r>
        <w:fldChar w:fldCharType="end"/>
      </w:r>
    </w:p>
    <w:p w14:paraId="58EA889A" w14:textId="68271EE0" w:rsidR="00116B91" w:rsidRPr="00B937BE" w:rsidRDefault="003772A8" w:rsidP="00852CD7">
      <w:pPr>
        <w:spacing w:after="120"/>
        <w:rPr>
          <w:b/>
          <w:u w:val="single"/>
        </w:rPr>
      </w:pPr>
      <w:r>
        <w:rPr>
          <w:noProof/>
          <w:sz w:val="22"/>
          <w:szCs w:val="22"/>
        </w:rPr>
        <w:fldChar w:fldCharType="end"/>
      </w:r>
      <w:r w:rsidR="00116B91" w:rsidRPr="00B937BE">
        <w:rPr>
          <w:b/>
          <w:u w:val="single"/>
        </w:rPr>
        <w:t>Contact:</w:t>
      </w:r>
    </w:p>
    <w:p w14:paraId="38876D76" w14:textId="538570B4" w:rsidR="00116B91" w:rsidRPr="00B937BE" w:rsidRDefault="00852CD7" w:rsidP="000C43CD">
      <w:pPr>
        <w:rPr>
          <w:sz w:val="22"/>
        </w:rPr>
      </w:pPr>
      <w:r w:rsidRPr="00B937BE">
        <w:rPr>
          <w:sz w:val="22"/>
        </w:rPr>
        <w:t>Makalah Wagner, Quality &amp; Special Initiatives Section Manager</w:t>
      </w:r>
    </w:p>
    <w:p w14:paraId="3E7F28D3" w14:textId="49470158" w:rsidR="00886018" w:rsidRPr="00B937BE" w:rsidRDefault="00116B91" w:rsidP="000C43CD">
      <w:pPr>
        <w:rPr>
          <w:sz w:val="22"/>
        </w:rPr>
      </w:pPr>
      <w:r w:rsidRPr="00B937BE">
        <w:rPr>
          <w:sz w:val="22"/>
        </w:rPr>
        <w:t xml:space="preserve">Bureau of </w:t>
      </w:r>
      <w:r w:rsidR="00852CD7" w:rsidRPr="00B937BE">
        <w:rPr>
          <w:sz w:val="22"/>
        </w:rPr>
        <w:t>Programs &amp; Policy</w:t>
      </w:r>
      <w:r w:rsidR="00C8637E" w:rsidRPr="00B937BE">
        <w:rPr>
          <w:sz w:val="22"/>
        </w:rPr>
        <w:t xml:space="preserve"> / </w:t>
      </w:r>
      <w:r w:rsidRPr="00B937BE">
        <w:rPr>
          <w:sz w:val="22"/>
        </w:rPr>
        <w:t xml:space="preserve">Division of </w:t>
      </w:r>
      <w:r w:rsidR="00981454" w:rsidRPr="00B937BE">
        <w:rPr>
          <w:sz w:val="22"/>
        </w:rPr>
        <w:t>Medicaid Services</w:t>
      </w:r>
    </w:p>
    <w:p w14:paraId="2F4E0224" w14:textId="5E66BD7A" w:rsidR="00795C0A" w:rsidRPr="00B937BE" w:rsidRDefault="00886018" w:rsidP="000C43CD">
      <w:pPr>
        <w:rPr>
          <w:sz w:val="22"/>
        </w:rPr>
      </w:pPr>
      <w:r w:rsidRPr="00B937BE">
        <w:rPr>
          <w:sz w:val="22"/>
        </w:rPr>
        <w:t>Wisconsin Department of Health Services</w:t>
      </w:r>
    </w:p>
    <w:p w14:paraId="267FDCEC" w14:textId="0AD99CBC" w:rsidR="00B81379" w:rsidRPr="00B937BE" w:rsidRDefault="003824D5" w:rsidP="000C43CD">
      <w:pPr>
        <w:rPr>
          <w:sz w:val="22"/>
        </w:rPr>
      </w:pPr>
      <w:hyperlink r:id="rId8" w:history="1">
        <w:r w:rsidR="00852CD7" w:rsidRPr="00B937BE">
          <w:rPr>
            <w:rStyle w:val="Hyperlink"/>
            <w:sz w:val="22"/>
          </w:rPr>
          <w:t>Makalah.Wagner@wi.gov</w:t>
        </w:r>
      </w:hyperlink>
      <w:r w:rsidR="00852CD7" w:rsidRPr="00B937BE">
        <w:rPr>
          <w:rStyle w:val="Hyperlink"/>
          <w:sz w:val="22"/>
        </w:rPr>
        <w:t xml:space="preserve"> </w:t>
      </w:r>
      <w:r w:rsidR="00B81379" w:rsidRPr="00B937BE">
        <w:rPr>
          <w:sz w:val="22"/>
        </w:rPr>
        <w:t xml:space="preserve"> </w:t>
      </w:r>
    </w:p>
    <w:p w14:paraId="5ECFF400" w14:textId="6652C17F" w:rsidR="00852CD7" w:rsidRDefault="00852CD7" w:rsidP="000C43CD">
      <w:pPr>
        <w:rPr>
          <w:sz w:val="22"/>
        </w:rPr>
      </w:pPr>
      <w:r w:rsidRPr="00B937BE">
        <w:rPr>
          <w:sz w:val="22"/>
        </w:rPr>
        <w:t>Please CC your HMO analyst on all emails.</w:t>
      </w:r>
      <w:r>
        <w:rPr>
          <w:sz w:val="22"/>
        </w:rPr>
        <w:t xml:space="preserve"> </w:t>
      </w:r>
    </w:p>
    <w:tbl>
      <w:tblPr>
        <w:tblW w:w="10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1798"/>
        <w:gridCol w:w="5670"/>
      </w:tblGrid>
      <w:tr w:rsidR="00852CD7" w:rsidRPr="00852CD7" w14:paraId="18C289FC" w14:textId="77777777" w:rsidTr="00F068E6">
        <w:trPr>
          <w:trHeight w:val="103"/>
        </w:trPr>
        <w:tc>
          <w:tcPr>
            <w:tcW w:w="3075" w:type="dxa"/>
          </w:tcPr>
          <w:p w14:paraId="4170E7FB" w14:textId="77777777" w:rsidR="00852CD7" w:rsidRPr="00B937BE" w:rsidRDefault="00852CD7" w:rsidP="00852CD7">
            <w:pPr>
              <w:autoSpaceDE w:val="0"/>
              <w:autoSpaceDN w:val="0"/>
              <w:adjustRightInd w:val="0"/>
              <w:rPr>
                <w:rFonts w:ascii="Arial" w:eastAsia="Times New Roman" w:hAnsi="Arial" w:cs="Arial"/>
                <w:color w:val="000000"/>
                <w:sz w:val="22"/>
                <w:szCs w:val="22"/>
              </w:rPr>
            </w:pPr>
            <w:r w:rsidRPr="00B937BE">
              <w:rPr>
                <w:rFonts w:ascii="Arial" w:eastAsia="Times New Roman" w:hAnsi="Arial" w:cs="Arial"/>
                <w:b/>
                <w:bCs/>
                <w:color w:val="000000"/>
                <w:sz w:val="22"/>
                <w:szCs w:val="22"/>
              </w:rPr>
              <w:lastRenderedPageBreak/>
              <w:t xml:space="preserve">Version </w:t>
            </w:r>
          </w:p>
        </w:tc>
        <w:tc>
          <w:tcPr>
            <w:tcW w:w="1798" w:type="dxa"/>
          </w:tcPr>
          <w:p w14:paraId="23806E17" w14:textId="77777777" w:rsidR="00852CD7" w:rsidRPr="00B937BE" w:rsidRDefault="00852CD7" w:rsidP="00852CD7">
            <w:pPr>
              <w:autoSpaceDE w:val="0"/>
              <w:autoSpaceDN w:val="0"/>
              <w:adjustRightInd w:val="0"/>
              <w:rPr>
                <w:rFonts w:ascii="Arial" w:eastAsia="Times New Roman" w:hAnsi="Arial" w:cs="Arial"/>
                <w:color w:val="000000"/>
                <w:sz w:val="22"/>
                <w:szCs w:val="22"/>
              </w:rPr>
            </w:pPr>
            <w:r w:rsidRPr="00B937BE">
              <w:rPr>
                <w:rFonts w:ascii="Arial" w:eastAsia="Times New Roman" w:hAnsi="Arial" w:cs="Arial"/>
                <w:b/>
                <w:bCs/>
                <w:color w:val="000000"/>
                <w:sz w:val="22"/>
                <w:szCs w:val="22"/>
              </w:rPr>
              <w:t xml:space="preserve">Date </w:t>
            </w:r>
          </w:p>
        </w:tc>
        <w:tc>
          <w:tcPr>
            <w:tcW w:w="5670" w:type="dxa"/>
          </w:tcPr>
          <w:p w14:paraId="110C1D09" w14:textId="77777777" w:rsidR="00852CD7" w:rsidRPr="00B937BE" w:rsidRDefault="00852CD7" w:rsidP="00852CD7">
            <w:pPr>
              <w:autoSpaceDE w:val="0"/>
              <w:autoSpaceDN w:val="0"/>
              <w:adjustRightInd w:val="0"/>
              <w:rPr>
                <w:rFonts w:ascii="Arial" w:eastAsia="Times New Roman" w:hAnsi="Arial" w:cs="Arial"/>
                <w:color w:val="000000"/>
                <w:sz w:val="22"/>
                <w:szCs w:val="22"/>
              </w:rPr>
            </w:pPr>
            <w:r w:rsidRPr="00B937BE">
              <w:rPr>
                <w:rFonts w:ascii="Arial" w:eastAsia="Times New Roman" w:hAnsi="Arial" w:cs="Arial"/>
                <w:b/>
                <w:bCs/>
                <w:color w:val="000000"/>
                <w:sz w:val="22"/>
                <w:szCs w:val="22"/>
              </w:rPr>
              <w:t xml:space="preserve">Change Log </w:t>
            </w:r>
          </w:p>
        </w:tc>
      </w:tr>
      <w:tr w:rsidR="00852CD7" w:rsidRPr="00852CD7" w14:paraId="102C53B4" w14:textId="77777777" w:rsidTr="00F068E6">
        <w:trPr>
          <w:trHeight w:val="103"/>
        </w:trPr>
        <w:tc>
          <w:tcPr>
            <w:tcW w:w="3075" w:type="dxa"/>
          </w:tcPr>
          <w:p w14:paraId="7A34465C" w14:textId="154B9D5F" w:rsidR="00852CD7" w:rsidRPr="00B937BE" w:rsidRDefault="00B937BE" w:rsidP="00852CD7">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0</w:t>
            </w:r>
            <w:r w:rsidR="00852CD7" w:rsidRPr="00B937BE">
              <w:rPr>
                <w:rFonts w:ascii="Arial" w:eastAsia="Times New Roman" w:hAnsi="Arial" w:cs="Arial"/>
                <w:color w:val="000000"/>
                <w:sz w:val="22"/>
                <w:szCs w:val="22"/>
              </w:rPr>
              <w:t xml:space="preserve">.0 </w:t>
            </w:r>
          </w:p>
        </w:tc>
        <w:tc>
          <w:tcPr>
            <w:tcW w:w="1798" w:type="dxa"/>
          </w:tcPr>
          <w:p w14:paraId="427C3201" w14:textId="7EC35785" w:rsidR="00852CD7" w:rsidRPr="00B937BE" w:rsidRDefault="00C10D6D" w:rsidP="00852CD7">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2/10</w:t>
            </w:r>
            <w:r w:rsidR="00CB17B1">
              <w:rPr>
                <w:rFonts w:ascii="Arial" w:eastAsia="Times New Roman" w:hAnsi="Arial" w:cs="Arial"/>
                <w:color w:val="000000"/>
                <w:sz w:val="22"/>
                <w:szCs w:val="22"/>
              </w:rPr>
              <w:t>/2021</w:t>
            </w:r>
          </w:p>
        </w:tc>
        <w:tc>
          <w:tcPr>
            <w:tcW w:w="5670" w:type="dxa"/>
          </w:tcPr>
          <w:p w14:paraId="3197307F" w14:textId="10E111F2" w:rsidR="00852CD7" w:rsidRPr="00B937BE" w:rsidRDefault="00B937BE" w:rsidP="00852CD7">
            <w:pPr>
              <w:autoSpaceDE w:val="0"/>
              <w:autoSpaceDN w:val="0"/>
              <w:adjustRightInd w:val="0"/>
              <w:rPr>
                <w:rFonts w:ascii="Arial" w:eastAsia="Times New Roman" w:hAnsi="Arial" w:cs="Arial"/>
                <w:color w:val="000000"/>
                <w:sz w:val="22"/>
                <w:szCs w:val="22"/>
              </w:rPr>
            </w:pPr>
            <w:r w:rsidRPr="00B937BE">
              <w:rPr>
                <w:rFonts w:ascii="Arial" w:eastAsia="Times New Roman" w:hAnsi="Arial" w:cs="Arial"/>
                <w:color w:val="000000"/>
                <w:sz w:val="22"/>
                <w:szCs w:val="22"/>
              </w:rPr>
              <w:t>Draft Guide distributed to HMOs</w:t>
            </w:r>
          </w:p>
        </w:tc>
      </w:tr>
      <w:tr w:rsidR="00B937BE" w:rsidRPr="00852CD7" w14:paraId="72EACA71" w14:textId="77777777" w:rsidTr="00F068E6">
        <w:trPr>
          <w:trHeight w:val="103"/>
        </w:trPr>
        <w:tc>
          <w:tcPr>
            <w:tcW w:w="3075" w:type="dxa"/>
          </w:tcPr>
          <w:p w14:paraId="50DFCCE8" w14:textId="7FAF9EF8" w:rsidR="00B937BE" w:rsidRPr="00B937BE" w:rsidRDefault="00B937BE" w:rsidP="00852CD7">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1.0</w:t>
            </w:r>
          </w:p>
        </w:tc>
        <w:tc>
          <w:tcPr>
            <w:tcW w:w="1798" w:type="dxa"/>
          </w:tcPr>
          <w:p w14:paraId="34C4CEBB" w14:textId="4CEE329C" w:rsidR="00B937BE" w:rsidRPr="00B937BE" w:rsidRDefault="00CB17B1" w:rsidP="00852CD7">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3/17/2021</w:t>
            </w:r>
          </w:p>
        </w:tc>
        <w:tc>
          <w:tcPr>
            <w:tcW w:w="5670" w:type="dxa"/>
          </w:tcPr>
          <w:p w14:paraId="7D3B9C5E" w14:textId="2979F1C3" w:rsidR="00B937BE" w:rsidRPr="00B937BE" w:rsidDel="00B937BE" w:rsidRDefault="00B937BE" w:rsidP="00852CD7">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Final Guide distributed.</w:t>
            </w:r>
          </w:p>
        </w:tc>
      </w:tr>
      <w:tr w:rsidR="00B937BE" w:rsidRPr="00852CD7" w14:paraId="7739B17E" w14:textId="77777777" w:rsidTr="00F068E6">
        <w:trPr>
          <w:trHeight w:val="103"/>
        </w:trPr>
        <w:tc>
          <w:tcPr>
            <w:tcW w:w="3075" w:type="dxa"/>
          </w:tcPr>
          <w:p w14:paraId="3F3655EF" w14:textId="77777777" w:rsidR="00B937BE" w:rsidRPr="00B937BE" w:rsidRDefault="00B937BE" w:rsidP="00852CD7">
            <w:pPr>
              <w:autoSpaceDE w:val="0"/>
              <w:autoSpaceDN w:val="0"/>
              <w:adjustRightInd w:val="0"/>
              <w:rPr>
                <w:rFonts w:ascii="Arial" w:eastAsia="Times New Roman" w:hAnsi="Arial" w:cs="Arial"/>
                <w:color w:val="000000"/>
                <w:sz w:val="22"/>
                <w:szCs w:val="22"/>
              </w:rPr>
            </w:pPr>
          </w:p>
        </w:tc>
        <w:tc>
          <w:tcPr>
            <w:tcW w:w="1798" w:type="dxa"/>
          </w:tcPr>
          <w:p w14:paraId="228B9688" w14:textId="7A50F592" w:rsidR="00B937BE" w:rsidRPr="00B937BE" w:rsidRDefault="00B937BE" w:rsidP="00852CD7">
            <w:pPr>
              <w:autoSpaceDE w:val="0"/>
              <w:autoSpaceDN w:val="0"/>
              <w:adjustRightInd w:val="0"/>
              <w:rPr>
                <w:rFonts w:ascii="Arial" w:eastAsia="Times New Roman" w:hAnsi="Arial" w:cs="Arial"/>
                <w:color w:val="000000"/>
                <w:sz w:val="22"/>
                <w:szCs w:val="22"/>
              </w:rPr>
            </w:pPr>
          </w:p>
        </w:tc>
        <w:tc>
          <w:tcPr>
            <w:tcW w:w="5670" w:type="dxa"/>
          </w:tcPr>
          <w:p w14:paraId="601A97AD" w14:textId="17914E93" w:rsidR="00B937BE" w:rsidRPr="00B937BE" w:rsidDel="00B937BE" w:rsidRDefault="00B937BE" w:rsidP="00852CD7">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 xml:space="preserve">Future changes will be logged and the updated guide will be published on ForwardHealth. </w:t>
            </w:r>
          </w:p>
        </w:tc>
      </w:tr>
      <w:tr w:rsidR="00B937BE" w:rsidRPr="00852CD7" w14:paraId="32C4D37C" w14:textId="77777777" w:rsidTr="00F068E6">
        <w:trPr>
          <w:trHeight w:val="103"/>
        </w:trPr>
        <w:tc>
          <w:tcPr>
            <w:tcW w:w="3075" w:type="dxa"/>
          </w:tcPr>
          <w:p w14:paraId="6C70CB79" w14:textId="77777777" w:rsidR="00B937BE" w:rsidRPr="00B937BE" w:rsidRDefault="00B937BE" w:rsidP="00852CD7">
            <w:pPr>
              <w:autoSpaceDE w:val="0"/>
              <w:autoSpaceDN w:val="0"/>
              <w:adjustRightInd w:val="0"/>
              <w:rPr>
                <w:rFonts w:ascii="Arial" w:eastAsia="Times New Roman" w:hAnsi="Arial" w:cs="Arial"/>
                <w:color w:val="000000"/>
                <w:sz w:val="22"/>
                <w:szCs w:val="22"/>
              </w:rPr>
            </w:pPr>
          </w:p>
        </w:tc>
        <w:tc>
          <w:tcPr>
            <w:tcW w:w="1798" w:type="dxa"/>
          </w:tcPr>
          <w:p w14:paraId="3E3ABFE4" w14:textId="77777777" w:rsidR="00B937BE" w:rsidRPr="00B937BE" w:rsidRDefault="00B937BE" w:rsidP="00852CD7">
            <w:pPr>
              <w:autoSpaceDE w:val="0"/>
              <w:autoSpaceDN w:val="0"/>
              <w:adjustRightInd w:val="0"/>
              <w:rPr>
                <w:rFonts w:ascii="Arial" w:eastAsia="Times New Roman" w:hAnsi="Arial" w:cs="Arial"/>
                <w:color w:val="000000"/>
                <w:sz w:val="22"/>
                <w:szCs w:val="22"/>
              </w:rPr>
            </w:pPr>
          </w:p>
        </w:tc>
        <w:tc>
          <w:tcPr>
            <w:tcW w:w="5670" w:type="dxa"/>
          </w:tcPr>
          <w:p w14:paraId="6EE06D0F" w14:textId="77777777" w:rsidR="00B937BE" w:rsidRPr="00B937BE" w:rsidDel="00B937BE" w:rsidRDefault="00B937BE" w:rsidP="00852CD7">
            <w:pPr>
              <w:autoSpaceDE w:val="0"/>
              <w:autoSpaceDN w:val="0"/>
              <w:adjustRightInd w:val="0"/>
              <w:rPr>
                <w:rFonts w:ascii="Arial" w:eastAsia="Times New Roman" w:hAnsi="Arial" w:cs="Arial"/>
                <w:color w:val="000000"/>
                <w:sz w:val="22"/>
                <w:szCs w:val="22"/>
              </w:rPr>
            </w:pPr>
          </w:p>
        </w:tc>
      </w:tr>
    </w:tbl>
    <w:p w14:paraId="21600EEC" w14:textId="21CFBC8C" w:rsidR="00852CD7" w:rsidRDefault="00852CD7" w:rsidP="000C43CD">
      <w:pPr>
        <w:rPr>
          <w:sz w:val="22"/>
        </w:rPr>
      </w:pPr>
    </w:p>
    <w:p w14:paraId="39810C52" w14:textId="4F461B1C" w:rsidR="00852CD7" w:rsidRDefault="00852CD7" w:rsidP="000C43CD">
      <w:pPr>
        <w:rPr>
          <w:sz w:val="22"/>
        </w:rPr>
      </w:pPr>
    </w:p>
    <w:p w14:paraId="4F8AD89D" w14:textId="7D8159A1" w:rsidR="00852CD7" w:rsidRDefault="00852CD7" w:rsidP="000C43CD">
      <w:pPr>
        <w:rPr>
          <w:sz w:val="22"/>
        </w:rPr>
      </w:pPr>
    </w:p>
    <w:p w14:paraId="66586A99" w14:textId="77777777" w:rsidR="00852CD7" w:rsidRPr="00A46B72" w:rsidRDefault="00852CD7" w:rsidP="000C43CD">
      <w:pPr>
        <w:rPr>
          <w:sz w:val="22"/>
        </w:rPr>
      </w:pPr>
    </w:p>
    <w:p w14:paraId="5E7F0F66" w14:textId="59180A68" w:rsidR="00405E5F" w:rsidRPr="00405E5F" w:rsidRDefault="00795C0A" w:rsidP="00B64CCB">
      <w:pPr>
        <w:pStyle w:val="Heading1"/>
      </w:pPr>
      <w:bookmarkStart w:id="1" w:name="_Toc66896705"/>
      <w:r>
        <w:t xml:space="preserve">I. </w:t>
      </w:r>
      <w:r w:rsidR="00896095">
        <w:t>Measurement Year 20</w:t>
      </w:r>
      <w:r w:rsidR="0036130D">
        <w:t>2</w:t>
      </w:r>
      <w:r w:rsidR="00B937BE">
        <w:t>1</w:t>
      </w:r>
      <w:r w:rsidR="003242C3">
        <w:t xml:space="preserve"> </w:t>
      </w:r>
      <w:r w:rsidR="00DC762F">
        <w:t>(MY</w:t>
      </w:r>
      <w:r w:rsidR="0036130D">
        <w:t>202</w:t>
      </w:r>
      <w:r w:rsidR="00B937BE">
        <w:t>1</w:t>
      </w:r>
      <w:r w:rsidR="00DC762F">
        <w:t xml:space="preserve">) </w:t>
      </w:r>
      <w:r w:rsidR="00405E5F" w:rsidRPr="00405E5F">
        <w:t>Overview</w:t>
      </w:r>
      <w:bookmarkEnd w:id="1"/>
    </w:p>
    <w:p w14:paraId="4B7E9286" w14:textId="77777777" w:rsidR="00795C0A" w:rsidRDefault="00795C0A" w:rsidP="00B64CCB">
      <w:pPr>
        <w:spacing w:after="120"/>
      </w:pPr>
    </w:p>
    <w:p w14:paraId="16A887F6" w14:textId="243E3A37" w:rsidR="00B50ED8" w:rsidRDefault="00BD73B7" w:rsidP="00B50ED8">
      <w:pPr>
        <w:spacing w:after="120"/>
      </w:pPr>
      <w:r>
        <w:t xml:space="preserve">The quality initiatives of the </w:t>
      </w:r>
      <w:r w:rsidR="002A7E48">
        <w:t>Wisconsin Department of Health Services</w:t>
      </w:r>
      <w:r w:rsidR="00EB5AA0">
        <w:t>, Division of Medicaid Services</w:t>
      </w:r>
      <w:r w:rsidR="002A7E48">
        <w:t xml:space="preserve"> (D</w:t>
      </w:r>
      <w:r w:rsidR="00EB5AA0">
        <w:t>M</w:t>
      </w:r>
      <w:r w:rsidR="002A7E48">
        <w:t xml:space="preserve">S) </w:t>
      </w:r>
      <w:r>
        <w:t xml:space="preserve">cover a </w:t>
      </w:r>
      <w:r w:rsidR="00C83617">
        <w:t>broad</w:t>
      </w:r>
      <w:r>
        <w:t xml:space="preserve"> range</w:t>
      </w:r>
      <w:r w:rsidR="00841674">
        <w:t xml:space="preserve"> of initiatives</w:t>
      </w:r>
      <w:r>
        <w:t>,</w:t>
      </w:r>
      <w:r w:rsidR="0095250B">
        <w:t xml:space="preserve"> as shown below:</w:t>
      </w:r>
    </w:p>
    <w:p w14:paraId="35608992" w14:textId="6A010BF8" w:rsidR="006A5848" w:rsidRDefault="006A5848" w:rsidP="001E394A">
      <w:pPr>
        <w:spacing w:after="120"/>
      </w:pPr>
    </w:p>
    <w:p w14:paraId="7D5CB197" w14:textId="69B17F56" w:rsidR="002A7E48" w:rsidRDefault="006A5848" w:rsidP="00405ADA">
      <w:pPr>
        <w:spacing w:after="120"/>
        <w:jc w:val="center"/>
      </w:pPr>
      <w:r>
        <w:rPr>
          <w:noProof/>
        </w:rPr>
        <w:drawing>
          <wp:inline distT="0" distB="0" distL="0" distR="0" wp14:anchorId="12228817" wp14:editId="257D9F15">
            <wp:extent cx="3461770" cy="2698808"/>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6650" cy="2741593"/>
                    </a:xfrm>
                    <a:prstGeom prst="rect">
                      <a:avLst/>
                    </a:prstGeom>
                    <a:noFill/>
                  </pic:spPr>
                </pic:pic>
              </a:graphicData>
            </a:graphic>
          </wp:inline>
        </w:drawing>
      </w:r>
      <w:r w:rsidR="00793E0B">
        <w:br w:type="textWrapping" w:clear="all"/>
      </w:r>
    </w:p>
    <w:p w14:paraId="6815F7F2" w14:textId="3DC086A2" w:rsidR="00290F45" w:rsidRDefault="002A7E48" w:rsidP="00663C52">
      <w:pPr>
        <w:pStyle w:val="ListParagraph"/>
        <w:numPr>
          <w:ilvl w:val="0"/>
          <w:numId w:val="10"/>
        </w:numPr>
        <w:spacing w:after="120"/>
        <w:ind w:left="360"/>
        <w:contextualSpacing w:val="0"/>
      </w:pPr>
      <w:r w:rsidRPr="00151DD1">
        <w:t xml:space="preserve">The </w:t>
      </w:r>
      <w:r w:rsidRPr="00151DD1">
        <w:rPr>
          <w:b/>
        </w:rPr>
        <w:t>P4P</w:t>
      </w:r>
      <w:r>
        <w:t xml:space="preserve"> initiative focuses on improving the measurable quali</w:t>
      </w:r>
      <w:r w:rsidR="00F24259">
        <w:t xml:space="preserve">ty of care for Medicaid members.  </w:t>
      </w:r>
      <w:r w:rsidR="00497BF4">
        <w:t xml:space="preserve">Its current scope includes Managed Care Organizations (MCOs, also referred to as HMOs), </w:t>
      </w:r>
      <w:r w:rsidR="00FF4DC2">
        <w:t>with</w:t>
      </w:r>
      <w:r w:rsidR="00497BF4">
        <w:t xml:space="preserve"> </w:t>
      </w:r>
      <w:r w:rsidR="00F24259">
        <w:t>a</w:t>
      </w:r>
      <w:r w:rsidR="00ED4A35">
        <w:t>pplicable</w:t>
      </w:r>
      <w:r w:rsidR="00F24259">
        <w:t xml:space="preserve"> capitation withhold</w:t>
      </w:r>
      <w:r w:rsidR="00ED4A35">
        <w:t>s</w:t>
      </w:r>
      <w:r w:rsidR="00F24259">
        <w:t xml:space="preserve"> that can be </w:t>
      </w:r>
      <w:r w:rsidR="00F24259" w:rsidRPr="00FC340D">
        <w:t xml:space="preserve">earned back by HMOs based on their performance relative to quality </w:t>
      </w:r>
      <w:r w:rsidR="00F24259">
        <w:t>targets</w:t>
      </w:r>
      <w:r w:rsidR="00F24259" w:rsidRPr="00FC340D">
        <w:t xml:space="preserve"> for various measures applicable to </w:t>
      </w:r>
      <w:r w:rsidR="00F24259" w:rsidRPr="00ED4A35">
        <w:t>them.</w:t>
      </w:r>
      <w:r w:rsidR="00ED4A35" w:rsidRPr="00ED4A35">
        <w:t xml:space="preserve">  </w:t>
      </w:r>
      <w:r w:rsidR="00ED4A35" w:rsidRPr="00290F45">
        <w:t xml:space="preserve">These measures relate to </w:t>
      </w:r>
      <w:r w:rsidR="007A718D">
        <w:t>priority</w:t>
      </w:r>
      <w:r w:rsidR="007A718D" w:rsidRPr="00290F45">
        <w:t xml:space="preserve"> </w:t>
      </w:r>
      <w:r w:rsidR="00ED4A35" w:rsidRPr="00290F45">
        <w:t xml:space="preserve">areas </w:t>
      </w:r>
      <w:r w:rsidR="007A718D">
        <w:t xml:space="preserve">for </w:t>
      </w:r>
      <w:r w:rsidR="00EB5AA0">
        <w:t>DMS</w:t>
      </w:r>
      <w:r w:rsidR="00ED4A35" w:rsidRPr="00290F45">
        <w:t xml:space="preserve">, </w:t>
      </w:r>
      <w:r w:rsidR="00A85D4F" w:rsidRPr="00290F45">
        <w:t>while balancing the total</w:t>
      </w:r>
      <w:r w:rsidR="00ED4A35" w:rsidRPr="00290F45">
        <w:t xml:space="preserve"> number of measures in P4P. </w:t>
      </w:r>
      <w:r w:rsidR="009A5008">
        <w:t xml:space="preserve"> </w:t>
      </w:r>
      <w:r w:rsidR="00EB5AA0">
        <w:t>DMS</w:t>
      </w:r>
      <w:r w:rsidR="00ED4A35" w:rsidRPr="00290F45">
        <w:t xml:space="preserve"> </w:t>
      </w:r>
      <w:r w:rsidR="00FF4DC2">
        <w:t>continues to move</w:t>
      </w:r>
      <w:r w:rsidR="00ED4A35" w:rsidRPr="00290F45">
        <w:t xml:space="preserve"> from Process-only measures to a combination of Process and Outcome measures - e.g., from HbA1c testing to HbA1c Control, related to diabetes care.</w:t>
      </w:r>
    </w:p>
    <w:p w14:paraId="04500318" w14:textId="1BF83C8C" w:rsidR="00290F45" w:rsidRDefault="00497BF4" w:rsidP="00663C52">
      <w:pPr>
        <w:pStyle w:val="ListParagraph"/>
        <w:numPr>
          <w:ilvl w:val="0"/>
          <w:numId w:val="10"/>
        </w:numPr>
        <w:spacing w:after="120"/>
        <w:ind w:left="360"/>
        <w:contextualSpacing w:val="0"/>
      </w:pPr>
      <w:r>
        <w:t xml:space="preserve">The </w:t>
      </w:r>
      <w:r w:rsidR="00151DD1">
        <w:t xml:space="preserve">Wisconsin Core Reporting </w:t>
      </w:r>
      <w:r w:rsidR="00151DD1" w:rsidRPr="00F46301">
        <w:rPr>
          <w:b/>
          <w:bCs/>
        </w:rPr>
        <w:t>(WI</w:t>
      </w:r>
      <w:r w:rsidRPr="00F46301">
        <w:rPr>
          <w:b/>
          <w:bCs/>
        </w:rPr>
        <w:t>C</w:t>
      </w:r>
      <w:r w:rsidR="002A7E48" w:rsidRPr="00F46301">
        <w:rPr>
          <w:b/>
          <w:bCs/>
        </w:rPr>
        <w:t>R</w:t>
      </w:r>
      <w:r w:rsidR="00151DD1" w:rsidRPr="00F46301">
        <w:rPr>
          <w:b/>
          <w:bCs/>
        </w:rPr>
        <w:t>)</w:t>
      </w:r>
      <w:r w:rsidR="002A7E48" w:rsidRPr="00F46301">
        <w:rPr>
          <w:b/>
          <w:bCs/>
        </w:rPr>
        <w:t xml:space="preserve"> </w:t>
      </w:r>
      <w:r w:rsidR="002A7E48">
        <w:t xml:space="preserve">initiative focuses on providing </w:t>
      </w:r>
      <w:r w:rsidR="00EB5AA0">
        <w:t>DMS</w:t>
      </w:r>
      <w:r w:rsidR="002A7E48">
        <w:t xml:space="preserve"> </w:t>
      </w:r>
      <w:r w:rsidR="00F24259">
        <w:t xml:space="preserve">healthcare </w:t>
      </w:r>
      <w:r w:rsidR="002A7E48">
        <w:t>quality data for a broad set of conditions and measures</w:t>
      </w:r>
      <w:r w:rsidR="00FE19FB">
        <w:t xml:space="preserve"> </w:t>
      </w:r>
      <w:r w:rsidR="009A5008">
        <w:t>which</w:t>
      </w:r>
      <w:r w:rsidR="00FE19FB">
        <w:t xml:space="preserve"> are related to Medicaid Core Sets published by CMS</w:t>
      </w:r>
      <w:r w:rsidR="002A7E48">
        <w:t>.</w:t>
      </w:r>
      <w:r w:rsidR="00F24259">
        <w:t xml:space="preserve">  It</w:t>
      </w:r>
      <w:r w:rsidR="00F24259" w:rsidRPr="00F24259">
        <w:t xml:space="preserve"> </w:t>
      </w:r>
      <w:r w:rsidR="00F24259">
        <w:t xml:space="preserve">does not include a withhold </w:t>
      </w:r>
      <w:r w:rsidR="009B53D4">
        <w:t xml:space="preserve">but </w:t>
      </w:r>
      <w:r w:rsidR="00F24259">
        <w:t xml:space="preserve">requires HMOs to report data on </w:t>
      </w:r>
      <w:r w:rsidR="00F24259">
        <w:lastRenderedPageBreak/>
        <w:t>specific quality measures</w:t>
      </w:r>
      <w:r w:rsidR="00FF4DC2">
        <w:t xml:space="preserve">, and imposes </w:t>
      </w:r>
      <w:r w:rsidR="00916CBC">
        <w:t xml:space="preserve">financial </w:t>
      </w:r>
      <w:r w:rsidR="00FF4DC2">
        <w:t>penalties for not reporting results</w:t>
      </w:r>
      <w:r w:rsidR="00ED4A35" w:rsidRPr="00ED4A35">
        <w:t xml:space="preserve">. </w:t>
      </w:r>
      <w:r w:rsidR="00B937BE">
        <w:t>DHS submits P4P and WICR results to CMS, and CMS publishes an annual scorecard of state performance.</w:t>
      </w:r>
      <w:r w:rsidR="00ED4A35">
        <w:t xml:space="preserve"> </w:t>
      </w:r>
    </w:p>
    <w:p w14:paraId="0A321C80" w14:textId="7C65831C" w:rsidR="00DC3D3B" w:rsidRPr="00BA0613" w:rsidRDefault="00DC3D3B" w:rsidP="00663C52">
      <w:pPr>
        <w:pStyle w:val="ListParagraph"/>
        <w:numPr>
          <w:ilvl w:val="0"/>
          <w:numId w:val="9"/>
        </w:numPr>
        <w:spacing w:after="120"/>
        <w:ind w:left="360"/>
      </w:pPr>
      <w:r w:rsidRPr="00BA0613">
        <w:t xml:space="preserve">The </w:t>
      </w:r>
      <w:r w:rsidRPr="00151DD1">
        <w:rPr>
          <w:b/>
        </w:rPr>
        <w:t>PPR</w:t>
      </w:r>
      <w:r w:rsidR="00F46301">
        <w:rPr>
          <w:b/>
        </w:rPr>
        <w:t xml:space="preserve"> </w:t>
      </w:r>
      <w:r w:rsidRPr="00670A9F">
        <w:t>initiative</w:t>
      </w:r>
      <w:r>
        <w:t xml:space="preserve"> focuses on reducing preventable hospital readmissions following an initial admission. Excess readmissions compared to state-wide benchmarks </w:t>
      </w:r>
      <w:r w:rsidRPr="005C7F4C">
        <w:t>suggest an opportunity to improve patient outcomes and to reduce costs through better discharge planning, better coordination of care across sites of service, and/or other improvements in the delivery of care.</w:t>
      </w:r>
      <w:r>
        <w:t xml:space="preserve">  </w:t>
      </w:r>
    </w:p>
    <w:p w14:paraId="0C935E8D" w14:textId="042D7C13" w:rsidR="00916CBC" w:rsidRPr="00BA0613" w:rsidRDefault="00916CBC" w:rsidP="00663C52">
      <w:pPr>
        <w:pStyle w:val="ListParagraph"/>
        <w:numPr>
          <w:ilvl w:val="0"/>
          <w:numId w:val="9"/>
        </w:numPr>
        <w:spacing w:after="120"/>
        <w:ind w:left="360"/>
      </w:pPr>
      <w:r w:rsidRPr="00916CBC">
        <w:t xml:space="preserve">The </w:t>
      </w:r>
      <w:r w:rsidR="00497BF4" w:rsidRPr="00151DD1">
        <w:rPr>
          <w:b/>
        </w:rPr>
        <w:t>S</w:t>
      </w:r>
      <w:r w:rsidR="00604FE6" w:rsidRPr="00151DD1">
        <w:rPr>
          <w:b/>
        </w:rPr>
        <w:t>SI Care Management</w:t>
      </w:r>
      <w:r w:rsidR="00604FE6" w:rsidRPr="00670A9F">
        <w:t xml:space="preserve"> initiative</w:t>
      </w:r>
      <w:r>
        <w:t xml:space="preserve"> aims to </w:t>
      </w:r>
      <w:r w:rsidR="008A43DA">
        <w:t xml:space="preserve">provide person-centric care through needs stratification, integration of social determinants, person-centric care plans, interdisciplinary care teams, and an on-going assessment and alignment of the </w:t>
      </w:r>
      <w:r w:rsidR="00F46301">
        <w:t xml:space="preserve">SSI </w:t>
      </w:r>
      <w:r w:rsidR="008A43DA">
        <w:t>members’ needs with their care.</w:t>
      </w:r>
    </w:p>
    <w:p w14:paraId="7ED2D777" w14:textId="672A253A" w:rsidR="00DC3D3B" w:rsidRPr="00D05E55" w:rsidRDefault="00DC3D3B" w:rsidP="00663C52">
      <w:pPr>
        <w:pStyle w:val="ListParagraph"/>
        <w:numPr>
          <w:ilvl w:val="0"/>
          <w:numId w:val="9"/>
        </w:numPr>
        <w:spacing w:after="120"/>
        <w:ind w:left="360"/>
      </w:pPr>
      <w:r w:rsidRPr="00151DD1">
        <w:rPr>
          <w:b/>
        </w:rPr>
        <w:t>Health Disparities Reduction Performance Improvement Project (PIP)</w:t>
      </w:r>
      <w:r>
        <w:t xml:space="preserve"> initiative focuses on </w:t>
      </w:r>
      <w:r w:rsidR="00004E0C">
        <w:t xml:space="preserve">reducing health disparities among Medicaid members, improving cultural competence of HMOs and providers serving Wisconsin Medicaid members, and </w:t>
      </w:r>
      <w:r>
        <w:t xml:space="preserve">compliance with the Managed Care Rule requirement defined in </w:t>
      </w:r>
      <w:r w:rsidRPr="008634CF">
        <w:t>42 CFR 438.340 (b)</w:t>
      </w:r>
      <w:r>
        <w:t xml:space="preserve">.  </w:t>
      </w:r>
    </w:p>
    <w:p w14:paraId="45DD3FA4" w14:textId="3D2A56FF" w:rsidR="00497BF4" w:rsidRDefault="00D05E55" w:rsidP="00663C52">
      <w:pPr>
        <w:pStyle w:val="ListParagraph"/>
        <w:numPr>
          <w:ilvl w:val="0"/>
          <w:numId w:val="9"/>
        </w:numPr>
        <w:spacing w:after="120"/>
        <w:ind w:left="360"/>
      </w:pPr>
      <w:r w:rsidRPr="00151DD1">
        <w:rPr>
          <w:b/>
        </w:rPr>
        <w:t>HealthCheck</w:t>
      </w:r>
      <w:r w:rsidRPr="00D05E55">
        <w:t xml:space="preserve"> (Wisconsin’s EPSDT Program</w:t>
      </w:r>
      <w:r w:rsidR="00D7792E">
        <w:t xml:space="preserve"> – Early and Periodic Screening, Diagnostic and Treatment program</w:t>
      </w:r>
      <w:r w:rsidRPr="00D05E55">
        <w:t>)</w:t>
      </w:r>
      <w:r>
        <w:t xml:space="preserve"> is a preventive health check-</w:t>
      </w:r>
      <w:r w:rsidRPr="00D05E55">
        <w:t xml:space="preserve">up program for anyone under the age of 21 who is currently eligible for Wisconsin Medicaid or BadgerCare Plus. </w:t>
      </w:r>
    </w:p>
    <w:p w14:paraId="1C584244" w14:textId="096FF1B8" w:rsidR="00967F73" w:rsidRDefault="00967F73" w:rsidP="00663C52">
      <w:pPr>
        <w:pStyle w:val="ListParagraph"/>
        <w:numPr>
          <w:ilvl w:val="0"/>
          <w:numId w:val="9"/>
        </w:numPr>
        <w:spacing w:after="120"/>
        <w:ind w:left="360"/>
      </w:pPr>
      <w:r>
        <w:rPr>
          <w:b/>
        </w:rPr>
        <w:t xml:space="preserve">CAHPS </w:t>
      </w:r>
      <w:r>
        <w:t>is a survey tool used by DHS to survey both fee-for-service and HMO member experience and satisfaction with care. The survey is performed annually for children in BadgerCare Plus or CHIP populations, and data is shared with CMS.</w:t>
      </w:r>
    </w:p>
    <w:p w14:paraId="53DF4E18" w14:textId="6372605F" w:rsidR="00ED4A35" w:rsidRDefault="00497BF4" w:rsidP="00D136B8">
      <w:pPr>
        <w:spacing w:after="120"/>
      </w:pPr>
      <w:r>
        <w:t xml:space="preserve">Depending on </w:t>
      </w:r>
      <w:r w:rsidR="00A06153">
        <w:t xml:space="preserve">the specific Medicaid members it serves, an HMO might participate in </w:t>
      </w:r>
      <w:r w:rsidR="00916CBC">
        <w:t>multiple</w:t>
      </w:r>
      <w:r w:rsidR="00A06153">
        <w:t xml:space="preserve"> </w:t>
      </w:r>
      <w:r w:rsidR="00604FE6">
        <w:t xml:space="preserve">Quality </w:t>
      </w:r>
      <w:r w:rsidR="00A06153">
        <w:t>initiatives.</w:t>
      </w:r>
    </w:p>
    <w:p w14:paraId="7AF86354" w14:textId="2F90AAE6" w:rsidR="001F11BF" w:rsidRDefault="001F11BF" w:rsidP="00695E56">
      <w:pPr>
        <w:spacing w:after="120"/>
      </w:pPr>
      <w:r>
        <w:t>DMS will publish an HMO Report Card reflecting the relative performance of HMOs for the Measurement Year.  The Report Card methodology is yet to be finalized by DMS.</w:t>
      </w:r>
      <w:r w:rsidR="00AE5146">
        <w:t xml:space="preserve"> R</w:t>
      </w:r>
      <w:r w:rsidR="00AE5146" w:rsidRPr="00ED4A35">
        <w:t xml:space="preserve">esults for all </w:t>
      </w:r>
      <w:r w:rsidR="00AE5146">
        <w:t xml:space="preserve">quality </w:t>
      </w:r>
      <w:r w:rsidR="00AE5146" w:rsidRPr="00ED4A35">
        <w:t>measures</w:t>
      </w:r>
      <w:r w:rsidR="00AE5146">
        <w:t xml:space="preserve"> and initiatives</w:t>
      </w:r>
      <w:r w:rsidR="00AE5146" w:rsidRPr="00ED4A35">
        <w:t xml:space="preserve"> </w:t>
      </w:r>
      <w:r w:rsidR="00AE5146">
        <w:t xml:space="preserve">may be used as input for the DMS </w:t>
      </w:r>
      <w:r w:rsidR="00AE5146" w:rsidRPr="00ED4A35">
        <w:t>H</w:t>
      </w:r>
      <w:r w:rsidR="00AE5146">
        <w:t>MO Report C</w:t>
      </w:r>
      <w:r w:rsidR="00AE5146" w:rsidRPr="00ED4A35">
        <w:t>ard</w:t>
      </w:r>
      <w:r w:rsidR="00AE5146">
        <w:t>s</w:t>
      </w:r>
      <w:r w:rsidR="00AE5146" w:rsidRPr="00ED4A35">
        <w:t xml:space="preserve">. </w:t>
      </w:r>
      <w:r w:rsidR="00AE5146">
        <w:t xml:space="preserve"> The HMO Report Card is publicly available on the DMS website (</w:t>
      </w:r>
      <w:hyperlink r:id="rId10" w:history="1">
        <w:r w:rsidR="00AE5146" w:rsidRPr="009A6D08">
          <w:rPr>
            <w:rStyle w:val="Hyperlink"/>
          </w:rPr>
          <w:t>www.forwardhealth.wi.gov)</w:t>
        </w:r>
      </w:hyperlink>
      <w:r w:rsidR="00AE5146">
        <w:t xml:space="preserve">.  </w:t>
      </w:r>
    </w:p>
    <w:p w14:paraId="38C3CE8E" w14:textId="5EF8699C" w:rsidR="00116B91" w:rsidRPr="00FC340D" w:rsidRDefault="002A7E48" w:rsidP="00695E56">
      <w:pPr>
        <w:spacing w:after="120"/>
      </w:pPr>
      <w:r>
        <w:t xml:space="preserve">Measurement Year (MY) for the </w:t>
      </w:r>
      <w:r w:rsidR="00497007">
        <w:t>initiative</w:t>
      </w:r>
      <w:r>
        <w:t>s</w:t>
      </w:r>
      <w:r w:rsidR="00497007">
        <w:t xml:space="preserve"> </w:t>
      </w:r>
      <w:r w:rsidR="00A06153">
        <w:t xml:space="preserve">typically </w:t>
      </w:r>
      <w:r w:rsidR="00116B91" w:rsidRPr="00FC340D">
        <w:t xml:space="preserve">starts on January 1 and ends on December 31 of that </w:t>
      </w:r>
      <w:r>
        <w:t xml:space="preserve">calendar </w:t>
      </w:r>
      <w:r w:rsidR="00116B91" w:rsidRPr="00FC340D">
        <w:t>year</w:t>
      </w:r>
      <w:r w:rsidR="00A06153">
        <w:t>, unless otherwise noted for specific initiatives</w:t>
      </w:r>
      <w:r w:rsidR="00116B91" w:rsidRPr="00FC340D">
        <w:t>.</w:t>
      </w:r>
      <w:r w:rsidR="00355D9A">
        <w:br/>
      </w:r>
    </w:p>
    <w:p w14:paraId="4AD7DD46" w14:textId="77777777" w:rsidR="00446532" w:rsidRDefault="00446532">
      <w:pPr>
        <w:rPr>
          <w:rFonts w:asciiTheme="majorHAnsi" w:eastAsiaTheme="majorEastAsia" w:hAnsiTheme="majorHAnsi" w:cstheme="minorHAnsi"/>
          <w:bCs/>
          <w:color w:val="FFFFFF" w:themeColor="background1"/>
          <w:sz w:val="36"/>
          <w:szCs w:val="28"/>
        </w:rPr>
      </w:pPr>
      <w:r>
        <w:br w:type="page"/>
      </w:r>
    </w:p>
    <w:p w14:paraId="7065EE9D" w14:textId="116CCD6B" w:rsidR="00116B91" w:rsidRPr="00FC340D" w:rsidRDefault="00795C0A" w:rsidP="004342AA">
      <w:pPr>
        <w:pStyle w:val="Heading1"/>
      </w:pPr>
      <w:bookmarkStart w:id="2" w:name="_Toc66896706"/>
      <w:r w:rsidRPr="00676762">
        <w:t xml:space="preserve">II.  </w:t>
      </w:r>
      <w:r w:rsidR="003242C3" w:rsidRPr="00676762">
        <w:t>Pay-for-Performance (P4P)</w:t>
      </w:r>
      <w:bookmarkEnd w:id="2"/>
    </w:p>
    <w:p w14:paraId="117FE1F7" w14:textId="77777777" w:rsidR="00116B91" w:rsidRPr="00664962" w:rsidRDefault="00676762" w:rsidP="00664962">
      <w:pPr>
        <w:pStyle w:val="Heading2"/>
      </w:pPr>
      <w:bookmarkStart w:id="3" w:name="_Toc66896707"/>
      <w:r w:rsidRPr="00664962">
        <w:t>Scope</w:t>
      </w:r>
      <w:bookmarkEnd w:id="3"/>
    </w:p>
    <w:p w14:paraId="720C8DFB" w14:textId="71D64A0E" w:rsidR="00116B91" w:rsidRPr="00FC340D" w:rsidRDefault="00116B91" w:rsidP="00EE206A">
      <w:pPr>
        <w:numPr>
          <w:ilvl w:val="1"/>
          <w:numId w:val="1"/>
        </w:numPr>
        <w:spacing w:after="120"/>
        <w:ind w:left="360"/>
        <w:rPr>
          <w:szCs w:val="22"/>
        </w:rPr>
      </w:pPr>
      <w:r w:rsidRPr="00FC340D">
        <w:rPr>
          <w:b/>
          <w:szCs w:val="22"/>
        </w:rPr>
        <w:t xml:space="preserve">BC+: </w:t>
      </w:r>
      <w:r w:rsidR="007A7493">
        <w:rPr>
          <w:szCs w:val="22"/>
        </w:rPr>
        <w:t>Standard plan</w:t>
      </w:r>
      <w:r w:rsidR="00DD14B8">
        <w:rPr>
          <w:szCs w:val="22"/>
        </w:rPr>
        <w:t xml:space="preserve"> </w:t>
      </w:r>
      <w:r w:rsidR="00BA15D6">
        <w:rPr>
          <w:szCs w:val="22"/>
        </w:rPr>
        <w:t xml:space="preserve">in all 6 </w:t>
      </w:r>
      <w:r w:rsidR="00DC68CB">
        <w:rPr>
          <w:szCs w:val="22"/>
        </w:rPr>
        <w:t xml:space="preserve">Medicaid </w:t>
      </w:r>
      <w:r w:rsidR="00BA15D6">
        <w:rPr>
          <w:szCs w:val="22"/>
        </w:rPr>
        <w:t>Regions</w:t>
      </w:r>
    </w:p>
    <w:p w14:paraId="66AFBA70" w14:textId="7AF71079" w:rsidR="00676762" w:rsidRPr="00EE15D4" w:rsidRDefault="0029543A" w:rsidP="00EE206A">
      <w:pPr>
        <w:numPr>
          <w:ilvl w:val="1"/>
          <w:numId w:val="1"/>
        </w:numPr>
        <w:spacing w:after="120"/>
        <w:ind w:left="360"/>
        <w:rPr>
          <w:b/>
          <w:szCs w:val="22"/>
        </w:rPr>
      </w:pPr>
      <w:r>
        <w:rPr>
          <w:b/>
          <w:szCs w:val="22"/>
        </w:rPr>
        <w:t>SSI</w:t>
      </w:r>
      <w:r w:rsidR="0095250B">
        <w:rPr>
          <w:b/>
          <w:szCs w:val="22"/>
        </w:rPr>
        <w:t xml:space="preserve"> </w:t>
      </w:r>
      <w:r w:rsidR="0095250B" w:rsidRPr="0095250B">
        <w:rPr>
          <w:szCs w:val="22"/>
        </w:rPr>
        <w:t xml:space="preserve">in all 6 </w:t>
      </w:r>
      <w:r w:rsidR="00DC68CB">
        <w:rPr>
          <w:szCs w:val="22"/>
        </w:rPr>
        <w:t xml:space="preserve">Medicaid </w:t>
      </w:r>
      <w:r w:rsidR="0095250B" w:rsidRPr="0095250B">
        <w:rPr>
          <w:szCs w:val="22"/>
        </w:rPr>
        <w:t>Regions</w:t>
      </w:r>
    </w:p>
    <w:p w14:paraId="7E903606" w14:textId="77777777" w:rsidR="006F54B7" w:rsidRDefault="001662CF" w:rsidP="00B64CCB">
      <w:pPr>
        <w:spacing w:after="120"/>
      </w:pPr>
      <w:r>
        <w:rPr>
          <w:szCs w:val="22"/>
        </w:rPr>
        <w:t>Dual</w:t>
      </w:r>
      <w:r w:rsidR="00116B91" w:rsidRPr="00FC340D">
        <w:rPr>
          <w:szCs w:val="22"/>
        </w:rPr>
        <w:t xml:space="preserve"> (Medicare) eligible members</w:t>
      </w:r>
      <w:r w:rsidR="0029543A">
        <w:rPr>
          <w:szCs w:val="22"/>
        </w:rPr>
        <w:t xml:space="preserve"> are excluded from </w:t>
      </w:r>
      <w:r w:rsidR="006B7E4F">
        <w:rPr>
          <w:szCs w:val="22"/>
        </w:rPr>
        <w:t xml:space="preserve">BC+ and SSI </w:t>
      </w:r>
      <w:r w:rsidR="0029543A">
        <w:rPr>
          <w:szCs w:val="22"/>
        </w:rPr>
        <w:t xml:space="preserve">P4P unless they meet </w:t>
      </w:r>
      <w:r>
        <w:rPr>
          <w:szCs w:val="22"/>
        </w:rPr>
        <w:t>enrollment requirements for Medicaid only during the year.  Retroactive Medicare eligibility and enrollment are accounted for if such actions occur before the cut-off da</w:t>
      </w:r>
      <w:r w:rsidR="0095250B">
        <w:rPr>
          <w:szCs w:val="22"/>
        </w:rPr>
        <w:t>te for the data used for the Measurement Year (MY).</w:t>
      </w:r>
    </w:p>
    <w:p w14:paraId="7D756E20" w14:textId="63BA2FBB" w:rsidR="00676762" w:rsidRPr="00EE15D4" w:rsidRDefault="006F54B7" w:rsidP="00B64CCB">
      <w:pPr>
        <w:spacing w:after="120"/>
        <w:rPr>
          <w:szCs w:val="22"/>
        </w:rPr>
      </w:pPr>
      <w:r w:rsidRPr="00EE15D4">
        <w:rPr>
          <w:szCs w:val="22"/>
        </w:rPr>
        <w:t>Performance targets and results for each measure and HMO will be set and calculated for all 6 Regions collectively, unless otherwise specified</w:t>
      </w:r>
      <w:r w:rsidR="00DD14B8">
        <w:rPr>
          <w:szCs w:val="22"/>
        </w:rPr>
        <w:t>.</w:t>
      </w:r>
    </w:p>
    <w:p w14:paraId="1D0EBBD6" w14:textId="77777777" w:rsidR="00116B91" w:rsidRPr="00736B8E" w:rsidRDefault="00676762" w:rsidP="00664962">
      <w:pPr>
        <w:pStyle w:val="Heading2"/>
      </w:pPr>
      <w:bookmarkStart w:id="4" w:name="_Toc66896708"/>
      <w:r>
        <w:t>Measures</w:t>
      </w:r>
      <w:r w:rsidR="0080555F">
        <w:t>, Withhold and Targets</w:t>
      </w:r>
      <w:bookmarkEnd w:id="4"/>
    </w:p>
    <w:p w14:paraId="5948BE1B" w14:textId="6243902F" w:rsidR="006F54B7" w:rsidRDefault="006F54B7" w:rsidP="00663C52">
      <w:pPr>
        <w:pStyle w:val="ListParagraph"/>
        <w:numPr>
          <w:ilvl w:val="0"/>
          <w:numId w:val="6"/>
        </w:numPr>
        <w:spacing w:after="120"/>
        <w:contextualSpacing w:val="0"/>
      </w:pPr>
      <w:r w:rsidRPr="00FC340D">
        <w:t xml:space="preserve">The </w:t>
      </w:r>
      <w:r w:rsidR="00EB5AA0">
        <w:t>DMS</w:t>
      </w:r>
      <w:r w:rsidRPr="00FC340D">
        <w:t xml:space="preserve"> uses </w:t>
      </w:r>
      <w:r w:rsidRPr="00781A39">
        <w:rPr>
          <w:b/>
          <w:bCs/>
        </w:rPr>
        <w:t>HEDIS measures</w:t>
      </w:r>
      <w:r w:rsidRPr="00FC340D">
        <w:t xml:space="preserve"> for its P4P initiative</w:t>
      </w:r>
      <w:r w:rsidR="00C44072">
        <w:t xml:space="preserve">.  </w:t>
      </w:r>
      <w:r w:rsidR="00781A39">
        <w:br/>
      </w:r>
      <w:r w:rsidR="00C44072">
        <w:t>There will be no deviations from HEDIS specifications in MY202</w:t>
      </w:r>
      <w:r w:rsidR="00C23E51">
        <w:t>1</w:t>
      </w:r>
      <w:r w:rsidR="00C44072">
        <w:t xml:space="preserve">.  </w:t>
      </w:r>
      <w:r w:rsidR="007A718D">
        <w:t>R</w:t>
      </w:r>
      <w:r>
        <w:t>efer to</w:t>
      </w:r>
      <w:r w:rsidRPr="00FC340D">
        <w:t xml:space="preserve"> HEDIS</w:t>
      </w:r>
      <w:r>
        <w:rPr>
          <w:rStyle w:val="FootnoteReference"/>
        </w:rPr>
        <w:footnoteReference w:id="1"/>
      </w:r>
      <w:r w:rsidRPr="00FC340D">
        <w:t xml:space="preserve"> Technical Specifications </w:t>
      </w:r>
      <w:r>
        <w:t>published by NCQA</w:t>
      </w:r>
      <w:r>
        <w:rPr>
          <w:rStyle w:val="FootnoteReference"/>
        </w:rPr>
        <w:footnoteReference w:id="2"/>
      </w:r>
      <w:r>
        <w:t xml:space="preserve"> </w:t>
      </w:r>
      <w:r w:rsidRPr="00FC340D">
        <w:t>for details</w:t>
      </w:r>
      <w:r>
        <w:t xml:space="preserve"> of specific measures</w:t>
      </w:r>
      <w:r w:rsidRPr="00FC340D">
        <w:t>.</w:t>
      </w:r>
      <w:r w:rsidR="00EC3BB2">
        <w:t xml:space="preserve">  </w:t>
      </w:r>
    </w:p>
    <w:p w14:paraId="0736506F" w14:textId="0CE432BC" w:rsidR="00263039" w:rsidRDefault="0095250B" w:rsidP="00663C52">
      <w:pPr>
        <w:pStyle w:val="ListParagraph"/>
        <w:numPr>
          <w:ilvl w:val="0"/>
          <w:numId w:val="6"/>
        </w:numPr>
        <w:spacing w:after="120"/>
        <w:contextualSpacing w:val="0"/>
      </w:pPr>
      <w:r w:rsidRPr="00EE15D4">
        <w:t>T</w:t>
      </w:r>
      <w:r w:rsidR="0018497D">
        <w:t xml:space="preserve">he </w:t>
      </w:r>
      <w:r w:rsidR="00AF55E5">
        <w:t>MY</w:t>
      </w:r>
      <w:r w:rsidR="0018497D">
        <w:t>20</w:t>
      </w:r>
      <w:r w:rsidR="00DD14B8">
        <w:t>2</w:t>
      </w:r>
      <w:r w:rsidR="00C23E51">
        <w:t>1</w:t>
      </w:r>
      <w:r w:rsidR="00116B91" w:rsidRPr="00EE15D4">
        <w:t xml:space="preserve"> upfront </w:t>
      </w:r>
      <w:r w:rsidR="00116B91" w:rsidRPr="00263039">
        <w:rPr>
          <w:b/>
        </w:rPr>
        <w:t>withhold rate</w:t>
      </w:r>
      <w:r w:rsidR="00116B91" w:rsidRPr="00EE15D4">
        <w:t xml:space="preserve"> is </w:t>
      </w:r>
      <w:r w:rsidR="00A96CFE" w:rsidRPr="00EE15D4">
        <w:t>2</w:t>
      </w:r>
      <w:r w:rsidR="00116B91" w:rsidRPr="00EE15D4">
        <w:t>.5%, and will apply to capitation</w:t>
      </w:r>
      <w:r w:rsidR="007A7493" w:rsidRPr="00EE15D4">
        <w:t xml:space="preserve"> for BC+ and SSI</w:t>
      </w:r>
      <w:r w:rsidR="00116B91" w:rsidRPr="00EE15D4">
        <w:t>, including administrative payments.</w:t>
      </w:r>
    </w:p>
    <w:p w14:paraId="7C64F8DE" w14:textId="77777777" w:rsidR="00263039" w:rsidRPr="00263039" w:rsidRDefault="00263039" w:rsidP="00663C52">
      <w:pPr>
        <w:pStyle w:val="ListParagraph"/>
        <w:numPr>
          <w:ilvl w:val="1"/>
          <w:numId w:val="6"/>
        </w:numPr>
        <w:spacing w:after="120"/>
        <w:contextualSpacing w:val="0"/>
      </w:pPr>
      <w:r w:rsidRPr="00263039">
        <w:rPr>
          <w:b/>
          <w:bCs/>
        </w:rPr>
        <w:t>BC+:</w:t>
      </w:r>
    </w:p>
    <w:p w14:paraId="48AC5402" w14:textId="033ECB93" w:rsidR="00263039" w:rsidRPr="00263039" w:rsidRDefault="00263039" w:rsidP="00663C52">
      <w:pPr>
        <w:pStyle w:val="ListParagraph"/>
        <w:numPr>
          <w:ilvl w:val="2"/>
          <w:numId w:val="70"/>
        </w:numPr>
        <w:spacing w:after="120"/>
        <w:contextualSpacing w:val="0"/>
      </w:pPr>
      <w:r w:rsidRPr="00263039">
        <w:t xml:space="preserve">Withhold will </w:t>
      </w:r>
      <w:r w:rsidRPr="00263039">
        <w:rPr>
          <w:u w:val="single"/>
        </w:rPr>
        <w:t>not</w:t>
      </w:r>
      <w:r w:rsidRPr="00263039">
        <w:t xml:space="preserve"> </w:t>
      </w:r>
      <w:r w:rsidR="00685C51">
        <w:t>apply</w:t>
      </w:r>
      <w:r w:rsidRPr="00263039">
        <w:t xml:space="preserve"> to the </w:t>
      </w:r>
      <w:r w:rsidR="00685C51">
        <w:t>childless adult (C</w:t>
      </w:r>
      <w:r w:rsidRPr="00263039">
        <w:t>LA</w:t>
      </w:r>
      <w:r w:rsidR="00685C51">
        <w:t>)</w:t>
      </w:r>
      <w:r w:rsidRPr="00263039">
        <w:t xml:space="preserve"> population</w:t>
      </w:r>
      <w:r w:rsidR="009D248D">
        <w:t>;</w:t>
      </w:r>
    </w:p>
    <w:p w14:paraId="161FB835" w14:textId="6BD11139" w:rsidR="00263039" w:rsidRPr="00263039" w:rsidRDefault="00263039" w:rsidP="00663C52">
      <w:pPr>
        <w:pStyle w:val="ListParagraph"/>
        <w:numPr>
          <w:ilvl w:val="2"/>
          <w:numId w:val="70"/>
        </w:numPr>
        <w:spacing w:after="120"/>
        <w:contextualSpacing w:val="0"/>
      </w:pPr>
      <w:r w:rsidRPr="00263039">
        <w:t>1</w:t>
      </w:r>
      <w:r w:rsidR="00C23E51">
        <w:t>.5</w:t>
      </w:r>
      <w:r w:rsidRPr="00263039">
        <w:t xml:space="preserve">% </w:t>
      </w:r>
      <w:r w:rsidR="00533BF8">
        <w:t>withhold will be assigned to</w:t>
      </w:r>
      <w:r w:rsidR="00C23E51">
        <w:t xml:space="preserve"> a</w:t>
      </w:r>
      <w:r w:rsidRPr="00263039">
        <w:t xml:space="preserve"> </w:t>
      </w:r>
      <w:r w:rsidRPr="00263039">
        <w:rPr>
          <w:b/>
          <w:bCs/>
        </w:rPr>
        <w:t>PIP</w:t>
      </w:r>
      <w:r w:rsidRPr="00263039">
        <w:t xml:space="preserve"> for reducing disparities in post-partum care</w:t>
      </w:r>
      <w:r w:rsidR="00201360">
        <w:br/>
      </w:r>
    </w:p>
    <w:p w14:paraId="59EA76CF" w14:textId="4E8EA2DB" w:rsidR="00263039" w:rsidRPr="00263039" w:rsidRDefault="00263039" w:rsidP="00663C52">
      <w:pPr>
        <w:pStyle w:val="ListParagraph"/>
        <w:numPr>
          <w:ilvl w:val="2"/>
          <w:numId w:val="70"/>
        </w:numPr>
        <w:spacing w:after="120"/>
        <w:contextualSpacing w:val="0"/>
      </w:pPr>
      <w:r w:rsidRPr="00263039">
        <w:t>0.</w:t>
      </w:r>
      <w:r w:rsidR="00C23E51">
        <w:t>5</w:t>
      </w:r>
      <w:r w:rsidRPr="00263039">
        <w:t xml:space="preserve">% </w:t>
      </w:r>
      <w:r w:rsidR="00533BF8">
        <w:t>withhold will be assigned to</w:t>
      </w:r>
      <w:r w:rsidRPr="00263039">
        <w:t xml:space="preserve"> </w:t>
      </w:r>
      <w:r w:rsidR="009D248D">
        <w:t xml:space="preserve">a </w:t>
      </w:r>
      <w:r w:rsidR="009D248D" w:rsidRPr="009D248D">
        <w:rPr>
          <w:b/>
          <w:bCs/>
        </w:rPr>
        <w:t xml:space="preserve">women’s health </w:t>
      </w:r>
      <w:r w:rsidRPr="00263039">
        <w:rPr>
          <w:b/>
          <w:bCs/>
        </w:rPr>
        <w:t>P4P composite</w:t>
      </w:r>
      <w:r w:rsidR="009D248D">
        <w:rPr>
          <w:b/>
          <w:bCs/>
        </w:rPr>
        <w:t>;</w:t>
      </w:r>
    </w:p>
    <w:p w14:paraId="12DCCDD3" w14:textId="510A7BCE" w:rsidR="00263039" w:rsidRPr="00263039" w:rsidRDefault="00263039" w:rsidP="00663C52">
      <w:pPr>
        <w:pStyle w:val="ListParagraph"/>
        <w:numPr>
          <w:ilvl w:val="2"/>
          <w:numId w:val="70"/>
        </w:numPr>
        <w:spacing w:after="120"/>
        <w:contextualSpacing w:val="0"/>
      </w:pPr>
      <w:r w:rsidRPr="00263039">
        <w:t xml:space="preserve">0.5% </w:t>
      </w:r>
      <w:r w:rsidR="00533BF8">
        <w:t>withhold will be assigned to</w:t>
      </w:r>
      <w:r w:rsidRPr="00263039">
        <w:t xml:space="preserve"> </w:t>
      </w:r>
      <w:r w:rsidR="009D248D">
        <w:t xml:space="preserve">a </w:t>
      </w:r>
      <w:r w:rsidR="009D248D" w:rsidRPr="009D248D">
        <w:rPr>
          <w:b/>
          <w:bCs/>
        </w:rPr>
        <w:t xml:space="preserve">children’s health </w:t>
      </w:r>
      <w:r w:rsidRPr="00263039">
        <w:rPr>
          <w:b/>
          <w:bCs/>
        </w:rPr>
        <w:t>P4P composite</w:t>
      </w:r>
      <w:r w:rsidR="009D248D">
        <w:rPr>
          <w:b/>
          <w:bCs/>
        </w:rPr>
        <w:t>.</w:t>
      </w:r>
    </w:p>
    <w:p w14:paraId="3BD0DD56" w14:textId="77777777" w:rsidR="00263039" w:rsidRPr="00263039" w:rsidRDefault="00263039" w:rsidP="00663C52">
      <w:pPr>
        <w:pStyle w:val="ListParagraph"/>
        <w:numPr>
          <w:ilvl w:val="1"/>
          <w:numId w:val="6"/>
        </w:numPr>
        <w:spacing w:after="120"/>
        <w:contextualSpacing w:val="0"/>
      </w:pPr>
      <w:r w:rsidRPr="00263039">
        <w:rPr>
          <w:b/>
          <w:bCs/>
        </w:rPr>
        <w:t xml:space="preserve">SSI:  </w:t>
      </w:r>
    </w:p>
    <w:p w14:paraId="02FC7B13" w14:textId="1A3C7C48" w:rsidR="00C23E51" w:rsidRDefault="00C23E51" w:rsidP="00663C52">
      <w:pPr>
        <w:pStyle w:val="ListParagraph"/>
        <w:numPr>
          <w:ilvl w:val="2"/>
          <w:numId w:val="71"/>
        </w:numPr>
        <w:spacing w:after="120"/>
        <w:contextualSpacing w:val="0"/>
      </w:pPr>
      <w:r>
        <w:t>1</w:t>
      </w:r>
      <w:r w:rsidR="00263039" w:rsidRPr="00263039">
        <w:t xml:space="preserve">.5% withhold </w:t>
      </w:r>
      <w:r w:rsidR="00533BF8">
        <w:t xml:space="preserve">will be </w:t>
      </w:r>
      <w:r w:rsidR="00263039" w:rsidRPr="00263039">
        <w:t xml:space="preserve">assigned to </w:t>
      </w:r>
      <w:r>
        <w:t>a PIP for reducing disparities in a selected performance measure</w:t>
      </w:r>
    </w:p>
    <w:p w14:paraId="56C8033C" w14:textId="2FA661E7" w:rsidR="00263039" w:rsidRPr="00263039" w:rsidRDefault="00C23E51" w:rsidP="00663C52">
      <w:pPr>
        <w:pStyle w:val="ListParagraph"/>
        <w:numPr>
          <w:ilvl w:val="2"/>
          <w:numId w:val="71"/>
        </w:numPr>
        <w:spacing w:after="120"/>
        <w:contextualSpacing w:val="0"/>
      </w:pPr>
      <w:r w:rsidRPr="00C23E51">
        <w:t>1</w:t>
      </w:r>
      <w:r w:rsidRPr="00C23E51">
        <w:rPr>
          <w:bCs/>
        </w:rPr>
        <w:t>.0% withhold will be assigned to a</w:t>
      </w:r>
      <w:r>
        <w:rPr>
          <w:b/>
          <w:bCs/>
        </w:rPr>
        <w:t xml:space="preserve"> </w:t>
      </w:r>
      <w:r w:rsidR="009D248D" w:rsidRPr="009D248D">
        <w:rPr>
          <w:b/>
          <w:bCs/>
        </w:rPr>
        <w:t xml:space="preserve">SSI </w:t>
      </w:r>
      <w:r w:rsidR="00263039" w:rsidRPr="00263039">
        <w:rPr>
          <w:b/>
          <w:bCs/>
        </w:rPr>
        <w:t>P4P composite</w:t>
      </w:r>
      <w:r w:rsidR="009D248D">
        <w:rPr>
          <w:b/>
          <w:bCs/>
        </w:rPr>
        <w:t>.</w:t>
      </w:r>
    </w:p>
    <w:p w14:paraId="5D934331" w14:textId="34F935E5" w:rsidR="00263039" w:rsidRDefault="00263039" w:rsidP="00663C52">
      <w:pPr>
        <w:pStyle w:val="ListParagraph"/>
        <w:numPr>
          <w:ilvl w:val="1"/>
          <w:numId w:val="6"/>
        </w:numPr>
        <w:spacing w:after="120"/>
      </w:pPr>
      <w:r w:rsidRPr="00263039">
        <w:t>An HMO can also earn a bonus</w:t>
      </w:r>
      <w:r w:rsidR="007A718D">
        <w:t>.</w:t>
      </w:r>
    </w:p>
    <w:p w14:paraId="66EF330A" w14:textId="787A1B1D" w:rsidR="00F46301" w:rsidRDefault="00F46301" w:rsidP="00F46301">
      <w:pPr>
        <w:spacing w:after="120"/>
      </w:pPr>
    </w:p>
    <w:p w14:paraId="130536ED" w14:textId="1D78A5F5" w:rsidR="00F46301" w:rsidRDefault="00F46301" w:rsidP="00F46301">
      <w:pPr>
        <w:spacing w:after="120"/>
        <w:ind w:left="720"/>
      </w:pPr>
      <w:r>
        <w:t xml:space="preserve">The chart below shows the withhold </w:t>
      </w:r>
      <w:r w:rsidR="005E7CAC">
        <w:t xml:space="preserve">percentage </w:t>
      </w:r>
      <w:r>
        <w:t>for MY202</w:t>
      </w:r>
      <w:r w:rsidR="00C23E51">
        <w:t>1</w:t>
      </w:r>
      <w:r>
        <w:t>, and the Quality components to which it applies.</w:t>
      </w:r>
    </w:p>
    <w:p w14:paraId="682AEC3E" w14:textId="4EFDBC69" w:rsidR="00967F73" w:rsidRPr="00263039" w:rsidRDefault="00A83EF5" w:rsidP="00F46301">
      <w:pPr>
        <w:spacing w:after="120"/>
        <w:ind w:left="720"/>
      </w:pPr>
      <w:r>
        <w:rPr>
          <w:noProof/>
        </w:rPr>
        <w:drawing>
          <wp:inline distT="0" distB="0" distL="0" distR="0" wp14:anchorId="3CE61321" wp14:editId="1482A6D2">
            <wp:extent cx="6202680" cy="330136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02680" cy="3301365"/>
                    </a:xfrm>
                    <a:prstGeom prst="rect">
                      <a:avLst/>
                    </a:prstGeom>
                  </pic:spPr>
                </pic:pic>
              </a:graphicData>
            </a:graphic>
          </wp:inline>
        </w:drawing>
      </w:r>
    </w:p>
    <w:p w14:paraId="37B400F3" w14:textId="77777777" w:rsidR="007A3FF1" w:rsidRPr="007A3FF1" w:rsidRDefault="007A3FF1" w:rsidP="003D145B">
      <w:pPr>
        <w:spacing w:after="120"/>
        <w:jc w:val="center"/>
        <w:rPr>
          <w:b/>
        </w:rPr>
      </w:pPr>
    </w:p>
    <w:p w14:paraId="52326B6F" w14:textId="52244315" w:rsidR="00014AD1" w:rsidRPr="00781A39" w:rsidRDefault="00BC3C85" w:rsidP="00663C52">
      <w:pPr>
        <w:pStyle w:val="ListParagraph"/>
        <w:numPr>
          <w:ilvl w:val="0"/>
          <w:numId w:val="6"/>
        </w:numPr>
        <w:spacing w:after="120"/>
        <w:rPr>
          <w:b/>
          <w:bCs/>
        </w:rPr>
      </w:pPr>
      <w:r w:rsidRPr="00781A39">
        <w:rPr>
          <w:b/>
          <w:bCs/>
        </w:rPr>
        <w:t>MY20</w:t>
      </w:r>
      <w:r w:rsidR="00B5567B" w:rsidRPr="00781A39">
        <w:rPr>
          <w:b/>
          <w:bCs/>
        </w:rPr>
        <w:t>2</w:t>
      </w:r>
      <w:r w:rsidR="00C23E51">
        <w:rPr>
          <w:b/>
          <w:bCs/>
        </w:rPr>
        <w:t>1</w:t>
      </w:r>
      <w:r w:rsidR="00D25EC9" w:rsidRPr="00781A39">
        <w:rPr>
          <w:b/>
          <w:bCs/>
        </w:rPr>
        <w:t xml:space="preserve"> </w:t>
      </w:r>
      <w:r w:rsidR="00B5567B" w:rsidRPr="00781A39">
        <w:rPr>
          <w:b/>
          <w:bCs/>
        </w:rPr>
        <w:t xml:space="preserve">P4P </w:t>
      </w:r>
      <w:r w:rsidR="00D25EC9" w:rsidRPr="00781A39">
        <w:rPr>
          <w:b/>
          <w:bCs/>
        </w:rPr>
        <w:t>targets for BC+ and SSI</w:t>
      </w:r>
    </w:p>
    <w:p w14:paraId="66E7D213" w14:textId="77777777" w:rsidR="00781A39" w:rsidRDefault="00781A39" w:rsidP="00762656">
      <w:pPr>
        <w:pStyle w:val="ListParagraph"/>
        <w:ind w:left="0"/>
      </w:pPr>
    </w:p>
    <w:p w14:paraId="74A7C849" w14:textId="6952FC36" w:rsidR="003E0C6E" w:rsidRDefault="001B04A2" w:rsidP="00762656">
      <w:pPr>
        <w:pStyle w:val="ListParagraph"/>
        <w:ind w:left="0"/>
      </w:pPr>
      <w:r w:rsidRPr="00037D29">
        <w:t>MY20</w:t>
      </w:r>
      <w:r w:rsidR="00762656">
        <w:t>2</w:t>
      </w:r>
      <w:r w:rsidR="00C23E51">
        <w:t>1</w:t>
      </w:r>
      <w:r w:rsidRPr="00037D29">
        <w:t xml:space="preserve"> baselines </w:t>
      </w:r>
      <w:r w:rsidR="001747AF">
        <w:t xml:space="preserve">for HEDIS measures </w:t>
      </w:r>
      <w:r w:rsidR="00BB3B0F">
        <w:t xml:space="preserve">are set using the latest </w:t>
      </w:r>
      <w:r w:rsidR="00C870A5">
        <w:t xml:space="preserve">available </w:t>
      </w:r>
      <w:r w:rsidR="001F6853">
        <w:t>MY201</w:t>
      </w:r>
      <w:r w:rsidR="00C23E51">
        <w:t>9</w:t>
      </w:r>
      <w:r w:rsidR="001F6853">
        <w:t xml:space="preserve"> </w:t>
      </w:r>
      <w:r w:rsidR="00BB3B0F">
        <w:t xml:space="preserve">HEDIS state-wide averages </w:t>
      </w:r>
      <w:r w:rsidR="00762656">
        <w:t>and the MY201</w:t>
      </w:r>
      <w:r w:rsidR="00C23E51">
        <w:t>9</w:t>
      </w:r>
      <w:r w:rsidR="00762656">
        <w:t xml:space="preserve"> national HEDIS percentiles as published in the Quality Compass.</w:t>
      </w:r>
      <w:r w:rsidR="00A51AF7">
        <w:t xml:space="preserve">  </w:t>
      </w:r>
    </w:p>
    <w:p w14:paraId="671839B5" w14:textId="276ACA05" w:rsidR="00762656" w:rsidRDefault="00762656" w:rsidP="00762656">
      <w:pPr>
        <w:pStyle w:val="ListParagraph"/>
        <w:ind w:left="0"/>
      </w:pPr>
    </w:p>
    <w:p w14:paraId="33ABA091" w14:textId="77777777" w:rsidR="00762656" w:rsidRDefault="00762656" w:rsidP="00762656">
      <w:pPr>
        <w:pStyle w:val="ListParagraph"/>
        <w:ind w:left="0"/>
      </w:pPr>
      <w:r>
        <w:t>This approach provides:</w:t>
      </w:r>
    </w:p>
    <w:p w14:paraId="493F5BDD" w14:textId="75EA4167" w:rsidR="00762656" w:rsidRDefault="00762656" w:rsidP="00663C52">
      <w:pPr>
        <w:pStyle w:val="ListParagraph"/>
        <w:numPr>
          <w:ilvl w:val="0"/>
          <w:numId w:val="59"/>
        </w:numPr>
      </w:pPr>
      <w:r w:rsidRPr="00762656">
        <w:t>A</w:t>
      </w:r>
      <w:r w:rsidR="000C4319">
        <w:t xml:space="preserve"> </w:t>
      </w:r>
      <w:r w:rsidRPr="00762656">
        <w:t xml:space="preserve">level </w:t>
      </w:r>
      <w:r w:rsidR="008D7753">
        <w:t xml:space="preserve">starting point </w:t>
      </w:r>
      <w:r w:rsidRPr="00762656">
        <w:t>for all HMOs</w:t>
      </w:r>
    </w:p>
    <w:p w14:paraId="7EA34CC0" w14:textId="77777777" w:rsidR="00762656" w:rsidRDefault="00762656" w:rsidP="00663C52">
      <w:pPr>
        <w:pStyle w:val="ListParagraph"/>
        <w:numPr>
          <w:ilvl w:val="0"/>
          <w:numId w:val="59"/>
        </w:numPr>
      </w:pPr>
      <w:r w:rsidRPr="00762656">
        <w:t>Transparent targets shared in advance</w:t>
      </w:r>
    </w:p>
    <w:p w14:paraId="55E94083" w14:textId="2A42327F" w:rsidR="00762656" w:rsidRDefault="00762656" w:rsidP="00663C52">
      <w:pPr>
        <w:pStyle w:val="ListParagraph"/>
        <w:numPr>
          <w:ilvl w:val="0"/>
          <w:numId w:val="59"/>
        </w:numPr>
      </w:pPr>
      <w:r w:rsidRPr="00762656">
        <w:t>Consistent targets that do not change mid-year</w:t>
      </w:r>
    </w:p>
    <w:p w14:paraId="4897E89C" w14:textId="64678C13" w:rsidR="005C6D33" w:rsidRDefault="005C6D33" w:rsidP="005C6D33"/>
    <w:p w14:paraId="2E4599CA" w14:textId="77777777" w:rsidR="00991CEB" w:rsidRDefault="005C6D33" w:rsidP="005C6D33">
      <w:r>
        <w:t xml:space="preserve">The table below lists </w:t>
      </w:r>
      <w:r w:rsidR="00991CEB">
        <w:t>for e</w:t>
      </w:r>
      <w:r>
        <w:t>ach P4P measure</w:t>
      </w:r>
      <w:r w:rsidR="00991CEB">
        <w:t>:</w:t>
      </w:r>
    </w:p>
    <w:p w14:paraId="159CBB34" w14:textId="2FA29CA1" w:rsidR="00991CEB" w:rsidRDefault="00991CEB" w:rsidP="00663C52">
      <w:pPr>
        <w:pStyle w:val="ListParagraph"/>
        <w:numPr>
          <w:ilvl w:val="0"/>
          <w:numId w:val="60"/>
        </w:numPr>
      </w:pPr>
      <w:r>
        <w:t>201</w:t>
      </w:r>
      <w:r w:rsidR="00C23E51">
        <w:t>9</w:t>
      </w:r>
      <w:r w:rsidR="005C6D33">
        <w:t xml:space="preserve"> national HEDIS percentiles</w:t>
      </w:r>
    </w:p>
    <w:p w14:paraId="5B84A4F1" w14:textId="0C5F8D61" w:rsidR="00991CEB" w:rsidRDefault="005C6D33" w:rsidP="00663C52">
      <w:pPr>
        <w:pStyle w:val="ListParagraph"/>
        <w:numPr>
          <w:ilvl w:val="0"/>
          <w:numId w:val="60"/>
        </w:numPr>
      </w:pPr>
      <w:r>
        <w:t>201</w:t>
      </w:r>
      <w:r w:rsidR="00C23E51">
        <w:t>9</w:t>
      </w:r>
      <w:r>
        <w:t xml:space="preserve"> state average</w:t>
      </w:r>
    </w:p>
    <w:p w14:paraId="68EA1D68" w14:textId="7F89258E" w:rsidR="00991CEB" w:rsidRDefault="00991CEB" w:rsidP="00663C52">
      <w:pPr>
        <w:pStyle w:val="ListParagraph"/>
        <w:numPr>
          <w:ilvl w:val="0"/>
          <w:numId w:val="60"/>
        </w:numPr>
      </w:pPr>
      <w:r>
        <w:t>The composite applicable to the measure</w:t>
      </w:r>
    </w:p>
    <w:p w14:paraId="2FCD90BD" w14:textId="60DE2ECB" w:rsidR="005C6D33" w:rsidRDefault="00991CEB" w:rsidP="00663C52">
      <w:pPr>
        <w:pStyle w:val="ListParagraph"/>
        <w:numPr>
          <w:ilvl w:val="0"/>
          <w:numId w:val="60"/>
        </w:numPr>
      </w:pPr>
      <w:r>
        <w:t xml:space="preserve">Targets for earning P4P points (further </w:t>
      </w:r>
      <w:r w:rsidR="00E3394E">
        <w:t>explained</w:t>
      </w:r>
      <w:r>
        <w:t xml:space="preserve"> in the P4P Methodology section)</w:t>
      </w:r>
    </w:p>
    <w:p w14:paraId="679A808D" w14:textId="06AB5FC7" w:rsidR="00991CEB" w:rsidRDefault="00991CEB">
      <w:r>
        <w:br w:type="page"/>
      </w:r>
    </w:p>
    <w:p w14:paraId="77860DC9" w14:textId="0AF4C7B9" w:rsidR="00991CEB" w:rsidRPr="00991CEB" w:rsidRDefault="00991CEB" w:rsidP="00991CEB">
      <w:pPr>
        <w:jc w:val="center"/>
        <w:rPr>
          <w:b/>
          <w:bCs/>
        </w:rPr>
      </w:pPr>
      <w:r w:rsidRPr="00991CEB">
        <w:rPr>
          <w:b/>
          <w:bCs/>
        </w:rPr>
        <w:t>MY20</w:t>
      </w:r>
      <w:r w:rsidR="003814AE">
        <w:rPr>
          <w:b/>
          <w:bCs/>
        </w:rPr>
        <w:t>21</w:t>
      </w:r>
      <w:r w:rsidRPr="00991CEB">
        <w:rPr>
          <w:b/>
          <w:bCs/>
        </w:rPr>
        <w:t xml:space="preserve"> HMO P4P Measures, Composites and Targets:</w:t>
      </w:r>
    </w:p>
    <w:p w14:paraId="393A2507" w14:textId="77777777" w:rsidR="00991CEB" w:rsidRDefault="00991CEB" w:rsidP="00991CEB"/>
    <w:tbl>
      <w:tblPr>
        <w:tblW w:w="5000" w:type="pct"/>
        <w:tblLook w:val="04A0" w:firstRow="1" w:lastRow="0" w:firstColumn="1" w:lastColumn="0" w:noHBand="0" w:noVBand="1"/>
      </w:tblPr>
      <w:tblGrid>
        <w:gridCol w:w="1745"/>
        <w:gridCol w:w="975"/>
        <w:gridCol w:w="1149"/>
        <w:gridCol w:w="972"/>
        <w:gridCol w:w="1362"/>
        <w:gridCol w:w="815"/>
        <w:gridCol w:w="774"/>
        <w:gridCol w:w="774"/>
        <w:gridCol w:w="774"/>
      </w:tblGrid>
      <w:tr w:rsidR="003814AE" w:rsidRPr="003814AE" w14:paraId="23E94FD8" w14:textId="77777777" w:rsidTr="003814AE">
        <w:trPr>
          <w:trHeight w:val="288"/>
        </w:trPr>
        <w:tc>
          <w:tcPr>
            <w:tcW w:w="827" w:type="pct"/>
            <w:vMerge w:val="restart"/>
            <w:tcBorders>
              <w:top w:val="single" w:sz="8" w:space="0" w:color="auto"/>
              <w:left w:val="single" w:sz="8" w:space="0" w:color="auto"/>
              <w:bottom w:val="single" w:sz="4" w:space="0" w:color="auto"/>
              <w:right w:val="single" w:sz="4" w:space="0" w:color="auto"/>
            </w:tcBorders>
            <w:shd w:val="clear" w:color="000000" w:fill="8497B0"/>
            <w:noWrap/>
            <w:vAlign w:val="center"/>
            <w:hideMark/>
          </w:tcPr>
          <w:p w14:paraId="1644A1A9" w14:textId="77777777" w:rsidR="003814AE" w:rsidRPr="003B7182" w:rsidRDefault="003814AE" w:rsidP="003814AE">
            <w:pPr>
              <w:jc w:val="center"/>
              <w:rPr>
                <w:rFonts w:ascii="Arial" w:eastAsia="Times New Roman" w:hAnsi="Arial" w:cs="Arial"/>
                <w:b/>
                <w:bCs/>
                <w:color w:val="FFFFFF"/>
                <w:sz w:val="16"/>
                <w:szCs w:val="20"/>
              </w:rPr>
            </w:pPr>
            <w:r w:rsidRPr="003B7182">
              <w:rPr>
                <w:rFonts w:ascii="Arial" w:eastAsia="Times New Roman" w:hAnsi="Arial" w:cs="Arial"/>
                <w:b/>
                <w:bCs/>
                <w:color w:val="FFFFFF"/>
                <w:sz w:val="16"/>
                <w:szCs w:val="20"/>
              </w:rPr>
              <w:t>Measure</w:t>
            </w:r>
          </w:p>
        </w:tc>
        <w:tc>
          <w:tcPr>
            <w:tcW w:w="1789" w:type="pct"/>
            <w:gridSpan w:val="3"/>
            <w:tcBorders>
              <w:top w:val="single" w:sz="8" w:space="0" w:color="auto"/>
              <w:left w:val="nil"/>
              <w:bottom w:val="single" w:sz="4" w:space="0" w:color="auto"/>
              <w:right w:val="single" w:sz="4" w:space="0" w:color="auto"/>
            </w:tcBorders>
            <w:shd w:val="clear" w:color="000000" w:fill="8497B0"/>
            <w:noWrap/>
            <w:vAlign w:val="bottom"/>
            <w:hideMark/>
          </w:tcPr>
          <w:p w14:paraId="61FA7B54" w14:textId="77777777" w:rsidR="003814AE" w:rsidRPr="003B7182" w:rsidRDefault="003814AE" w:rsidP="003814AE">
            <w:pPr>
              <w:jc w:val="center"/>
              <w:rPr>
                <w:rFonts w:ascii="Arial" w:eastAsia="Times New Roman" w:hAnsi="Arial" w:cs="Arial"/>
                <w:b/>
                <w:bCs/>
                <w:color w:val="FFFFFF"/>
                <w:sz w:val="16"/>
                <w:szCs w:val="20"/>
              </w:rPr>
            </w:pPr>
            <w:r w:rsidRPr="003B7182">
              <w:rPr>
                <w:rFonts w:ascii="Arial" w:eastAsia="Times New Roman" w:hAnsi="Arial" w:cs="Arial"/>
                <w:b/>
                <w:bCs/>
                <w:color w:val="FFFFFF"/>
                <w:sz w:val="16"/>
                <w:szCs w:val="20"/>
              </w:rPr>
              <w:t>2019 National HEDIS Percentiles</w:t>
            </w:r>
          </w:p>
        </w:tc>
        <w:tc>
          <w:tcPr>
            <w:tcW w:w="813" w:type="pct"/>
            <w:vMerge w:val="restart"/>
            <w:tcBorders>
              <w:top w:val="single" w:sz="8" w:space="0" w:color="auto"/>
              <w:left w:val="single" w:sz="4" w:space="0" w:color="auto"/>
              <w:bottom w:val="single" w:sz="4" w:space="0" w:color="auto"/>
              <w:right w:val="single" w:sz="4" w:space="0" w:color="auto"/>
            </w:tcBorders>
            <w:shd w:val="clear" w:color="000000" w:fill="8497B0"/>
            <w:vAlign w:val="center"/>
            <w:hideMark/>
          </w:tcPr>
          <w:p w14:paraId="615A226D" w14:textId="77777777" w:rsidR="003814AE" w:rsidRPr="003B7182" w:rsidRDefault="003814AE" w:rsidP="003814AE">
            <w:pPr>
              <w:jc w:val="center"/>
              <w:rPr>
                <w:rFonts w:ascii="Arial" w:eastAsia="Times New Roman" w:hAnsi="Arial" w:cs="Arial"/>
                <w:b/>
                <w:bCs/>
                <w:color w:val="FFFFFF"/>
                <w:sz w:val="16"/>
                <w:szCs w:val="20"/>
              </w:rPr>
            </w:pPr>
            <w:r w:rsidRPr="003B7182">
              <w:rPr>
                <w:rFonts w:ascii="Arial" w:eastAsia="Times New Roman" w:hAnsi="Arial" w:cs="Arial"/>
                <w:b/>
                <w:bCs/>
                <w:color w:val="FFFFFF"/>
                <w:sz w:val="16"/>
                <w:szCs w:val="20"/>
              </w:rPr>
              <w:t>2019 WI</w:t>
            </w:r>
            <w:r w:rsidRPr="003B7182">
              <w:rPr>
                <w:rFonts w:ascii="Arial" w:eastAsia="Times New Roman" w:hAnsi="Arial" w:cs="Arial"/>
                <w:b/>
                <w:bCs/>
                <w:color w:val="FFFFFF"/>
                <w:sz w:val="16"/>
                <w:szCs w:val="20"/>
              </w:rPr>
              <w:br/>
              <w:t>Avg</w:t>
            </w:r>
          </w:p>
        </w:tc>
        <w:tc>
          <w:tcPr>
            <w:tcW w:w="1571" w:type="pct"/>
            <w:gridSpan w:val="4"/>
            <w:tcBorders>
              <w:top w:val="single" w:sz="8" w:space="0" w:color="auto"/>
              <w:left w:val="nil"/>
              <w:bottom w:val="single" w:sz="4" w:space="0" w:color="auto"/>
              <w:right w:val="single" w:sz="8" w:space="0" w:color="000000"/>
            </w:tcBorders>
            <w:shd w:val="clear" w:color="000000" w:fill="8497B0"/>
            <w:noWrap/>
            <w:vAlign w:val="bottom"/>
            <w:hideMark/>
          </w:tcPr>
          <w:p w14:paraId="59E7926D" w14:textId="77777777" w:rsidR="003814AE" w:rsidRPr="003B7182" w:rsidRDefault="003814AE" w:rsidP="003814AE">
            <w:pPr>
              <w:jc w:val="center"/>
              <w:rPr>
                <w:rFonts w:ascii="Arial" w:eastAsia="Times New Roman" w:hAnsi="Arial" w:cs="Arial"/>
                <w:b/>
                <w:bCs/>
                <w:color w:val="FFFFFF"/>
                <w:sz w:val="16"/>
                <w:szCs w:val="20"/>
              </w:rPr>
            </w:pPr>
            <w:r w:rsidRPr="003B7182">
              <w:rPr>
                <w:rFonts w:ascii="Arial" w:eastAsia="Times New Roman" w:hAnsi="Arial" w:cs="Arial"/>
                <w:b/>
                <w:bCs/>
                <w:color w:val="FFFFFF"/>
                <w:sz w:val="16"/>
                <w:szCs w:val="20"/>
              </w:rPr>
              <w:t>MY2021 Target</w:t>
            </w:r>
          </w:p>
        </w:tc>
      </w:tr>
      <w:tr w:rsidR="003814AE" w:rsidRPr="003814AE" w14:paraId="7637462E" w14:textId="77777777" w:rsidTr="003814AE">
        <w:trPr>
          <w:trHeight w:val="528"/>
        </w:trPr>
        <w:tc>
          <w:tcPr>
            <w:tcW w:w="827" w:type="pct"/>
            <w:vMerge/>
            <w:tcBorders>
              <w:top w:val="single" w:sz="8" w:space="0" w:color="auto"/>
              <w:left w:val="single" w:sz="8" w:space="0" w:color="auto"/>
              <w:bottom w:val="single" w:sz="4" w:space="0" w:color="auto"/>
              <w:right w:val="single" w:sz="4" w:space="0" w:color="auto"/>
            </w:tcBorders>
            <w:vAlign w:val="center"/>
            <w:hideMark/>
          </w:tcPr>
          <w:p w14:paraId="48A8C8B1" w14:textId="77777777" w:rsidR="003814AE" w:rsidRPr="004A5E81" w:rsidRDefault="003814AE" w:rsidP="003814AE">
            <w:pPr>
              <w:rPr>
                <w:rFonts w:ascii="Arial" w:eastAsia="Times New Roman" w:hAnsi="Arial" w:cs="Arial"/>
                <w:b/>
                <w:bCs/>
                <w:color w:val="FFFFFF"/>
                <w:sz w:val="16"/>
                <w:szCs w:val="20"/>
              </w:rPr>
            </w:pPr>
          </w:p>
        </w:tc>
        <w:tc>
          <w:tcPr>
            <w:tcW w:w="606" w:type="pct"/>
            <w:tcBorders>
              <w:top w:val="nil"/>
              <w:left w:val="nil"/>
              <w:bottom w:val="single" w:sz="4" w:space="0" w:color="auto"/>
              <w:right w:val="single" w:sz="4" w:space="0" w:color="auto"/>
            </w:tcBorders>
            <w:shd w:val="clear" w:color="000000" w:fill="FFFFFF"/>
            <w:vAlign w:val="center"/>
            <w:hideMark/>
          </w:tcPr>
          <w:p w14:paraId="0E28031F" w14:textId="77777777" w:rsidR="003814AE" w:rsidRPr="004A5E81" w:rsidRDefault="003814AE" w:rsidP="003814AE">
            <w:pPr>
              <w:jc w:val="center"/>
              <w:rPr>
                <w:rFonts w:ascii="Arial" w:eastAsia="Times New Roman" w:hAnsi="Arial" w:cs="Arial"/>
                <w:b/>
                <w:bCs/>
                <w:i/>
                <w:iCs/>
                <w:sz w:val="16"/>
                <w:szCs w:val="20"/>
              </w:rPr>
            </w:pPr>
            <w:r w:rsidRPr="004A5E81">
              <w:rPr>
                <w:rFonts w:ascii="Arial" w:eastAsia="Times New Roman" w:hAnsi="Arial" w:cs="Arial"/>
                <w:b/>
                <w:bCs/>
                <w:i/>
                <w:iCs/>
                <w:sz w:val="16"/>
                <w:szCs w:val="20"/>
              </w:rPr>
              <w:t xml:space="preserve">50th </w:t>
            </w:r>
            <w:r w:rsidRPr="004A5E81">
              <w:rPr>
                <w:rFonts w:ascii="Arial" w:eastAsia="Times New Roman" w:hAnsi="Arial" w:cs="Arial"/>
                <w:b/>
                <w:bCs/>
                <w:i/>
                <w:iCs/>
                <w:sz w:val="16"/>
                <w:szCs w:val="20"/>
              </w:rPr>
              <w:br/>
              <w:t>percentile</w:t>
            </w:r>
          </w:p>
        </w:tc>
        <w:tc>
          <w:tcPr>
            <w:tcW w:w="699" w:type="pct"/>
            <w:tcBorders>
              <w:top w:val="nil"/>
              <w:left w:val="nil"/>
              <w:bottom w:val="single" w:sz="4" w:space="0" w:color="auto"/>
              <w:right w:val="single" w:sz="4" w:space="0" w:color="auto"/>
            </w:tcBorders>
            <w:shd w:val="clear" w:color="000000" w:fill="FFFFFF"/>
            <w:vAlign w:val="center"/>
            <w:hideMark/>
          </w:tcPr>
          <w:p w14:paraId="300C876B" w14:textId="77777777" w:rsidR="003814AE" w:rsidRPr="004A5E81" w:rsidRDefault="003814AE" w:rsidP="003814AE">
            <w:pPr>
              <w:jc w:val="center"/>
              <w:rPr>
                <w:rFonts w:ascii="Arial" w:eastAsia="Times New Roman" w:hAnsi="Arial" w:cs="Arial"/>
                <w:b/>
                <w:bCs/>
                <w:i/>
                <w:iCs/>
                <w:sz w:val="16"/>
                <w:szCs w:val="20"/>
              </w:rPr>
            </w:pPr>
            <w:r w:rsidRPr="004A5E81">
              <w:rPr>
                <w:rFonts w:ascii="Arial" w:eastAsia="Times New Roman" w:hAnsi="Arial" w:cs="Arial"/>
                <w:b/>
                <w:bCs/>
                <w:i/>
                <w:iCs/>
                <w:sz w:val="16"/>
                <w:szCs w:val="20"/>
              </w:rPr>
              <w:t xml:space="preserve">67th </w:t>
            </w:r>
            <w:r w:rsidRPr="004A5E81">
              <w:rPr>
                <w:rFonts w:ascii="Arial" w:eastAsia="Times New Roman" w:hAnsi="Arial" w:cs="Arial"/>
                <w:b/>
                <w:bCs/>
                <w:i/>
                <w:iCs/>
                <w:sz w:val="16"/>
                <w:szCs w:val="20"/>
              </w:rPr>
              <w:br/>
              <w:t>percentile</w:t>
            </w:r>
          </w:p>
        </w:tc>
        <w:tc>
          <w:tcPr>
            <w:tcW w:w="485" w:type="pct"/>
            <w:tcBorders>
              <w:top w:val="nil"/>
              <w:left w:val="nil"/>
              <w:bottom w:val="single" w:sz="4" w:space="0" w:color="auto"/>
              <w:right w:val="single" w:sz="4" w:space="0" w:color="auto"/>
            </w:tcBorders>
            <w:shd w:val="clear" w:color="000000" w:fill="FFFFFF"/>
            <w:vAlign w:val="center"/>
            <w:hideMark/>
          </w:tcPr>
          <w:p w14:paraId="6BB3CE76" w14:textId="77777777" w:rsidR="003814AE" w:rsidRPr="004A5E81" w:rsidRDefault="003814AE" w:rsidP="003814AE">
            <w:pPr>
              <w:jc w:val="center"/>
              <w:rPr>
                <w:rFonts w:ascii="Arial" w:eastAsia="Times New Roman" w:hAnsi="Arial" w:cs="Arial"/>
                <w:b/>
                <w:bCs/>
                <w:i/>
                <w:iCs/>
                <w:sz w:val="16"/>
                <w:szCs w:val="20"/>
              </w:rPr>
            </w:pPr>
            <w:r w:rsidRPr="004A5E81">
              <w:rPr>
                <w:rFonts w:ascii="Arial" w:eastAsia="Times New Roman" w:hAnsi="Arial" w:cs="Arial"/>
                <w:b/>
                <w:bCs/>
                <w:i/>
                <w:iCs/>
                <w:sz w:val="16"/>
                <w:szCs w:val="20"/>
              </w:rPr>
              <w:t xml:space="preserve">75th </w:t>
            </w:r>
            <w:r w:rsidRPr="004A5E81">
              <w:rPr>
                <w:rFonts w:ascii="Arial" w:eastAsia="Times New Roman" w:hAnsi="Arial" w:cs="Arial"/>
                <w:b/>
                <w:bCs/>
                <w:i/>
                <w:iCs/>
                <w:sz w:val="16"/>
                <w:szCs w:val="20"/>
              </w:rPr>
              <w:br/>
              <w:t>percentile</w:t>
            </w:r>
          </w:p>
        </w:tc>
        <w:tc>
          <w:tcPr>
            <w:tcW w:w="813" w:type="pct"/>
            <w:vMerge/>
            <w:tcBorders>
              <w:top w:val="single" w:sz="8" w:space="0" w:color="auto"/>
              <w:left w:val="single" w:sz="4" w:space="0" w:color="auto"/>
              <w:bottom w:val="single" w:sz="4" w:space="0" w:color="auto"/>
              <w:right w:val="single" w:sz="4" w:space="0" w:color="auto"/>
            </w:tcBorders>
            <w:vAlign w:val="center"/>
            <w:hideMark/>
          </w:tcPr>
          <w:p w14:paraId="6C0486B7" w14:textId="77777777" w:rsidR="003814AE" w:rsidRPr="004A5E81" w:rsidRDefault="003814AE" w:rsidP="003814AE">
            <w:pPr>
              <w:rPr>
                <w:rFonts w:ascii="Arial" w:eastAsia="Times New Roman" w:hAnsi="Arial" w:cs="Arial"/>
                <w:b/>
                <w:bCs/>
                <w:color w:val="FFFFFF"/>
                <w:sz w:val="16"/>
                <w:szCs w:val="20"/>
              </w:rPr>
            </w:pPr>
          </w:p>
        </w:tc>
        <w:tc>
          <w:tcPr>
            <w:tcW w:w="520" w:type="pct"/>
            <w:tcBorders>
              <w:top w:val="nil"/>
              <w:left w:val="nil"/>
              <w:bottom w:val="single" w:sz="4" w:space="0" w:color="auto"/>
              <w:right w:val="single" w:sz="4" w:space="0" w:color="auto"/>
            </w:tcBorders>
            <w:shd w:val="clear" w:color="000000" w:fill="FFFFFF"/>
            <w:vAlign w:val="center"/>
            <w:hideMark/>
          </w:tcPr>
          <w:p w14:paraId="04B11272" w14:textId="77777777" w:rsidR="003814AE" w:rsidRPr="004A5E81" w:rsidRDefault="003814AE" w:rsidP="003814AE">
            <w:pPr>
              <w:jc w:val="center"/>
              <w:rPr>
                <w:rFonts w:ascii="Arial" w:eastAsia="Times New Roman" w:hAnsi="Arial" w:cs="Arial"/>
                <w:b/>
                <w:bCs/>
                <w:i/>
                <w:iCs/>
                <w:sz w:val="16"/>
                <w:szCs w:val="20"/>
              </w:rPr>
            </w:pPr>
            <w:r w:rsidRPr="004A5E81">
              <w:rPr>
                <w:rFonts w:ascii="Arial" w:eastAsia="Times New Roman" w:hAnsi="Arial" w:cs="Arial"/>
                <w:b/>
                <w:bCs/>
                <w:i/>
                <w:iCs/>
                <w:sz w:val="16"/>
                <w:szCs w:val="20"/>
              </w:rPr>
              <w:t>4 points</w:t>
            </w:r>
          </w:p>
        </w:tc>
        <w:tc>
          <w:tcPr>
            <w:tcW w:w="350" w:type="pct"/>
            <w:tcBorders>
              <w:top w:val="nil"/>
              <w:left w:val="nil"/>
              <w:bottom w:val="single" w:sz="4" w:space="0" w:color="auto"/>
              <w:right w:val="single" w:sz="4" w:space="0" w:color="auto"/>
            </w:tcBorders>
            <w:shd w:val="clear" w:color="000000" w:fill="FFFFFF"/>
            <w:vAlign w:val="center"/>
            <w:hideMark/>
          </w:tcPr>
          <w:p w14:paraId="181D4B8D" w14:textId="77777777" w:rsidR="003814AE" w:rsidRPr="004A5E81" w:rsidRDefault="003814AE" w:rsidP="003814AE">
            <w:pPr>
              <w:jc w:val="center"/>
              <w:rPr>
                <w:rFonts w:ascii="Arial" w:eastAsia="Times New Roman" w:hAnsi="Arial" w:cs="Arial"/>
                <w:b/>
                <w:bCs/>
                <w:i/>
                <w:iCs/>
                <w:sz w:val="16"/>
                <w:szCs w:val="20"/>
              </w:rPr>
            </w:pPr>
            <w:r w:rsidRPr="004A5E81">
              <w:rPr>
                <w:rFonts w:ascii="Arial" w:eastAsia="Times New Roman" w:hAnsi="Arial" w:cs="Arial"/>
                <w:b/>
                <w:bCs/>
                <w:i/>
                <w:iCs/>
                <w:sz w:val="16"/>
                <w:szCs w:val="20"/>
              </w:rPr>
              <w:t>3 points</w:t>
            </w:r>
          </w:p>
        </w:tc>
        <w:tc>
          <w:tcPr>
            <w:tcW w:w="350" w:type="pct"/>
            <w:tcBorders>
              <w:top w:val="nil"/>
              <w:left w:val="nil"/>
              <w:bottom w:val="single" w:sz="4" w:space="0" w:color="auto"/>
              <w:right w:val="single" w:sz="4" w:space="0" w:color="auto"/>
            </w:tcBorders>
            <w:shd w:val="clear" w:color="000000" w:fill="FFFFFF"/>
            <w:vAlign w:val="center"/>
            <w:hideMark/>
          </w:tcPr>
          <w:p w14:paraId="36E8132D" w14:textId="77777777" w:rsidR="003814AE" w:rsidRPr="004A5E81" w:rsidRDefault="003814AE" w:rsidP="003814AE">
            <w:pPr>
              <w:jc w:val="center"/>
              <w:rPr>
                <w:rFonts w:ascii="Arial" w:eastAsia="Times New Roman" w:hAnsi="Arial" w:cs="Arial"/>
                <w:b/>
                <w:bCs/>
                <w:i/>
                <w:iCs/>
                <w:sz w:val="16"/>
                <w:szCs w:val="20"/>
              </w:rPr>
            </w:pPr>
            <w:r w:rsidRPr="004A5E81">
              <w:rPr>
                <w:rFonts w:ascii="Arial" w:eastAsia="Times New Roman" w:hAnsi="Arial" w:cs="Arial"/>
                <w:b/>
                <w:bCs/>
                <w:i/>
                <w:iCs/>
                <w:sz w:val="16"/>
                <w:szCs w:val="20"/>
              </w:rPr>
              <w:t>2 points</w:t>
            </w:r>
          </w:p>
        </w:tc>
        <w:tc>
          <w:tcPr>
            <w:tcW w:w="350" w:type="pct"/>
            <w:tcBorders>
              <w:top w:val="nil"/>
              <w:left w:val="nil"/>
              <w:bottom w:val="single" w:sz="4" w:space="0" w:color="auto"/>
              <w:right w:val="single" w:sz="8" w:space="0" w:color="auto"/>
            </w:tcBorders>
            <w:shd w:val="clear" w:color="000000" w:fill="FFFFFF"/>
            <w:vAlign w:val="center"/>
            <w:hideMark/>
          </w:tcPr>
          <w:p w14:paraId="00346C9C" w14:textId="77777777" w:rsidR="003814AE" w:rsidRPr="004A5E81" w:rsidRDefault="003814AE" w:rsidP="003814AE">
            <w:pPr>
              <w:jc w:val="center"/>
              <w:rPr>
                <w:rFonts w:ascii="Arial" w:eastAsia="Times New Roman" w:hAnsi="Arial" w:cs="Arial"/>
                <w:b/>
                <w:bCs/>
                <w:i/>
                <w:iCs/>
                <w:sz w:val="16"/>
                <w:szCs w:val="20"/>
              </w:rPr>
            </w:pPr>
            <w:r w:rsidRPr="004A5E81">
              <w:rPr>
                <w:rFonts w:ascii="Arial" w:eastAsia="Times New Roman" w:hAnsi="Arial" w:cs="Arial"/>
                <w:b/>
                <w:bCs/>
                <w:i/>
                <w:iCs/>
                <w:sz w:val="16"/>
                <w:szCs w:val="20"/>
              </w:rPr>
              <w:t>1 points</w:t>
            </w:r>
          </w:p>
        </w:tc>
      </w:tr>
      <w:tr w:rsidR="003814AE" w:rsidRPr="003814AE" w14:paraId="3D3393B7" w14:textId="77777777" w:rsidTr="003B7182">
        <w:trPr>
          <w:trHeight w:val="288"/>
        </w:trPr>
        <w:tc>
          <w:tcPr>
            <w:tcW w:w="5000" w:type="pct"/>
            <w:gridSpan w:val="9"/>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18C44AE" w14:textId="77777777" w:rsidR="003814AE" w:rsidRPr="003B7182" w:rsidRDefault="003814AE" w:rsidP="003814AE">
            <w:pPr>
              <w:jc w:val="center"/>
              <w:rPr>
                <w:rFonts w:ascii="Arial" w:eastAsia="Times New Roman" w:hAnsi="Arial" w:cs="Arial"/>
                <w:b/>
                <w:bCs/>
                <w:sz w:val="16"/>
                <w:szCs w:val="20"/>
              </w:rPr>
            </w:pPr>
            <w:r w:rsidRPr="003B7182">
              <w:rPr>
                <w:rFonts w:ascii="Arial" w:eastAsia="Times New Roman" w:hAnsi="Arial" w:cs="Arial"/>
                <w:b/>
                <w:bCs/>
                <w:sz w:val="16"/>
                <w:szCs w:val="20"/>
              </w:rPr>
              <w:t>BC+ Women's Health Composite</w:t>
            </w:r>
          </w:p>
        </w:tc>
      </w:tr>
      <w:tr w:rsidR="003814AE" w:rsidRPr="003814AE" w14:paraId="7D8FFFCF"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7EB69869"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PPC - Pre-natal Care</w:t>
            </w:r>
          </w:p>
        </w:tc>
        <w:tc>
          <w:tcPr>
            <w:tcW w:w="606" w:type="pct"/>
            <w:tcBorders>
              <w:top w:val="nil"/>
              <w:left w:val="nil"/>
              <w:bottom w:val="single" w:sz="4" w:space="0" w:color="auto"/>
              <w:right w:val="single" w:sz="4" w:space="0" w:color="auto"/>
            </w:tcBorders>
            <w:shd w:val="clear" w:color="auto" w:fill="auto"/>
            <w:noWrap/>
            <w:vAlign w:val="bottom"/>
            <w:hideMark/>
          </w:tcPr>
          <w:p w14:paraId="3E01F88B"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89.1%</w:t>
            </w:r>
          </w:p>
        </w:tc>
        <w:tc>
          <w:tcPr>
            <w:tcW w:w="699" w:type="pct"/>
            <w:tcBorders>
              <w:top w:val="nil"/>
              <w:left w:val="nil"/>
              <w:bottom w:val="single" w:sz="4" w:space="0" w:color="auto"/>
              <w:right w:val="single" w:sz="4" w:space="0" w:color="auto"/>
            </w:tcBorders>
            <w:shd w:val="clear" w:color="auto" w:fill="auto"/>
            <w:noWrap/>
            <w:vAlign w:val="bottom"/>
            <w:hideMark/>
          </w:tcPr>
          <w:p w14:paraId="6CA8C4D6"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91.7%</w:t>
            </w:r>
          </w:p>
        </w:tc>
        <w:tc>
          <w:tcPr>
            <w:tcW w:w="485" w:type="pct"/>
            <w:tcBorders>
              <w:top w:val="nil"/>
              <w:left w:val="nil"/>
              <w:bottom w:val="single" w:sz="4" w:space="0" w:color="auto"/>
              <w:right w:val="single" w:sz="4" w:space="0" w:color="auto"/>
            </w:tcBorders>
            <w:shd w:val="clear" w:color="auto" w:fill="auto"/>
            <w:noWrap/>
            <w:vAlign w:val="bottom"/>
            <w:hideMark/>
          </w:tcPr>
          <w:p w14:paraId="21942581"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92.9%</w:t>
            </w:r>
          </w:p>
        </w:tc>
        <w:tc>
          <w:tcPr>
            <w:tcW w:w="813" w:type="pct"/>
            <w:tcBorders>
              <w:top w:val="nil"/>
              <w:left w:val="nil"/>
              <w:bottom w:val="single" w:sz="4" w:space="0" w:color="auto"/>
              <w:right w:val="single" w:sz="4" w:space="0" w:color="auto"/>
            </w:tcBorders>
            <w:shd w:val="clear" w:color="000000" w:fill="BDD7EE"/>
            <w:noWrap/>
            <w:vAlign w:val="bottom"/>
            <w:hideMark/>
          </w:tcPr>
          <w:p w14:paraId="4B6F7EBC"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89.2%</w:t>
            </w:r>
          </w:p>
        </w:tc>
        <w:tc>
          <w:tcPr>
            <w:tcW w:w="520" w:type="pct"/>
            <w:tcBorders>
              <w:top w:val="nil"/>
              <w:left w:val="nil"/>
              <w:bottom w:val="single" w:sz="4" w:space="0" w:color="auto"/>
              <w:right w:val="single" w:sz="4" w:space="0" w:color="auto"/>
            </w:tcBorders>
            <w:shd w:val="clear" w:color="auto" w:fill="auto"/>
            <w:noWrap/>
            <w:vAlign w:val="bottom"/>
            <w:hideMark/>
          </w:tcPr>
          <w:p w14:paraId="0F5DC6F8"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&gt;=92.9%</w:t>
            </w:r>
          </w:p>
        </w:tc>
        <w:tc>
          <w:tcPr>
            <w:tcW w:w="350" w:type="pct"/>
            <w:tcBorders>
              <w:top w:val="nil"/>
              <w:left w:val="nil"/>
              <w:bottom w:val="single" w:sz="4" w:space="0" w:color="auto"/>
              <w:right w:val="single" w:sz="4" w:space="0" w:color="auto"/>
            </w:tcBorders>
            <w:shd w:val="clear" w:color="auto" w:fill="auto"/>
            <w:noWrap/>
            <w:vAlign w:val="bottom"/>
            <w:hideMark/>
          </w:tcPr>
          <w:p w14:paraId="1BA6D550"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&gt;=91.7%</w:t>
            </w:r>
          </w:p>
        </w:tc>
        <w:tc>
          <w:tcPr>
            <w:tcW w:w="350" w:type="pct"/>
            <w:tcBorders>
              <w:top w:val="nil"/>
              <w:left w:val="nil"/>
              <w:bottom w:val="single" w:sz="4" w:space="0" w:color="auto"/>
              <w:right w:val="single" w:sz="4" w:space="0" w:color="auto"/>
            </w:tcBorders>
            <w:shd w:val="clear" w:color="auto" w:fill="auto"/>
            <w:noWrap/>
            <w:vAlign w:val="bottom"/>
            <w:hideMark/>
          </w:tcPr>
          <w:p w14:paraId="6A5220E5"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&gt;=89.1%</w:t>
            </w:r>
          </w:p>
        </w:tc>
        <w:tc>
          <w:tcPr>
            <w:tcW w:w="350" w:type="pct"/>
            <w:tcBorders>
              <w:top w:val="nil"/>
              <w:left w:val="nil"/>
              <w:bottom w:val="single" w:sz="4" w:space="0" w:color="auto"/>
              <w:right w:val="single" w:sz="8" w:space="0" w:color="auto"/>
            </w:tcBorders>
            <w:shd w:val="clear" w:color="auto" w:fill="auto"/>
            <w:noWrap/>
            <w:vAlign w:val="bottom"/>
            <w:hideMark/>
          </w:tcPr>
          <w:p w14:paraId="6BC4F24A"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N/A</w:t>
            </w:r>
          </w:p>
        </w:tc>
      </w:tr>
      <w:tr w:rsidR="003814AE" w:rsidRPr="003814AE" w14:paraId="2409EE9A"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18559D04"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PPC - Post-partum care</w:t>
            </w:r>
          </w:p>
        </w:tc>
        <w:tc>
          <w:tcPr>
            <w:tcW w:w="606" w:type="pct"/>
            <w:tcBorders>
              <w:top w:val="nil"/>
              <w:left w:val="nil"/>
              <w:bottom w:val="single" w:sz="4" w:space="0" w:color="auto"/>
              <w:right w:val="single" w:sz="4" w:space="0" w:color="auto"/>
            </w:tcBorders>
            <w:shd w:val="clear" w:color="auto" w:fill="auto"/>
            <w:noWrap/>
            <w:vAlign w:val="bottom"/>
            <w:hideMark/>
          </w:tcPr>
          <w:p w14:paraId="27755CD3"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76.4%</w:t>
            </w:r>
          </w:p>
        </w:tc>
        <w:tc>
          <w:tcPr>
            <w:tcW w:w="699" w:type="pct"/>
            <w:tcBorders>
              <w:top w:val="nil"/>
              <w:left w:val="nil"/>
              <w:bottom w:val="single" w:sz="4" w:space="0" w:color="auto"/>
              <w:right w:val="single" w:sz="4" w:space="0" w:color="auto"/>
            </w:tcBorders>
            <w:shd w:val="clear" w:color="auto" w:fill="auto"/>
            <w:noWrap/>
            <w:vAlign w:val="bottom"/>
            <w:hideMark/>
          </w:tcPr>
          <w:p w14:paraId="5C76D13C"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79.3%</w:t>
            </w:r>
          </w:p>
        </w:tc>
        <w:tc>
          <w:tcPr>
            <w:tcW w:w="485" w:type="pct"/>
            <w:tcBorders>
              <w:top w:val="nil"/>
              <w:left w:val="nil"/>
              <w:bottom w:val="single" w:sz="4" w:space="0" w:color="auto"/>
              <w:right w:val="single" w:sz="4" w:space="0" w:color="auto"/>
            </w:tcBorders>
            <w:shd w:val="clear" w:color="auto" w:fill="auto"/>
            <w:noWrap/>
            <w:vAlign w:val="bottom"/>
            <w:hideMark/>
          </w:tcPr>
          <w:p w14:paraId="5545C8AE"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80.9%</w:t>
            </w:r>
          </w:p>
        </w:tc>
        <w:tc>
          <w:tcPr>
            <w:tcW w:w="813" w:type="pct"/>
            <w:tcBorders>
              <w:top w:val="nil"/>
              <w:left w:val="nil"/>
              <w:bottom w:val="single" w:sz="4" w:space="0" w:color="auto"/>
              <w:right w:val="single" w:sz="4" w:space="0" w:color="auto"/>
            </w:tcBorders>
            <w:shd w:val="clear" w:color="000000" w:fill="BDD7EE"/>
            <w:noWrap/>
            <w:vAlign w:val="bottom"/>
            <w:hideMark/>
          </w:tcPr>
          <w:p w14:paraId="7130ABE7"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76.5%</w:t>
            </w:r>
          </w:p>
        </w:tc>
        <w:tc>
          <w:tcPr>
            <w:tcW w:w="520" w:type="pct"/>
            <w:tcBorders>
              <w:top w:val="nil"/>
              <w:left w:val="nil"/>
              <w:bottom w:val="single" w:sz="4" w:space="0" w:color="auto"/>
              <w:right w:val="single" w:sz="4" w:space="0" w:color="auto"/>
            </w:tcBorders>
            <w:shd w:val="clear" w:color="auto" w:fill="auto"/>
            <w:noWrap/>
            <w:vAlign w:val="bottom"/>
            <w:hideMark/>
          </w:tcPr>
          <w:p w14:paraId="733F9DF3"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&gt;=80.9%</w:t>
            </w:r>
          </w:p>
        </w:tc>
        <w:tc>
          <w:tcPr>
            <w:tcW w:w="350" w:type="pct"/>
            <w:tcBorders>
              <w:top w:val="nil"/>
              <w:left w:val="nil"/>
              <w:bottom w:val="single" w:sz="4" w:space="0" w:color="auto"/>
              <w:right w:val="single" w:sz="4" w:space="0" w:color="auto"/>
            </w:tcBorders>
            <w:shd w:val="clear" w:color="auto" w:fill="auto"/>
            <w:noWrap/>
            <w:vAlign w:val="bottom"/>
            <w:hideMark/>
          </w:tcPr>
          <w:p w14:paraId="6A9B55CE"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&gt;=79.3%</w:t>
            </w:r>
          </w:p>
        </w:tc>
        <w:tc>
          <w:tcPr>
            <w:tcW w:w="350" w:type="pct"/>
            <w:tcBorders>
              <w:top w:val="nil"/>
              <w:left w:val="nil"/>
              <w:bottom w:val="single" w:sz="4" w:space="0" w:color="auto"/>
              <w:right w:val="single" w:sz="4" w:space="0" w:color="auto"/>
            </w:tcBorders>
            <w:shd w:val="clear" w:color="auto" w:fill="auto"/>
            <w:noWrap/>
            <w:vAlign w:val="bottom"/>
            <w:hideMark/>
          </w:tcPr>
          <w:p w14:paraId="6437BAA4"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&gt;=76.4%</w:t>
            </w:r>
          </w:p>
        </w:tc>
        <w:tc>
          <w:tcPr>
            <w:tcW w:w="350" w:type="pct"/>
            <w:tcBorders>
              <w:top w:val="nil"/>
              <w:left w:val="nil"/>
              <w:bottom w:val="single" w:sz="4" w:space="0" w:color="auto"/>
              <w:right w:val="single" w:sz="8" w:space="0" w:color="auto"/>
            </w:tcBorders>
            <w:shd w:val="clear" w:color="auto" w:fill="auto"/>
            <w:noWrap/>
            <w:vAlign w:val="bottom"/>
            <w:hideMark/>
          </w:tcPr>
          <w:p w14:paraId="49001A9E"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N/A</w:t>
            </w:r>
          </w:p>
        </w:tc>
      </w:tr>
      <w:tr w:rsidR="003814AE" w:rsidRPr="003814AE" w14:paraId="791F8A4B" w14:textId="77777777" w:rsidTr="003B7182">
        <w:trPr>
          <w:trHeight w:val="288"/>
        </w:trPr>
        <w:tc>
          <w:tcPr>
            <w:tcW w:w="5000" w:type="pct"/>
            <w:gridSpan w:val="9"/>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C133D33" w14:textId="77777777" w:rsidR="003814AE" w:rsidRPr="003B7182" w:rsidRDefault="003814AE" w:rsidP="003814AE">
            <w:pPr>
              <w:jc w:val="center"/>
              <w:rPr>
                <w:rFonts w:ascii="Arial" w:eastAsia="Times New Roman" w:hAnsi="Arial" w:cs="Arial"/>
                <w:b/>
                <w:bCs/>
                <w:sz w:val="16"/>
                <w:szCs w:val="20"/>
              </w:rPr>
            </w:pPr>
            <w:r w:rsidRPr="003B7182">
              <w:rPr>
                <w:rFonts w:ascii="Arial" w:eastAsia="Times New Roman" w:hAnsi="Arial" w:cs="Arial"/>
                <w:b/>
                <w:bCs/>
                <w:sz w:val="16"/>
                <w:szCs w:val="20"/>
              </w:rPr>
              <w:t>BC+ Children's Health Composite</w:t>
            </w:r>
          </w:p>
        </w:tc>
      </w:tr>
      <w:tr w:rsidR="003814AE" w:rsidRPr="003814AE" w14:paraId="6F340F9A"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4A094500"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CIS - Combo 3</w:t>
            </w:r>
          </w:p>
        </w:tc>
        <w:tc>
          <w:tcPr>
            <w:tcW w:w="606" w:type="pct"/>
            <w:tcBorders>
              <w:top w:val="nil"/>
              <w:left w:val="nil"/>
              <w:bottom w:val="single" w:sz="4" w:space="0" w:color="auto"/>
              <w:right w:val="single" w:sz="4" w:space="0" w:color="auto"/>
            </w:tcBorders>
            <w:shd w:val="clear" w:color="auto" w:fill="auto"/>
            <w:noWrap/>
            <w:vAlign w:val="bottom"/>
            <w:hideMark/>
          </w:tcPr>
          <w:p w14:paraId="60A8DE40"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71.1%</w:t>
            </w:r>
          </w:p>
        </w:tc>
        <w:tc>
          <w:tcPr>
            <w:tcW w:w="699" w:type="pct"/>
            <w:tcBorders>
              <w:top w:val="nil"/>
              <w:left w:val="nil"/>
              <w:bottom w:val="single" w:sz="4" w:space="0" w:color="auto"/>
              <w:right w:val="single" w:sz="4" w:space="0" w:color="auto"/>
            </w:tcBorders>
            <w:shd w:val="clear" w:color="auto" w:fill="auto"/>
            <w:noWrap/>
            <w:vAlign w:val="bottom"/>
            <w:hideMark/>
          </w:tcPr>
          <w:p w14:paraId="49632181"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73.2%</w:t>
            </w:r>
          </w:p>
        </w:tc>
        <w:tc>
          <w:tcPr>
            <w:tcW w:w="485" w:type="pct"/>
            <w:tcBorders>
              <w:top w:val="nil"/>
              <w:left w:val="nil"/>
              <w:bottom w:val="single" w:sz="4" w:space="0" w:color="auto"/>
              <w:right w:val="single" w:sz="4" w:space="0" w:color="auto"/>
            </w:tcBorders>
            <w:shd w:val="clear" w:color="auto" w:fill="auto"/>
            <w:noWrap/>
            <w:vAlign w:val="bottom"/>
            <w:hideMark/>
          </w:tcPr>
          <w:p w14:paraId="7B092D0C"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75.2%</w:t>
            </w:r>
          </w:p>
        </w:tc>
        <w:tc>
          <w:tcPr>
            <w:tcW w:w="813" w:type="pct"/>
            <w:tcBorders>
              <w:top w:val="nil"/>
              <w:left w:val="nil"/>
              <w:bottom w:val="single" w:sz="4" w:space="0" w:color="auto"/>
              <w:right w:val="single" w:sz="4" w:space="0" w:color="auto"/>
            </w:tcBorders>
            <w:shd w:val="clear" w:color="000000" w:fill="BDD7EE"/>
            <w:noWrap/>
            <w:vAlign w:val="bottom"/>
            <w:hideMark/>
          </w:tcPr>
          <w:p w14:paraId="2A1227BC"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71.3%</w:t>
            </w:r>
          </w:p>
        </w:tc>
        <w:tc>
          <w:tcPr>
            <w:tcW w:w="520" w:type="pct"/>
            <w:tcBorders>
              <w:top w:val="nil"/>
              <w:left w:val="nil"/>
              <w:bottom w:val="single" w:sz="4" w:space="0" w:color="auto"/>
              <w:right w:val="single" w:sz="4" w:space="0" w:color="auto"/>
            </w:tcBorders>
            <w:shd w:val="clear" w:color="auto" w:fill="auto"/>
            <w:noWrap/>
            <w:vAlign w:val="bottom"/>
            <w:hideMark/>
          </w:tcPr>
          <w:p w14:paraId="158B333D"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&gt;=75.2%</w:t>
            </w:r>
          </w:p>
        </w:tc>
        <w:tc>
          <w:tcPr>
            <w:tcW w:w="350" w:type="pct"/>
            <w:tcBorders>
              <w:top w:val="nil"/>
              <w:left w:val="nil"/>
              <w:bottom w:val="single" w:sz="4" w:space="0" w:color="auto"/>
              <w:right w:val="single" w:sz="4" w:space="0" w:color="auto"/>
            </w:tcBorders>
            <w:shd w:val="clear" w:color="auto" w:fill="auto"/>
            <w:noWrap/>
            <w:vAlign w:val="bottom"/>
            <w:hideMark/>
          </w:tcPr>
          <w:p w14:paraId="183959C5"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&gt;=73.2%</w:t>
            </w:r>
          </w:p>
        </w:tc>
        <w:tc>
          <w:tcPr>
            <w:tcW w:w="350" w:type="pct"/>
            <w:tcBorders>
              <w:top w:val="nil"/>
              <w:left w:val="nil"/>
              <w:bottom w:val="single" w:sz="4" w:space="0" w:color="auto"/>
              <w:right w:val="single" w:sz="4" w:space="0" w:color="auto"/>
            </w:tcBorders>
            <w:shd w:val="clear" w:color="auto" w:fill="auto"/>
            <w:noWrap/>
            <w:vAlign w:val="bottom"/>
            <w:hideMark/>
          </w:tcPr>
          <w:p w14:paraId="6B358D4A"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&gt;=71.1%</w:t>
            </w:r>
          </w:p>
        </w:tc>
        <w:tc>
          <w:tcPr>
            <w:tcW w:w="350" w:type="pct"/>
            <w:tcBorders>
              <w:top w:val="nil"/>
              <w:left w:val="nil"/>
              <w:bottom w:val="single" w:sz="4" w:space="0" w:color="auto"/>
              <w:right w:val="single" w:sz="8" w:space="0" w:color="auto"/>
            </w:tcBorders>
            <w:shd w:val="clear" w:color="auto" w:fill="auto"/>
            <w:noWrap/>
            <w:vAlign w:val="bottom"/>
            <w:hideMark/>
          </w:tcPr>
          <w:p w14:paraId="007A4EF7"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N/A</w:t>
            </w:r>
          </w:p>
        </w:tc>
      </w:tr>
      <w:tr w:rsidR="003814AE" w:rsidRPr="003814AE" w14:paraId="312580D9"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3B4777CA"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IMA - Combo 2</w:t>
            </w:r>
          </w:p>
        </w:tc>
        <w:tc>
          <w:tcPr>
            <w:tcW w:w="606" w:type="pct"/>
            <w:tcBorders>
              <w:top w:val="nil"/>
              <w:left w:val="nil"/>
              <w:bottom w:val="single" w:sz="4" w:space="0" w:color="auto"/>
              <w:right w:val="single" w:sz="4" w:space="0" w:color="auto"/>
            </w:tcBorders>
            <w:shd w:val="clear" w:color="auto" w:fill="auto"/>
            <w:noWrap/>
            <w:vAlign w:val="bottom"/>
            <w:hideMark/>
          </w:tcPr>
          <w:p w14:paraId="3FCB5487"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36.9%</w:t>
            </w:r>
          </w:p>
        </w:tc>
        <w:tc>
          <w:tcPr>
            <w:tcW w:w="699" w:type="pct"/>
            <w:tcBorders>
              <w:top w:val="nil"/>
              <w:left w:val="nil"/>
              <w:bottom w:val="single" w:sz="4" w:space="0" w:color="auto"/>
              <w:right w:val="single" w:sz="4" w:space="0" w:color="auto"/>
            </w:tcBorders>
            <w:shd w:val="clear" w:color="auto" w:fill="auto"/>
            <w:noWrap/>
            <w:vAlign w:val="bottom"/>
            <w:hideMark/>
          </w:tcPr>
          <w:p w14:paraId="76769834"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40.9%</w:t>
            </w:r>
          </w:p>
        </w:tc>
        <w:tc>
          <w:tcPr>
            <w:tcW w:w="485" w:type="pct"/>
            <w:tcBorders>
              <w:top w:val="nil"/>
              <w:left w:val="nil"/>
              <w:bottom w:val="single" w:sz="4" w:space="0" w:color="auto"/>
              <w:right w:val="single" w:sz="4" w:space="0" w:color="auto"/>
            </w:tcBorders>
            <w:shd w:val="clear" w:color="auto" w:fill="auto"/>
            <w:noWrap/>
            <w:vAlign w:val="bottom"/>
            <w:hideMark/>
          </w:tcPr>
          <w:p w14:paraId="3EBA08F0"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43.1%</w:t>
            </w:r>
          </w:p>
        </w:tc>
        <w:tc>
          <w:tcPr>
            <w:tcW w:w="813" w:type="pct"/>
            <w:tcBorders>
              <w:top w:val="nil"/>
              <w:left w:val="nil"/>
              <w:bottom w:val="single" w:sz="4" w:space="0" w:color="auto"/>
              <w:right w:val="single" w:sz="4" w:space="0" w:color="auto"/>
            </w:tcBorders>
            <w:shd w:val="clear" w:color="000000" w:fill="BDD7EE"/>
            <w:noWrap/>
            <w:vAlign w:val="bottom"/>
            <w:hideMark/>
          </w:tcPr>
          <w:p w14:paraId="01F5B762"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40.5%</w:t>
            </w:r>
          </w:p>
        </w:tc>
        <w:tc>
          <w:tcPr>
            <w:tcW w:w="520" w:type="pct"/>
            <w:tcBorders>
              <w:top w:val="nil"/>
              <w:left w:val="nil"/>
              <w:bottom w:val="single" w:sz="4" w:space="0" w:color="auto"/>
              <w:right w:val="single" w:sz="4" w:space="0" w:color="auto"/>
            </w:tcBorders>
            <w:shd w:val="clear" w:color="auto" w:fill="auto"/>
            <w:noWrap/>
            <w:vAlign w:val="bottom"/>
            <w:hideMark/>
          </w:tcPr>
          <w:p w14:paraId="4A88D60F"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&gt;=43.1%</w:t>
            </w:r>
          </w:p>
        </w:tc>
        <w:tc>
          <w:tcPr>
            <w:tcW w:w="350" w:type="pct"/>
            <w:tcBorders>
              <w:top w:val="nil"/>
              <w:left w:val="nil"/>
              <w:bottom w:val="single" w:sz="4" w:space="0" w:color="auto"/>
              <w:right w:val="single" w:sz="4" w:space="0" w:color="auto"/>
            </w:tcBorders>
            <w:shd w:val="clear" w:color="auto" w:fill="auto"/>
            <w:noWrap/>
            <w:vAlign w:val="bottom"/>
            <w:hideMark/>
          </w:tcPr>
          <w:p w14:paraId="7E88E4C6"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&gt;=40.9%</w:t>
            </w:r>
          </w:p>
        </w:tc>
        <w:tc>
          <w:tcPr>
            <w:tcW w:w="350" w:type="pct"/>
            <w:tcBorders>
              <w:top w:val="nil"/>
              <w:left w:val="nil"/>
              <w:bottom w:val="single" w:sz="4" w:space="0" w:color="auto"/>
              <w:right w:val="single" w:sz="4" w:space="0" w:color="auto"/>
            </w:tcBorders>
            <w:shd w:val="clear" w:color="auto" w:fill="auto"/>
            <w:noWrap/>
            <w:vAlign w:val="bottom"/>
            <w:hideMark/>
          </w:tcPr>
          <w:p w14:paraId="64BD8347"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&gt;=36.9%</w:t>
            </w:r>
          </w:p>
        </w:tc>
        <w:tc>
          <w:tcPr>
            <w:tcW w:w="350" w:type="pct"/>
            <w:tcBorders>
              <w:top w:val="nil"/>
              <w:left w:val="nil"/>
              <w:bottom w:val="single" w:sz="4" w:space="0" w:color="auto"/>
              <w:right w:val="single" w:sz="8" w:space="0" w:color="auto"/>
            </w:tcBorders>
            <w:shd w:val="clear" w:color="auto" w:fill="auto"/>
            <w:noWrap/>
            <w:vAlign w:val="bottom"/>
            <w:hideMark/>
          </w:tcPr>
          <w:p w14:paraId="556224AA"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N/A</w:t>
            </w:r>
          </w:p>
        </w:tc>
      </w:tr>
      <w:tr w:rsidR="003814AE" w:rsidRPr="003814AE" w14:paraId="4641F176"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06CCDEAD"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LSC</w:t>
            </w:r>
          </w:p>
        </w:tc>
        <w:tc>
          <w:tcPr>
            <w:tcW w:w="606" w:type="pct"/>
            <w:tcBorders>
              <w:top w:val="nil"/>
              <w:left w:val="nil"/>
              <w:bottom w:val="single" w:sz="4" w:space="0" w:color="auto"/>
              <w:right w:val="single" w:sz="4" w:space="0" w:color="auto"/>
            </w:tcBorders>
            <w:shd w:val="clear" w:color="auto" w:fill="auto"/>
            <w:noWrap/>
            <w:vAlign w:val="bottom"/>
            <w:hideMark/>
          </w:tcPr>
          <w:p w14:paraId="7C873E27"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73.1%</w:t>
            </w:r>
          </w:p>
        </w:tc>
        <w:tc>
          <w:tcPr>
            <w:tcW w:w="699" w:type="pct"/>
            <w:tcBorders>
              <w:top w:val="nil"/>
              <w:left w:val="nil"/>
              <w:bottom w:val="single" w:sz="4" w:space="0" w:color="auto"/>
              <w:right w:val="single" w:sz="4" w:space="0" w:color="auto"/>
            </w:tcBorders>
            <w:shd w:val="clear" w:color="auto" w:fill="auto"/>
            <w:noWrap/>
            <w:vAlign w:val="bottom"/>
            <w:hideMark/>
          </w:tcPr>
          <w:p w14:paraId="6B685DEB"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79.2%</w:t>
            </w:r>
          </w:p>
        </w:tc>
        <w:tc>
          <w:tcPr>
            <w:tcW w:w="485" w:type="pct"/>
            <w:tcBorders>
              <w:top w:val="nil"/>
              <w:left w:val="nil"/>
              <w:bottom w:val="single" w:sz="4" w:space="0" w:color="auto"/>
              <w:right w:val="single" w:sz="4" w:space="0" w:color="auto"/>
            </w:tcBorders>
            <w:shd w:val="clear" w:color="auto" w:fill="auto"/>
            <w:noWrap/>
            <w:vAlign w:val="bottom"/>
            <w:hideMark/>
          </w:tcPr>
          <w:p w14:paraId="1DE7F509"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81.0%</w:t>
            </w:r>
          </w:p>
        </w:tc>
        <w:tc>
          <w:tcPr>
            <w:tcW w:w="813" w:type="pct"/>
            <w:tcBorders>
              <w:top w:val="nil"/>
              <w:left w:val="nil"/>
              <w:bottom w:val="single" w:sz="4" w:space="0" w:color="auto"/>
              <w:right w:val="single" w:sz="4" w:space="0" w:color="auto"/>
            </w:tcBorders>
            <w:shd w:val="clear" w:color="000000" w:fill="BDD7EE"/>
            <w:noWrap/>
            <w:vAlign w:val="bottom"/>
            <w:hideMark/>
          </w:tcPr>
          <w:p w14:paraId="66B02D10"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80.0%</w:t>
            </w:r>
          </w:p>
        </w:tc>
        <w:tc>
          <w:tcPr>
            <w:tcW w:w="520" w:type="pct"/>
            <w:tcBorders>
              <w:top w:val="nil"/>
              <w:left w:val="nil"/>
              <w:bottom w:val="single" w:sz="4" w:space="0" w:color="auto"/>
              <w:right w:val="single" w:sz="4" w:space="0" w:color="auto"/>
            </w:tcBorders>
            <w:shd w:val="clear" w:color="auto" w:fill="auto"/>
            <w:noWrap/>
            <w:vAlign w:val="bottom"/>
            <w:hideMark/>
          </w:tcPr>
          <w:p w14:paraId="0FBDB401"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&gt;=81.0%</w:t>
            </w:r>
          </w:p>
        </w:tc>
        <w:tc>
          <w:tcPr>
            <w:tcW w:w="350" w:type="pct"/>
            <w:tcBorders>
              <w:top w:val="nil"/>
              <w:left w:val="nil"/>
              <w:bottom w:val="single" w:sz="4" w:space="0" w:color="auto"/>
              <w:right w:val="single" w:sz="4" w:space="0" w:color="auto"/>
            </w:tcBorders>
            <w:shd w:val="clear" w:color="auto" w:fill="auto"/>
            <w:noWrap/>
            <w:vAlign w:val="bottom"/>
            <w:hideMark/>
          </w:tcPr>
          <w:p w14:paraId="7BAF4122"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&gt;=79.2%</w:t>
            </w:r>
          </w:p>
        </w:tc>
        <w:tc>
          <w:tcPr>
            <w:tcW w:w="350" w:type="pct"/>
            <w:tcBorders>
              <w:top w:val="nil"/>
              <w:left w:val="nil"/>
              <w:bottom w:val="single" w:sz="4" w:space="0" w:color="auto"/>
              <w:right w:val="single" w:sz="4" w:space="0" w:color="auto"/>
            </w:tcBorders>
            <w:shd w:val="clear" w:color="auto" w:fill="auto"/>
            <w:noWrap/>
            <w:vAlign w:val="bottom"/>
            <w:hideMark/>
          </w:tcPr>
          <w:p w14:paraId="0D62AD17"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&gt;=73.1%</w:t>
            </w:r>
          </w:p>
        </w:tc>
        <w:tc>
          <w:tcPr>
            <w:tcW w:w="350" w:type="pct"/>
            <w:tcBorders>
              <w:top w:val="nil"/>
              <w:left w:val="nil"/>
              <w:bottom w:val="single" w:sz="4" w:space="0" w:color="auto"/>
              <w:right w:val="single" w:sz="8" w:space="0" w:color="auto"/>
            </w:tcBorders>
            <w:shd w:val="clear" w:color="auto" w:fill="auto"/>
            <w:noWrap/>
            <w:vAlign w:val="bottom"/>
            <w:hideMark/>
          </w:tcPr>
          <w:p w14:paraId="1D970906"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N/A</w:t>
            </w:r>
          </w:p>
        </w:tc>
      </w:tr>
      <w:tr w:rsidR="003814AE" w:rsidRPr="003814AE" w14:paraId="27503957" w14:textId="77777777" w:rsidTr="003B7182">
        <w:trPr>
          <w:trHeight w:val="288"/>
        </w:trPr>
        <w:tc>
          <w:tcPr>
            <w:tcW w:w="5000" w:type="pct"/>
            <w:gridSpan w:val="9"/>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AD9243D" w14:textId="77777777" w:rsidR="003814AE" w:rsidRPr="003B7182" w:rsidRDefault="003814AE" w:rsidP="003814AE">
            <w:pPr>
              <w:jc w:val="center"/>
              <w:rPr>
                <w:rFonts w:ascii="Arial" w:eastAsia="Times New Roman" w:hAnsi="Arial" w:cs="Arial"/>
                <w:b/>
                <w:bCs/>
                <w:sz w:val="16"/>
                <w:szCs w:val="20"/>
              </w:rPr>
            </w:pPr>
            <w:r w:rsidRPr="003B7182">
              <w:rPr>
                <w:rFonts w:ascii="Arial" w:eastAsia="Times New Roman" w:hAnsi="Arial" w:cs="Arial"/>
                <w:b/>
                <w:bCs/>
                <w:sz w:val="16"/>
                <w:szCs w:val="20"/>
              </w:rPr>
              <w:t>SSI Composite</w:t>
            </w:r>
          </w:p>
        </w:tc>
      </w:tr>
      <w:tr w:rsidR="003814AE" w:rsidRPr="003814AE" w14:paraId="11DE3524"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4BB477C6"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CBP</w:t>
            </w:r>
          </w:p>
        </w:tc>
        <w:tc>
          <w:tcPr>
            <w:tcW w:w="606" w:type="pct"/>
            <w:tcBorders>
              <w:top w:val="nil"/>
              <w:left w:val="nil"/>
              <w:bottom w:val="single" w:sz="4" w:space="0" w:color="auto"/>
              <w:right w:val="single" w:sz="4" w:space="0" w:color="auto"/>
            </w:tcBorders>
            <w:shd w:val="clear" w:color="auto" w:fill="auto"/>
            <w:noWrap/>
            <w:vAlign w:val="bottom"/>
            <w:hideMark/>
          </w:tcPr>
          <w:p w14:paraId="6563D778"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61.8%</w:t>
            </w:r>
          </w:p>
        </w:tc>
        <w:tc>
          <w:tcPr>
            <w:tcW w:w="699" w:type="pct"/>
            <w:tcBorders>
              <w:top w:val="nil"/>
              <w:left w:val="nil"/>
              <w:bottom w:val="single" w:sz="4" w:space="0" w:color="auto"/>
              <w:right w:val="single" w:sz="4" w:space="0" w:color="auto"/>
            </w:tcBorders>
            <w:shd w:val="clear" w:color="auto" w:fill="auto"/>
            <w:noWrap/>
            <w:vAlign w:val="bottom"/>
            <w:hideMark/>
          </w:tcPr>
          <w:p w14:paraId="424E100D"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65.7%</w:t>
            </w:r>
          </w:p>
        </w:tc>
        <w:tc>
          <w:tcPr>
            <w:tcW w:w="485" w:type="pct"/>
            <w:tcBorders>
              <w:top w:val="nil"/>
              <w:left w:val="nil"/>
              <w:bottom w:val="single" w:sz="4" w:space="0" w:color="auto"/>
              <w:right w:val="single" w:sz="4" w:space="0" w:color="auto"/>
            </w:tcBorders>
            <w:shd w:val="clear" w:color="auto" w:fill="auto"/>
            <w:noWrap/>
            <w:vAlign w:val="bottom"/>
            <w:hideMark/>
          </w:tcPr>
          <w:p w14:paraId="47CAAD6C"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67.6%</w:t>
            </w:r>
          </w:p>
        </w:tc>
        <w:tc>
          <w:tcPr>
            <w:tcW w:w="813" w:type="pct"/>
            <w:tcBorders>
              <w:top w:val="nil"/>
              <w:left w:val="nil"/>
              <w:bottom w:val="single" w:sz="4" w:space="0" w:color="auto"/>
              <w:right w:val="single" w:sz="4" w:space="0" w:color="auto"/>
            </w:tcBorders>
            <w:shd w:val="clear" w:color="000000" w:fill="BDD7EE"/>
            <w:noWrap/>
            <w:vAlign w:val="bottom"/>
            <w:hideMark/>
          </w:tcPr>
          <w:p w14:paraId="456BD4E3"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64.3%</w:t>
            </w:r>
          </w:p>
        </w:tc>
        <w:tc>
          <w:tcPr>
            <w:tcW w:w="520" w:type="pct"/>
            <w:tcBorders>
              <w:top w:val="nil"/>
              <w:left w:val="nil"/>
              <w:bottom w:val="single" w:sz="4" w:space="0" w:color="auto"/>
              <w:right w:val="single" w:sz="4" w:space="0" w:color="auto"/>
            </w:tcBorders>
            <w:shd w:val="clear" w:color="auto" w:fill="auto"/>
            <w:noWrap/>
            <w:vAlign w:val="bottom"/>
            <w:hideMark/>
          </w:tcPr>
          <w:p w14:paraId="54D2DB56"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&gt;=67.6%</w:t>
            </w:r>
          </w:p>
        </w:tc>
        <w:tc>
          <w:tcPr>
            <w:tcW w:w="350" w:type="pct"/>
            <w:tcBorders>
              <w:top w:val="nil"/>
              <w:left w:val="nil"/>
              <w:bottom w:val="single" w:sz="4" w:space="0" w:color="auto"/>
              <w:right w:val="single" w:sz="4" w:space="0" w:color="auto"/>
            </w:tcBorders>
            <w:shd w:val="clear" w:color="auto" w:fill="auto"/>
            <w:noWrap/>
            <w:vAlign w:val="bottom"/>
            <w:hideMark/>
          </w:tcPr>
          <w:p w14:paraId="38354809"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&gt;=65.7%</w:t>
            </w:r>
          </w:p>
        </w:tc>
        <w:tc>
          <w:tcPr>
            <w:tcW w:w="350" w:type="pct"/>
            <w:tcBorders>
              <w:top w:val="nil"/>
              <w:left w:val="nil"/>
              <w:bottom w:val="single" w:sz="4" w:space="0" w:color="auto"/>
              <w:right w:val="single" w:sz="4" w:space="0" w:color="auto"/>
            </w:tcBorders>
            <w:shd w:val="clear" w:color="auto" w:fill="auto"/>
            <w:noWrap/>
            <w:vAlign w:val="bottom"/>
            <w:hideMark/>
          </w:tcPr>
          <w:p w14:paraId="6F195A48"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&gt;=61.8%</w:t>
            </w:r>
          </w:p>
        </w:tc>
        <w:tc>
          <w:tcPr>
            <w:tcW w:w="350" w:type="pct"/>
            <w:tcBorders>
              <w:top w:val="nil"/>
              <w:left w:val="nil"/>
              <w:bottom w:val="single" w:sz="4" w:space="0" w:color="auto"/>
              <w:right w:val="single" w:sz="8" w:space="0" w:color="auto"/>
            </w:tcBorders>
            <w:shd w:val="clear" w:color="auto" w:fill="auto"/>
            <w:noWrap/>
            <w:vAlign w:val="bottom"/>
            <w:hideMark/>
          </w:tcPr>
          <w:p w14:paraId="3AA97444"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N/A</w:t>
            </w:r>
          </w:p>
        </w:tc>
      </w:tr>
      <w:tr w:rsidR="003814AE" w:rsidRPr="003814AE" w14:paraId="08BCDA6A"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14A950CA"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IET (Engagement)</w:t>
            </w:r>
          </w:p>
        </w:tc>
        <w:tc>
          <w:tcPr>
            <w:tcW w:w="606" w:type="pct"/>
            <w:tcBorders>
              <w:top w:val="nil"/>
              <w:left w:val="nil"/>
              <w:bottom w:val="single" w:sz="4" w:space="0" w:color="auto"/>
              <w:right w:val="single" w:sz="4" w:space="0" w:color="auto"/>
            </w:tcBorders>
            <w:shd w:val="clear" w:color="auto" w:fill="auto"/>
            <w:noWrap/>
            <w:vAlign w:val="bottom"/>
            <w:hideMark/>
          </w:tcPr>
          <w:p w14:paraId="3E8D1D64"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14.2%</w:t>
            </w:r>
          </w:p>
        </w:tc>
        <w:tc>
          <w:tcPr>
            <w:tcW w:w="699" w:type="pct"/>
            <w:tcBorders>
              <w:top w:val="nil"/>
              <w:left w:val="nil"/>
              <w:bottom w:val="single" w:sz="4" w:space="0" w:color="auto"/>
              <w:right w:val="single" w:sz="4" w:space="0" w:color="auto"/>
            </w:tcBorders>
            <w:shd w:val="clear" w:color="auto" w:fill="auto"/>
            <w:noWrap/>
            <w:vAlign w:val="bottom"/>
            <w:hideMark/>
          </w:tcPr>
          <w:p w14:paraId="46AD4E29"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17.1%</w:t>
            </w:r>
          </w:p>
        </w:tc>
        <w:tc>
          <w:tcPr>
            <w:tcW w:w="485" w:type="pct"/>
            <w:tcBorders>
              <w:top w:val="nil"/>
              <w:left w:val="nil"/>
              <w:bottom w:val="single" w:sz="4" w:space="0" w:color="auto"/>
              <w:right w:val="single" w:sz="4" w:space="0" w:color="auto"/>
            </w:tcBorders>
            <w:shd w:val="clear" w:color="auto" w:fill="auto"/>
            <w:noWrap/>
            <w:vAlign w:val="bottom"/>
            <w:hideMark/>
          </w:tcPr>
          <w:p w14:paraId="019C43A7"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18.6%</w:t>
            </w:r>
          </w:p>
        </w:tc>
        <w:tc>
          <w:tcPr>
            <w:tcW w:w="813" w:type="pct"/>
            <w:tcBorders>
              <w:top w:val="nil"/>
              <w:left w:val="nil"/>
              <w:bottom w:val="single" w:sz="4" w:space="0" w:color="auto"/>
              <w:right w:val="single" w:sz="4" w:space="0" w:color="auto"/>
            </w:tcBorders>
            <w:shd w:val="clear" w:color="000000" w:fill="BDD7EE"/>
            <w:noWrap/>
            <w:vAlign w:val="bottom"/>
            <w:hideMark/>
          </w:tcPr>
          <w:p w14:paraId="62DC1F74"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11.7%</w:t>
            </w:r>
          </w:p>
        </w:tc>
        <w:tc>
          <w:tcPr>
            <w:tcW w:w="520" w:type="pct"/>
            <w:tcBorders>
              <w:top w:val="nil"/>
              <w:left w:val="nil"/>
              <w:bottom w:val="single" w:sz="4" w:space="0" w:color="auto"/>
              <w:right w:val="single" w:sz="4" w:space="0" w:color="auto"/>
            </w:tcBorders>
            <w:shd w:val="clear" w:color="auto" w:fill="auto"/>
            <w:noWrap/>
            <w:vAlign w:val="bottom"/>
            <w:hideMark/>
          </w:tcPr>
          <w:p w14:paraId="31AF916A"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&gt;=18.6%</w:t>
            </w:r>
          </w:p>
        </w:tc>
        <w:tc>
          <w:tcPr>
            <w:tcW w:w="350" w:type="pct"/>
            <w:tcBorders>
              <w:top w:val="nil"/>
              <w:left w:val="nil"/>
              <w:bottom w:val="single" w:sz="4" w:space="0" w:color="auto"/>
              <w:right w:val="single" w:sz="4" w:space="0" w:color="auto"/>
            </w:tcBorders>
            <w:shd w:val="clear" w:color="auto" w:fill="auto"/>
            <w:noWrap/>
            <w:vAlign w:val="bottom"/>
            <w:hideMark/>
          </w:tcPr>
          <w:p w14:paraId="376A6082"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&gt;=17.1%</w:t>
            </w:r>
          </w:p>
        </w:tc>
        <w:tc>
          <w:tcPr>
            <w:tcW w:w="350" w:type="pct"/>
            <w:tcBorders>
              <w:top w:val="nil"/>
              <w:left w:val="nil"/>
              <w:bottom w:val="single" w:sz="4" w:space="0" w:color="auto"/>
              <w:right w:val="single" w:sz="4" w:space="0" w:color="auto"/>
            </w:tcBorders>
            <w:shd w:val="clear" w:color="auto" w:fill="auto"/>
            <w:noWrap/>
            <w:vAlign w:val="bottom"/>
            <w:hideMark/>
          </w:tcPr>
          <w:p w14:paraId="07051C45"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&gt;=14.2%</w:t>
            </w:r>
          </w:p>
        </w:tc>
        <w:tc>
          <w:tcPr>
            <w:tcW w:w="350" w:type="pct"/>
            <w:tcBorders>
              <w:top w:val="nil"/>
              <w:left w:val="nil"/>
              <w:bottom w:val="single" w:sz="4" w:space="0" w:color="auto"/>
              <w:right w:val="single" w:sz="8" w:space="0" w:color="auto"/>
            </w:tcBorders>
            <w:shd w:val="clear" w:color="auto" w:fill="auto"/>
            <w:noWrap/>
            <w:vAlign w:val="bottom"/>
            <w:hideMark/>
          </w:tcPr>
          <w:p w14:paraId="6A1A29A7"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&gt;=11.7%</w:t>
            </w:r>
          </w:p>
        </w:tc>
      </w:tr>
      <w:tr w:rsidR="003814AE" w:rsidRPr="003814AE" w14:paraId="1E7D39B0"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5013D9D1"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FUM-30</w:t>
            </w:r>
          </w:p>
        </w:tc>
        <w:tc>
          <w:tcPr>
            <w:tcW w:w="606" w:type="pct"/>
            <w:tcBorders>
              <w:top w:val="nil"/>
              <w:left w:val="nil"/>
              <w:bottom w:val="single" w:sz="4" w:space="0" w:color="auto"/>
              <w:right w:val="single" w:sz="4" w:space="0" w:color="auto"/>
            </w:tcBorders>
            <w:shd w:val="clear" w:color="auto" w:fill="auto"/>
            <w:noWrap/>
            <w:vAlign w:val="bottom"/>
            <w:hideMark/>
          </w:tcPr>
          <w:p w14:paraId="24980171"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55.2%</w:t>
            </w:r>
          </w:p>
        </w:tc>
        <w:tc>
          <w:tcPr>
            <w:tcW w:w="699" w:type="pct"/>
            <w:tcBorders>
              <w:top w:val="nil"/>
              <w:left w:val="nil"/>
              <w:bottom w:val="single" w:sz="4" w:space="0" w:color="auto"/>
              <w:right w:val="single" w:sz="4" w:space="0" w:color="auto"/>
            </w:tcBorders>
            <w:shd w:val="clear" w:color="auto" w:fill="auto"/>
            <w:noWrap/>
            <w:vAlign w:val="bottom"/>
            <w:hideMark/>
          </w:tcPr>
          <w:p w14:paraId="767C0FB5"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61.6%</w:t>
            </w:r>
          </w:p>
        </w:tc>
        <w:tc>
          <w:tcPr>
            <w:tcW w:w="485" w:type="pct"/>
            <w:tcBorders>
              <w:top w:val="nil"/>
              <w:left w:val="nil"/>
              <w:bottom w:val="single" w:sz="4" w:space="0" w:color="auto"/>
              <w:right w:val="single" w:sz="4" w:space="0" w:color="auto"/>
            </w:tcBorders>
            <w:shd w:val="clear" w:color="auto" w:fill="auto"/>
            <w:noWrap/>
            <w:vAlign w:val="bottom"/>
            <w:hideMark/>
          </w:tcPr>
          <w:p w14:paraId="107393C9"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65.4%</w:t>
            </w:r>
          </w:p>
        </w:tc>
        <w:tc>
          <w:tcPr>
            <w:tcW w:w="813" w:type="pct"/>
            <w:tcBorders>
              <w:top w:val="nil"/>
              <w:left w:val="nil"/>
              <w:bottom w:val="single" w:sz="4" w:space="0" w:color="auto"/>
              <w:right w:val="single" w:sz="4" w:space="0" w:color="auto"/>
            </w:tcBorders>
            <w:shd w:val="clear" w:color="000000" w:fill="BDD7EE"/>
            <w:noWrap/>
            <w:vAlign w:val="bottom"/>
            <w:hideMark/>
          </w:tcPr>
          <w:p w14:paraId="3CF93167"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60.6%</w:t>
            </w:r>
          </w:p>
        </w:tc>
        <w:tc>
          <w:tcPr>
            <w:tcW w:w="520" w:type="pct"/>
            <w:tcBorders>
              <w:top w:val="nil"/>
              <w:left w:val="nil"/>
              <w:bottom w:val="single" w:sz="4" w:space="0" w:color="auto"/>
              <w:right w:val="single" w:sz="4" w:space="0" w:color="auto"/>
            </w:tcBorders>
            <w:shd w:val="clear" w:color="auto" w:fill="auto"/>
            <w:noWrap/>
            <w:vAlign w:val="bottom"/>
            <w:hideMark/>
          </w:tcPr>
          <w:p w14:paraId="3EE91CC7"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&gt;=65.4%</w:t>
            </w:r>
          </w:p>
        </w:tc>
        <w:tc>
          <w:tcPr>
            <w:tcW w:w="350" w:type="pct"/>
            <w:tcBorders>
              <w:top w:val="nil"/>
              <w:left w:val="nil"/>
              <w:bottom w:val="single" w:sz="4" w:space="0" w:color="auto"/>
              <w:right w:val="single" w:sz="4" w:space="0" w:color="auto"/>
            </w:tcBorders>
            <w:shd w:val="clear" w:color="auto" w:fill="auto"/>
            <w:noWrap/>
            <w:vAlign w:val="bottom"/>
            <w:hideMark/>
          </w:tcPr>
          <w:p w14:paraId="1001C866"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&gt;=61.6%</w:t>
            </w:r>
          </w:p>
        </w:tc>
        <w:tc>
          <w:tcPr>
            <w:tcW w:w="350" w:type="pct"/>
            <w:tcBorders>
              <w:top w:val="nil"/>
              <w:left w:val="nil"/>
              <w:bottom w:val="single" w:sz="4" w:space="0" w:color="auto"/>
              <w:right w:val="single" w:sz="4" w:space="0" w:color="auto"/>
            </w:tcBorders>
            <w:shd w:val="clear" w:color="auto" w:fill="auto"/>
            <w:noWrap/>
            <w:vAlign w:val="bottom"/>
            <w:hideMark/>
          </w:tcPr>
          <w:p w14:paraId="2F71BD2F"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&gt;=55.2%</w:t>
            </w:r>
          </w:p>
        </w:tc>
        <w:tc>
          <w:tcPr>
            <w:tcW w:w="350" w:type="pct"/>
            <w:tcBorders>
              <w:top w:val="nil"/>
              <w:left w:val="nil"/>
              <w:bottom w:val="single" w:sz="4" w:space="0" w:color="auto"/>
              <w:right w:val="single" w:sz="8" w:space="0" w:color="auto"/>
            </w:tcBorders>
            <w:shd w:val="clear" w:color="auto" w:fill="auto"/>
            <w:noWrap/>
            <w:vAlign w:val="bottom"/>
            <w:hideMark/>
          </w:tcPr>
          <w:p w14:paraId="39737C88"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N/A</w:t>
            </w:r>
          </w:p>
        </w:tc>
      </w:tr>
      <w:tr w:rsidR="003814AE" w:rsidRPr="003814AE" w14:paraId="67C062A3" w14:textId="77777777" w:rsidTr="003814AE">
        <w:trPr>
          <w:trHeight w:val="288"/>
        </w:trPr>
        <w:tc>
          <w:tcPr>
            <w:tcW w:w="827" w:type="pct"/>
            <w:tcBorders>
              <w:top w:val="nil"/>
              <w:left w:val="single" w:sz="8" w:space="0" w:color="auto"/>
              <w:bottom w:val="single" w:sz="4" w:space="0" w:color="auto"/>
              <w:right w:val="single" w:sz="4" w:space="0" w:color="auto"/>
            </w:tcBorders>
            <w:shd w:val="clear" w:color="000000" w:fill="8497B0"/>
            <w:noWrap/>
            <w:vAlign w:val="bottom"/>
            <w:hideMark/>
          </w:tcPr>
          <w:p w14:paraId="451AC4F7"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FUA-30</w:t>
            </w:r>
          </w:p>
        </w:tc>
        <w:tc>
          <w:tcPr>
            <w:tcW w:w="606" w:type="pct"/>
            <w:tcBorders>
              <w:top w:val="nil"/>
              <w:left w:val="nil"/>
              <w:bottom w:val="single" w:sz="4" w:space="0" w:color="auto"/>
              <w:right w:val="single" w:sz="4" w:space="0" w:color="auto"/>
            </w:tcBorders>
            <w:shd w:val="clear" w:color="auto" w:fill="auto"/>
            <w:noWrap/>
            <w:vAlign w:val="bottom"/>
            <w:hideMark/>
          </w:tcPr>
          <w:p w14:paraId="2F032221"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19.3%</w:t>
            </w:r>
          </w:p>
        </w:tc>
        <w:tc>
          <w:tcPr>
            <w:tcW w:w="699" w:type="pct"/>
            <w:tcBorders>
              <w:top w:val="nil"/>
              <w:left w:val="nil"/>
              <w:bottom w:val="single" w:sz="4" w:space="0" w:color="auto"/>
              <w:right w:val="single" w:sz="4" w:space="0" w:color="auto"/>
            </w:tcBorders>
            <w:shd w:val="clear" w:color="auto" w:fill="auto"/>
            <w:noWrap/>
            <w:vAlign w:val="bottom"/>
            <w:hideMark/>
          </w:tcPr>
          <w:p w14:paraId="26412322"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23.3%</w:t>
            </w:r>
          </w:p>
        </w:tc>
        <w:tc>
          <w:tcPr>
            <w:tcW w:w="485" w:type="pct"/>
            <w:tcBorders>
              <w:top w:val="nil"/>
              <w:left w:val="nil"/>
              <w:bottom w:val="single" w:sz="4" w:space="0" w:color="auto"/>
              <w:right w:val="single" w:sz="4" w:space="0" w:color="auto"/>
            </w:tcBorders>
            <w:shd w:val="clear" w:color="auto" w:fill="auto"/>
            <w:noWrap/>
            <w:vAlign w:val="bottom"/>
            <w:hideMark/>
          </w:tcPr>
          <w:p w14:paraId="2BED8C58"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27.8%</w:t>
            </w:r>
          </w:p>
        </w:tc>
        <w:tc>
          <w:tcPr>
            <w:tcW w:w="813" w:type="pct"/>
            <w:tcBorders>
              <w:top w:val="nil"/>
              <w:left w:val="nil"/>
              <w:bottom w:val="single" w:sz="4" w:space="0" w:color="auto"/>
              <w:right w:val="single" w:sz="4" w:space="0" w:color="auto"/>
            </w:tcBorders>
            <w:shd w:val="clear" w:color="000000" w:fill="BDD7EE"/>
            <w:noWrap/>
            <w:vAlign w:val="bottom"/>
            <w:hideMark/>
          </w:tcPr>
          <w:p w14:paraId="532DE043"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16.0%</w:t>
            </w:r>
          </w:p>
        </w:tc>
        <w:tc>
          <w:tcPr>
            <w:tcW w:w="520" w:type="pct"/>
            <w:tcBorders>
              <w:top w:val="nil"/>
              <w:left w:val="nil"/>
              <w:bottom w:val="single" w:sz="4" w:space="0" w:color="auto"/>
              <w:right w:val="single" w:sz="4" w:space="0" w:color="auto"/>
            </w:tcBorders>
            <w:shd w:val="clear" w:color="auto" w:fill="auto"/>
            <w:noWrap/>
            <w:vAlign w:val="bottom"/>
            <w:hideMark/>
          </w:tcPr>
          <w:p w14:paraId="22015171"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&gt;=27.8%</w:t>
            </w:r>
          </w:p>
        </w:tc>
        <w:tc>
          <w:tcPr>
            <w:tcW w:w="350" w:type="pct"/>
            <w:tcBorders>
              <w:top w:val="nil"/>
              <w:left w:val="nil"/>
              <w:bottom w:val="single" w:sz="4" w:space="0" w:color="auto"/>
              <w:right w:val="single" w:sz="4" w:space="0" w:color="auto"/>
            </w:tcBorders>
            <w:shd w:val="clear" w:color="auto" w:fill="auto"/>
            <w:noWrap/>
            <w:vAlign w:val="bottom"/>
            <w:hideMark/>
          </w:tcPr>
          <w:p w14:paraId="279E337E"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&gt;=23.3%</w:t>
            </w:r>
          </w:p>
        </w:tc>
        <w:tc>
          <w:tcPr>
            <w:tcW w:w="350" w:type="pct"/>
            <w:tcBorders>
              <w:top w:val="nil"/>
              <w:left w:val="nil"/>
              <w:bottom w:val="single" w:sz="4" w:space="0" w:color="auto"/>
              <w:right w:val="single" w:sz="4" w:space="0" w:color="auto"/>
            </w:tcBorders>
            <w:shd w:val="clear" w:color="auto" w:fill="auto"/>
            <w:noWrap/>
            <w:vAlign w:val="bottom"/>
            <w:hideMark/>
          </w:tcPr>
          <w:p w14:paraId="7B2A41A3"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&gt;=19.3%</w:t>
            </w:r>
          </w:p>
        </w:tc>
        <w:tc>
          <w:tcPr>
            <w:tcW w:w="350" w:type="pct"/>
            <w:tcBorders>
              <w:top w:val="nil"/>
              <w:left w:val="nil"/>
              <w:bottom w:val="single" w:sz="4" w:space="0" w:color="auto"/>
              <w:right w:val="single" w:sz="8" w:space="0" w:color="auto"/>
            </w:tcBorders>
            <w:shd w:val="clear" w:color="auto" w:fill="auto"/>
            <w:noWrap/>
            <w:vAlign w:val="bottom"/>
            <w:hideMark/>
          </w:tcPr>
          <w:p w14:paraId="1F24F464"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&gt;=16%</w:t>
            </w:r>
          </w:p>
        </w:tc>
      </w:tr>
      <w:tr w:rsidR="003814AE" w:rsidRPr="003814AE" w14:paraId="41ABC5A3" w14:textId="77777777" w:rsidTr="003814AE">
        <w:trPr>
          <w:trHeight w:val="300"/>
        </w:trPr>
        <w:tc>
          <w:tcPr>
            <w:tcW w:w="827" w:type="pct"/>
            <w:tcBorders>
              <w:top w:val="nil"/>
              <w:left w:val="single" w:sz="8" w:space="0" w:color="auto"/>
              <w:bottom w:val="single" w:sz="8" w:space="0" w:color="auto"/>
              <w:right w:val="single" w:sz="4" w:space="0" w:color="auto"/>
            </w:tcBorders>
            <w:shd w:val="clear" w:color="000000" w:fill="8497B0"/>
            <w:noWrap/>
            <w:vAlign w:val="bottom"/>
            <w:hideMark/>
          </w:tcPr>
          <w:p w14:paraId="5A94FDE6" w14:textId="77777777" w:rsidR="003814AE" w:rsidRPr="003B7182" w:rsidRDefault="003814AE" w:rsidP="003814AE">
            <w:pPr>
              <w:rPr>
                <w:rFonts w:ascii="Calibri" w:eastAsia="Times New Roman" w:hAnsi="Calibri" w:cs="Calibri"/>
                <w:b/>
                <w:bCs/>
                <w:color w:val="FFFFFF"/>
                <w:sz w:val="16"/>
                <w:szCs w:val="22"/>
              </w:rPr>
            </w:pPr>
            <w:r w:rsidRPr="003B7182">
              <w:rPr>
                <w:rFonts w:ascii="Calibri" w:eastAsia="Times New Roman" w:hAnsi="Calibri" w:cs="Calibri"/>
                <w:b/>
                <w:bCs/>
                <w:color w:val="FFFFFF"/>
                <w:sz w:val="16"/>
                <w:szCs w:val="22"/>
              </w:rPr>
              <w:t>FUH-30</w:t>
            </w:r>
          </w:p>
        </w:tc>
        <w:tc>
          <w:tcPr>
            <w:tcW w:w="606" w:type="pct"/>
            <w:tcBorders>
              <w:top w:val="nil"/>
              <w:left w:val="nil"/>
              <w:bottom w:val="single" w:sz="8" w:space="0" w:color="auto"/>
              <w:right w:val="single" w:sz="4" w:space="0" w:color="auto"/>
            </w:tcBorders>
            <w:shd w:val="clear" w:color="auto" w:fill="auto"/>
            <w:noWrap/>
            <w:vAlign w:val="bottom"/>
            <w:hideMark/>
          </w:tcPr>
          <w:p w14:paraId="20DD55F8"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59.2%</w:t>
            </w:r>
          </w:p>
        </w:tc>
        <w:tc>
          <w:tcPr>
            <w:tcW w:w="699" w:type="pct"/>
            <w:tcBorders>
              <w:top w:val="nil"/>
              <w:left w:val="nil"/>
              <w:bottom w:val="single" w:sz="8" w:space="0" w:color="auto"/>
              <w:right w:val="single" w:sz="4" w:space="0" w:color="auto"/>
            </w:tcBorders>
            <w:shd w:val="clear" w:color="auto" w:fill="auto"/>
            <w:noWrap/>
            <w:vAlign w:val="bottom"/>
            <w:hideMark/>
          </w:tcPr>
          <w:p w14:paraId="6637D6C5"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63.3%</w:t>
            </w:r>
          </w:p>
        </w:tc>
        <w:tc>
          <w:tcPr>
            <w:tcW w:w="485" w:type="pct"/>
            <w:tcBorders>
              <w:top w:val="nil"/>
              <w:left w:val="nil"/>
              <w:bottom w:val="single" w:sz="8" w:space="0" w:color="auto"/>
              <w:right w:val="single" w:sz="4" w:space="0" w:color="auto"/>
            </w:tcBorders>
            <w:shd w:val="clear" w:color="auto" w:fill="auto"/>
            <w:noWrap/>
            <w:vAlign w:val="bottom"/>
            <w:hideMark/>
          </w:tcPr>
          <w:p w14:paraId="07372EF1"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67.0%</w:t>
            </w:r>
          </w:p>
        </w:tc>
        <w:tc>
          <w:tcPr>
            <w:tcW w:w="813" w:type="pct"/>
            <w:tcBorders>
              <w:top w:val="nil"/>
              <w:left w:val="nil"/>
              <w:bottom w:val="single" w:sz="8" w:space="0" w:color="auto"/>
              <w:right w:val="single" w:sz="4" w:space="0" w:color="auto"/>
            </w:tcBorders>
            <w:shd w:val="clear" w:color="000000" w:fill="BDD7EE"/>
            <w:noWrap/>
            <w:vAlign w:val="bottom"/>
            <w:hideMark/>
          </w:tcPr>
          <w:p w14:paraId="6B109230" w14:textId="77777777" w:rsidR="003814AE" w:rsidRPr="003B7182" w:rsidRDefault="003814AE" w:rsidP="003814AE">
            <w:pPr>
              <w:jc w:val="right"/>
              <w:rPr>
                <w:rFonts w:ascii="Calibri" w:eastAsia="Times New Roman" w:hAnsi="Calibri" w:cs="Calibri"/>
                <w:color w:val="000000"/>
                <w:sz w:val="16"/>
                <w:szCs w:val="22"/>
              </w:rPr>
            </w:pPr>
            <w:r w:rsidRPr="003B7182">
              <w:rPr>
                <w:rFonts w:ascii="Calibri" w:eastAsia="Times New Roman" w:hAnsi="Calibri" w:cs="Calibri"/>
                <w:color w:val="000000"/>
                <w:sz w:val="16"/>
                <w:szCs w:val="22"/>
              </w:rPr>
              <w:t>58.9%</w:t>
            </w:r>
          </w:p>
        </w:tc>
        <w:tc>
          <w:tcPr>
            <w:tcW w:w="520" w:type="pct"/>
            <w:tcBorders>
              <w:top w:val="nil"/>
              <w:left w:val="nil"/>
              <w:bottom w:val="single" w:sz="8" w:space="0" w:color="auto"/>
              <w:right w:val="single" w:sz="4" w:space="0" w:color="auto"/>
            </w:tcBorders>
            <w:shd w:val="clear" w:color="auto" w:fill="auto"/>
            <w:noWrap/>
            <w:vAlign w:val="bottom"/>
            <w:hideMark/>
          </w:tcPr>
          <w:p w14:paraId="75C535F1"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&gt;=67.0%</w:t>
            </w:r>
          </w:p>
        </w:tc>
        <w:tc>
          <w:tcPr>
            <w:tcW w:w="350" w:type="pct"/>
            <w:tcBorders>
              <w:top w:val="nil"/>
              <w:left w:val="nil"/>
              <w:bottom w:val="single" w:sz="8" w:space="0" w:color="auto"/>
              <w:right w:val="single" w:sz="4" w:space="0" w:color="auto"/>
            </w:tcBorders>
            <w:shd w:val="clear" w:color="auto" w:fill="auto"/>
            <w:noWrap/>
            <w:vAlign w:val="bottom"/>
            <w:hideMark/>
          </w:tcPr>
          <w:p w14:paraId="29B35E28"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&gt;=63.3%</w:t>
            </w:r>
          </w:p>
        </w:tc>
        <w:tc>
          <w:tcPr>
            <w:tcW w:w="350" w:type="pct"/>
            <w:tcBorders>
              <w:top w:val="nil"/>
              <w:left w:val="nil"/>
              <w:bottom w:val="single" w:sz="8" w:space="0" w:color="auto"/>
              <w:right w:val="single" w:sz="4" w:space="0" w:color="auto"/>
            </w:tcBorders>
            <w:shd w:val="clear" w:color="auto" w:fill="auto"/>
            <w:noWrap/>
            <w:vAlign w:val="bottom"/>
            <w:hideMark/>
          </w:tcPr>
          <w:p w14:paraId="612FE4E5"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&gt;=59.2%</w:t>
            </w:r>
          </w:p>
        </w:tc>
        <w:tc>
          <w:tcPr>
            <w:tcW w:w="350" w:type="pct"/>
            <w:tcBorders>
              <w:top w:val="nil"/>
              <w:left w:val="nil"/>
              <w:bottom w:val="single" w:sz="8" w:space="0" w:color="auto"/>
              <w:right w:val="single" w:sz="8" w:space="0" w:color="auto"/>
            </w:tcBorders>
            <w:shd w:val="clear" w:color="auto" w:fill="auto"/>
            <w:noWrap/>
            <w:vAlign w:val="bottom"/>
            <w:hideMark/>
          </w:tcPr>
          <w:p w14:paraId="056D0029" w14:textId="77777777" w:rsidR="003814AE" w:rsidRPr="003B7182" w:rsidRDefault="003814AE" w:rsidP="003814AE">
            <w:pPr>
              <w:rPr>
                <w:rFonts w:ascii="Calibri" w:eastAsia="Times New Roman" w:hAnsi="Calibri" w:cs="Calibri"/>
                <w:color w:val="000000"/>
                <w:sz w:val="16"/>
                <w:szCs w:val="22"/>
              </w:rPr>
            </w:pPr>
            <w:r w:rsidRPr="003B7182">
              <w:rPr>
                <w:rFonts w:ascii="Calibri" w:eastAsia="Times New Roman" w:hAnsi="Calibri" w:cs="Calibri"/>
                <w:color w:val="000000"/>
                <w:sz w:val="16"/>
                <w:szCs w:val="22"/>
              </w:rPr>
              <w:t>&gt;=58.9%</w:t>
            </w:r>
          </w:p>
        </w:tc>
      </w:tr>
    </w:tbl>
    <w:p w14:paraId="3D26B5EC" w14:textId="5A023ABD" w:rsidR="00B5021F" w:rsidRPr="00762656" w:rsidRDefault="00B5021F" w:rsidP="00B5021F"/>
    <w:p w14:paraId="248872B1" w14:textId="77777777" w:rsidR="00762656" w:rsidRDefault="00762656" w:rsidP="00762656">
      <w:pPr>
        <w:pStyle w:val="ListParagraph"/>
        <w:ind w:left="0"/>
      </w:pPr>
    </w:p>
    <w:p w14:paraId="2FB387C5" w14:textId="001BF8BF" w:rsidR="003E0C6E" w:rsidRPr="009D5ED0" w:rsidRDefault="00AF239B" w:rsidP="009D5ED0">
      <w:pPr>
        <w:pStyle w:val="ListParagraph"/>
        <w:ind w:left="0"/>
        <w:rPr>
          <w:b/>
          <w:bCs/>
        </w:rPr>
      </w:pPr>
      <w:r w:rsidRPr="009D5ED0">
        <w:rPr>
          <w:b/>
          <w:bCs/>
        </w:rPr>
        <w:t>In the table above:</w:t>
      </w:r>
    </w:p>
    <w:p w14:paraId="74B4B8F7" w14:textId="167F3A00" w:rsidR="003121C5" w:rsidRDefault="00B17F38" w:rsidP="001A33DF">
      <w:pPr>
        <w:pStyle w:val="ListParagraph"/>
        <w:numPr>
          <w:ilvl w:val="0"/>
          <w:numId w:val="72"/>
        </w:numPr>
      </w:pPr>
      <w:r>
        <w:t>PPC = Prenatal and Post-partum care</w:t>
      </w:r>
    </w:p>
    <w:p w14:paraId="1CA09589" w14:textId="0F6CC8E6" w:rsidR="003121C5" w:rsidRDefault="003121C5" w:rsidP="00663C52">
      <w:pPr>
        <w:pStyle w:val="ListParagraph"/>
        <w:numPr>
          <w:ilvl w:val="0"/>
          <w:numId w:val="72"/>
        </w:numPr>
      </w:pPr>
      <w:r>
        <w:t>CIS = Childhood immunization status</w:t>
      </w:r>
    </w:p>
    <w:p w14:paraId="5B63E11E" w14:textId="52604C48" w:rsidR="003121C5" w:rsidRDefault="003121C5" w:rsidP="00663C52">
      <w:pPr>
        <w:pStyle w:val="ListParagraph"/>
        <w:numPr>
          <w:ilvl w:val="0"/>
          <w:numId w:val="72"/>
        </w:numPr>
      </w:pPr>
      <w:r>
        <w:t>IMA = Immunizations for adolescents</w:t>
      </w:r>
    </w:p>
    <w:p w14:paraId="535B49E3" w14:textId="1BC48348" w:rsidR="003121C5" w:rsidRDefault="003121C5" w:rsidP="00663C52">
      <w:pPr>
        <w:pStyle w:val="ListParagraph"/>
        <w:numPr>
          <w:ilvl w:val="0"/>
          <w:numId w:val="72"/>
        </w:numPr>
      </w:pPr>
      <w:r>
        <w:t>LSC = Lead screening in children</w:t>
      </w:r>
    </w:p>
    <w:p w14:paraId="5CED31DB" w14:textId="01602701" w:rsidR="003121C5" w:rsidRDefault="003121C5" w:rsidP="00663C52">
      <w:pPr>
        <w:pStyle w:val="ListParagraph"/>
        <w:numPr>
          <w:ilvl w:val="0"/>
          <w:numId w:val="72"/>
        </w:numPr>
      </w:pPr>
      <w:r>
        <w:t>CBP = Controlling blood pressure</w:t>
      </w:r>
    </w:p>
    <w:p w14:paraId="60C50FDA" w14:textId="34A98B72" w:rsidR="003121C5" w:rsidRDefault="003121C5" w:rsidP="00663C52">
      <w:pPr>
        <w:pStyle w:val="ListParagraph"/>
        <w:numPr>
          <w:ilvl w:val="0"/>
          <w:numId w:val="72"/>
        </w:numPr>
      </w:pPr>
      <w:r>
        <w:t xml:space="preserve">IET = Initiation and </w:t>
      </w:r>
      <w:r w:rsidR="00B17F38">
        <w:t>engagement of alcohol and other drug abuse or dependence treatment</w:t>
      </w:r>
    </w:p>
    <w:p w14:paraId="67576D5A" w14:textId="1048D44A" w:rsidR="00B17F38" w:rsidRDefault="00B17F38" w:rsidP="00663C52">
      <w:pPr>
        <w:pStyle w:val="ListParagraph"/>
        <w:numPr>
          <w:ilvl w:val="0"/>
          <w:numId w:val="72"/>
        </w:numPr>
      </w:pPr>
      <w:r>
        <w:t>FUM-30 = Follow-up after emergency department visit for mental illness (30 days)</w:t>
      </w:r>
    </w:p>
    <w:p w14:paraId="5504DC72" w14:textId="0F2B64E7" w:rsidR="00B17F38" w:rsidRDefault="00B17F38" w:rsidP="00663C52">
      <w:pPr>
        <w:pStyle w:val="ListParagraph"/>
        <w:numPr>
          <w:ilvl w:val="0"/>
          <w:numId w:val="72"/>
        </w:numPr>
      </w:pPr>
      <w:r>
        <w:t>FUA-30 = Follow-up after emergency department visit for alcohol and other drug abuse or dependence (30 days)</w:t>
      </w:r>
    </w:p>
    <w:p w14:paraId="243E9ECE" w14:textId="5BD95ADE" w:rsidR="00B17F38" w:rsidRDefault="00B17F38" w:rsidP="00663C52">
      <w:pPr>
        <w:pStyle w:val="ListParagraph"/>
        <w:numPr>
          <w:ilvl w:val="0"/>
          <w:numId w:val="72"/>
        </w:numPr>
      </w:pPr>
      <w:r>
        <w:t>FUH-30 = Follow-up after hospitalization for mental illness (30 days)</w:t>
      </w:r>
    </w:p>
    <w:p w14:paraId="17937836" w14:textId="77777777" w:rsidR="007A3FF1" w:rsidRDefault="007A3FF1" w:rsidP="007A3FF1"/>
    <w:p w14:paraId="72DB24B3" w14:textId="3A0ACDBC" w:rsidR="006D1BD5" w:rsidRPr="007A3FF1" w:rsidRDefault="007A3FF1" w:rsidP="007A3FF1">
      <w:pPr>
        <w:rPr>
          <w:b/>
        </w:rPr>
      </w:pPr>
      <w:r>
        <w:rPr>
          <w:b/>
        </w:rPr>
        <w:t xml:space="preserve">  </w:t>
      </w:r>
      <w:r w:rsidR="006D1BD5" w:rsidRPr="007A3FF1">
        <w:rPr>
          <w:b/>
        </w:rPr>
        <w:br w:type="page"/>
      </w:r>
    </w:p>
    <w:p w14:paraId="1F9F7FD7" w14:textId="017B50E5" w:rsidR="00116B91" w:rsidRPr="00237BC6" w:rsidRDefault="00237BC6" w:rsidP="00664962">
      <w:pPr>
        <w:pStyle w:val="Heading2"/>
        <w:rPr>
          <w:sz w:val="32"/>
        </w:rPr>
      </w:pPr>
      <w:bookmarkStart w:id="5" w:name="_Toc66896709"/>
      <w:r>
        <w:t>P4P</w:t>
      </w:r>
      <w:r w:rsidR="009F2E2E" w:rsidRPr="00237BC6">
        <w:t xml:space="preserve"> </w:t>
      </w:r>
      <w:r w:rsidR="0080555F" w:rsidRPr="00237BC6">
        <w:t>Methodology</w:t>
      </w:r>
      <w:bookmarkEnd w:id="5"/>
    </w:p>
    <w:p w14:paraId="732A0D05" w14:textId="77777777" w:rsidR="002B3BE4" w:rsidRDefault="00237BC6" w:rsidP="00237BC6">
      <w:pPr>
        <w:pStyle w:val="ListParagraph"/>
        <w:ind w:left="0"/>
      </w:pPr>
      <w:r>
        <w:t>The s</w:t>
      </w:r>
      <w:r w:rsidRPr="00237BC6">
        <w:t>ame methodology applies to all composites</w:t>
      </w:r>
      <w:r>
        <w:t xml:space="preserve">.  </w:t>
      </w:r>
    </w:p>
    <w:p w14:paraId="5F133AB0" w14:textId="5D1B160E" w:rsidR="00237BC6" w:rsidRDefault="002B3BE4" w:rsidP="00237BC6">
      <w:pPr>
        <w:pStyle w:val="ListParagraph"/>
        <w:ind w:left="0"/>
      </w:pPr>
      <w:r>
        <w:t>All measures within a composite have equal weight.</w:t>
      </w:r>
    </w:p>
    <w:p w14:paraId="6A2F52ED" w14:textId="77777777" w:rsidR="00237BC6" w:rsidRDefault="00237BC6" w:rsidP="00237BC6">
      <w:pPr>
        <w:pStyle w:val="ListParagraph"/>
        <w:ind w:left="0"/>
      </w:pPr>
    </w:p>
    <w:p w14:paraId="1D1E3E5B" w14:textId="6384994C" w:rsidR="00237BC6" w:rsidRPr="00237BC6" w:rsidRDefault="007472C1" w:rsidP="00663C52">
      <w:pPr>
        <w:pStyle w:val="ListParagraph"/>
        <w:numPr>
          <w:ilvl w:val="0"/>
          <w:numId w:val="61"/>
        </w:numPr>
        <w:rPr>
          <w:szCs w:val="22"/>
        </w:rPr>
      </w:pPr>
      <w:r w:rsidRPr="007472C1">
        <w:rPr>
          <w:b/>
          <w:bCs/>
          <w:szCs w:val="22"/>
        </w:rPr>
        <w:t>Points:</w:t>
      </w:r>
      <w:r w:rsidRPr="007472C1">
        <w:rPr>
          <w:b/>
          <w:bCs/>
          <w:szCs w:val="22"/>
        </w:rPr>
        <w:br/>
      </w:r>
      <w:r w:rsidR="00237BC6" w:rsidRPr="00237BC6">
        <w:rPr>
          <w:szCs w:val="22"/>
        </w:rPr>
        <w:t xml:space="preserve">Based on its level of performance, an HMO can earn </w:t>
      </w:r>
      <w:r w:rsidR="00237BC6" w:rsidRPr="00237BC6">
        <w:rPr>
          <w:b/>
          <w:bCs/>
          <w:szCs w:val="22"/>
        </w:rPr>
        <w:t>0 to 4 points</w:t>
      </w:r>
      <w:r w:rsidR="00237BC6" w:rsidRPr="00237BC6">
        <w:rPr>
          <w:szCs w:val="22"/>
        </w:rPr>
        <w:t xml:space="preserve"> for each measure (more points are better)</w:t>
      </w:r>
      <w:r w:rsidR="006B2BD9">
        <w:rPr>
          <w:szCs w:val="22"/>
        </w:rPr>
        <w:t xml:space="preserve"> in the following manner:</w:t>
      </w:r>
    </w:p>
    <w:p w14:paraId="2C4AF6FC" w14:textId="40100D8D" w:rsidR="00237BC6" w:rsidRPr="00237BC6" w:rsidRDefault="00237BC6" w:rsidP="00663C52">
      <w:pPr>
        <w:pStyle w:val="ListParagraph"/>
        <w:numPr>
          <w:ilvl w:val="0"/>
          <w:numId w:val="59"/>
        </w:numPr>
      </w:pPr>
      <w:r w:rsidRPr="00237BC6">
        <w:t xml:space="preserve">4 points </w:t>
      </w:r>
      <w:r w:rsidR="006B2BD9">
        <w:t xml:space="preserve">if the HMO’s rate is </w:t>
      </w:r>
      <w:r w:rsidRPr="00237BC6">
        <w:t>at or above the national 75th percentile</w:t>
      </w:r>
      <w:r w:rsidR="006B2BD9">
        <w:t xml:space="preserve"> for that measure</w:t>
      </w:r>
    </w:p>
    <w:p w14:paraId="52F1F7CA" w14:textId="77777777" w:rsidR="00237BC6" w:rsidRPr="00237BC6" w:rsidRDefault="00237BC6" w:rsidP="00663C52">
      <w:pPr>
        <w:pStyle w:val="ListParagraph"/>
        <w:numPr>
          <w:ilvl w:val="0"/>
          <w:numId w:val="59"/>
        </w:numPr>
      </w:pPr>
      <w:r w:rsidRPr="00237BC6">
        <w:t>3 points at or above the 67th percentile</w:t>
      </w:r>
    </w:p>
    <w:p w14:paraId="27BBDCD9" w14:textId="77777777" w:rsidR="00237BC6" w:rsidRPr="00237BC6" w:rsidRDefault="00237BC6" w:rsidP="00663C52">
      <w:pPr>
        <w:pStyle w:val="ListParagraph"/>
        <w:numPr>
          <w:ilvl w:val="0"/>
          <w:numId w:val="59"/>
        </w:numPr>
      </w:pPr>
      <w:r w:rsidRPr="00237BC6">
        <w:t>2 points at or above the 50th percentile</w:t>
      </w:r>
    </w:p>
    <w:p w14:paraId="5178DB13" w14:textId="77777777" w:rsidR="00237BC6" w:rsidRDefault="00237BC6" w:rsidP="00663C52">
      <w:pPr>
        <w:pStyle w:val="ListParagraph"/>
        <w:numPr>
          <w:ilvl w:val="0"/>
          <w:numId w:val="59"/>
        </w:numPr>
      </w:pPr>
      <w:r w:rsidRPr="00237BC6">
        <w:t>No points below the 50th percentile</w:t>
      </w:r>
    </w:p>
    <w:p w14:paraId="12CC6479" w14:textId="77777777" w:rsidR="00237BC6" w:rsidRDefault="00237BC6" w:rsidP="00237BC6">
      <w:pPr>
        <w:ind w:left="360"/>
        <w:rPr>
          <w:b/>
          <w:bCs/>
          <w:i/>
          <w:iCs/>
          <w:szCs w:val="22"/>
          <w:u w:val="single"/>
        </w:rPr>
      </w:pPr>
    </w:p>
    <w:p w14:paraId="399672CD" w14:textId="1C13FFBA" w:rsidR="00237BC6" w:rsidRPr="00237BC6" w:rsidRDefault="00237BC6" w:rsidP="00237BC6">
      <w:pPr>
        <w:ind w:left="360"/>
      </w:pPr>
      <w:r w:rsidRPr="00237BC6">
        <w:rPr>
          <w:b/>
          <w:bCs/>
          <w:i/>
          <w:iCs/>
          <w:szCs w:val="22"/>
          <w:u w:val="single"/>
        </w:rPr>
        <w:t>Exception:</w:t>
      </w:r>
      <w:r w:rsidRPr="00237BC6">
        <w:rPr>
          <w:szCs w:val="22"/>
        </w:rPr>
        <w:t xml:space="preserve">  When the MY201</w:t>
      </w:r>
      <w:r w:rsidR="00C23E51">
        <w:rPr>
          <w:szCs w:val="22"/>
        </w:rPr>
        <w:t>9</w:t>
      </w:r>
      <w:r w:rsidRPr="00237BC6">
        <w:rPr>
          <w:szCs w:val="22"/>
        </w:rPr>
        <w:t xml:space="preserve"> State average </w:t>
      </w:r>
      <w:r w:rsidR="006B2BD9">
        <w:rPr>
          <w:szCs w:val="22"/>
        </w:rPr>
        <w:t xml:space="preserve">for a measure falls below the </w:t>
      </w:r>
      <w:r w:rsidRPr="00237BC6">
        <w:rPr>
          <w:szCs w:val="22"/>
        </w:rPr>
        <w:t>national 50</w:t>
      </w:r>
      <w:r w:rsidRPr="00237BC6">
        <w:rPr>
          <w:szCs w:val="22"/>
          <w:vertAlign w:val="superscript"/>
        </w:rPr>
        <w:t>th</w:t>
      </w:r>
      <w:r w:rsidRPr="00237BC6">
        <w:rPr>
          <w:szCs w:val="22"/>
        </w:rPr>
        <w:t xml:space="preserve"> percentile</w:t>
      </w:r>
      <w:r w:rsidR="006B2BD9">
        <w:rPr>
          <w:szCs w:val="22"/>
        </w:rPr>
        <w:t xml:space="preserve"> for tha</w:t>
      </w:r>
      <w:r w:rsidR="00332D4E">
        <w:rPr>
          <w:szCs w:val="22"/>
        </w:rPr>
        <w:t>t</w:t>
      </w:r>
      <w:r w:rsidR="006B2BD9">
        <w:rPr>
          <w:szCs w:val="22"/>
        </w:rPr>
        <w:t xml:space="preserve"> measure, then an HMO can earn</w:t>
      </w:r>
      <w:r w:rsidRPr="00237BC6">
        <w:rPr>
          <w:szCs w:val="22"/>
        </w:rPr>
        <w:t>:</w:t>
      </w:r>
    </w:p>
    <w:p w14:paraId="5BBEFDCF" w14:textId="464654B1" w:rsidR="00237BC6" w:rsidRPr="00237BC6" w:rsidRDefault="00237BC6" w:rsidP="00663C52">
      <w:pPr>
        <w:pStyle w:val="ListParagraph"/>
        <w:numPr>
          <w:ilvl w:val="0"/>
          <w:numId w:val="59"/>
        </w:numPr>
      </w:pPr>
      <w:r w:rsidRPr="00237BC6">
        <w:t>1 point at or above the MY201</w:t>
      </w:r>
      <w:r w:rsidR="00C23E51">
        <w:t>9</w:t>
      </w:r>
      <w:r w:rsidRPr="00237BC6">
        <w:t xml:space="preserve"> state average</w:t>
      </w:r>
    </w:p>
    <w:p w14:paraId="491BD826" w14:textId="77777777" w:rsidR="00237BC6" w:rsidRPr="00237BC6" w:rsidRDefault="00237BC6" w:rsidP="00663C52">
      <w:pPr>
        <w:pStyle w:val="ListParagraph"/>
        <w:numPr>
          <w:ilvl w:val="0"/>
          <w:numId w:val="59"/>
        </w:numPr>
      </w:pPr>
      <w:r w:rsidRPr="00237BC6">
        <w:t>2, 3 or 4 points as described above</w:t>
      </w:r>
    </w:p>
    <w:p w14:paraId="07FD43DB" w14:textId="104C8FD0" w:rsidR="007472C1" w:rsidRDefault="004A5E81" w:rsidP="004A5E81">
      <w:pPr>
        <w:tabs>
          <w:tab w:val="left" w:pos="5280"/>
        </w:tabs>
        <w:spacing w:after="120"/>
        <w:rPr>
          <w:b/>
          <w:bCs/>
          <w:szCs w:val="22"/>
        </w:rPr>
      </w:pPr>
      <w:r>
        <w:rPr>
          <w:b/>
          <w:bCs/>
          <w:szCs w:val="22"/>
        </w:rPr>
        <w:tab/>
      </w:r>
    </w:p>
    <w:p w14:paraId="61153106" w14:textId="1BD84BB7" w:rsidR="003A7A67" w:rsidRDefault="007472C1" w:rsidP="00663C52">
      <w:pPr>
        <w:pStyle w:val="ListParagraph"/>
        <w:numPr>
          <w:ilvl w:val="0"/>
          <w:numId w:val="61"/>
        </w:numPr>
        <w:spacing w:after="120"/>
        <w:rPr>
          <w:b/>
          <w:bCs/>
          <w:szCs w:val="22"/>
        </w:rPr>
      </w:pPr>
      <w:r w:rsidRPr="007472C1">
        <w:rPr>
          <w:b/>
          <w:bCs/>
          <w:szCs w:val="22"/>
        </w:rPr>
        <w:t>Earn</w:t>
      </w:r>
      <w:r w:rsidR="00980731">
        <w:rPr>
          <w:b/>
          <w:bCs/>
          <w:szCs w:val="22"/>
        </w:rPr>
        <w:t>ing back the withhold:</w:t>
      </w:r>
    </w:p>
    <w:p w14:paraId="1CA16304" w14:textId="54B28E98" w:rsidR="00FC6945" w:rsidRPr="003A7A67" w:rsidRDefault="007472C1" w:rsidP="00663C52">
      <w:pPr>
        <w:pStyle w:val="ListParagraph"/>
        <w:numPr>
          <w:ilvl w:val="1"/>
          <w:numId w:val="61"/>
        </w:numPr>
        <w:spacing w:after="120"/>
      </w:pPr>
      <w:r w:rsidRPr="007472C1">
        <w:t>An HMO can receive between 0 and 4 points for each measure</w:t>
      </w:r>
      <w:r>
        <w:t xml:space="preserve">.  </w:t>
      </w:r>
    </w:p>
    <w:p w14:paraId="47C6317A" w14:textId="114BEC83" w:rsidR="007472C1" w:rsidRPr="007472C1" w:rsidRDefault="003A7A67" w:rsidP="00663C52">
      <w:pPr>
        <w:pStyle w:val="ListParagraph"/>
        <w:numPr>
          <w:ilvl w:val="1"/>
          <w:numId w:val="61"/>
        </w:numPr>
        <w:spacing w:after="120"/>
      </w:pPr>
      <w:r>
        <w:t xml:space="preserve">The </w:t>
      </w:r>
      <w:r w:rsidRPr="003A7A67">
        <w:rPr>
          <w:u w:val="single"/>
        </w:rPr>
        <w:t>m</w:t>
      </w:r>
      <w:r w:rsidR="007472C1" w:rsidRPr="003A7A67">
        <w:rPr>
          <w:u w:val="single"/>
        </w:rPr>
        <w:t>aximum</w:t>
      </w:r>
      <w:r w:rsidR="007472C1" w:rsidRPr="003A7A67">
        <w:t xml:space="preserve"> # of points each composite</w:t>
      </w:r>
      <w:r>
        <w:t xml:space="preserve"> can have </w:t>
      </w:r>
      <w:r>
        <w:br/>
      </w:r>
      <w:r w:rsidR="007472C1" w:rsidRPr="007472C1">
        <w:t>= 4 points per measure * # of measures</w:t>
      </w:r>
      <w:r>
        <w:t xml:space="preserve"> in the composite</w:t>
      </w:r>
    </w:p>
    <w:p w14:paraId="1964F8D4" w14:textId="4875B965" w:rsidR="007472C1" w:rsidRPr="007472C1" w:rsidRDefault="007472C1" w:rsidP="00663C52">
      <w:pPr>
        <w:pStyle w:val="ListParagraph"/>
        <w:numPr>
          <w:ilvl w:val="1"/>
          <w:numId w:val="61"/>
        </w:numPr>
      </w:pPr>
      <w:r w:rsidRPr="007472C1">
        <w:t>Each measure in a composite is weighted equally</w:t>
      </w:r>
    </w:p>
    <w:p w14:paraId="18B7F4F7" w14:textId="2F660AB6" w:rsidR="007472C1" w:rsidRPr="007472C1" w:rsidRDefault="007472C1" w:rsidP="00663C52">
      <w:pPr>
        <w:pStyle w:val="ListParagraph"/>
        <w:numPr>
          <w:ilvl w:val="1"/>
          <w:numId w:val="61"/>
        </w:numPr>
      </w:pPr>
      <w:r w:rsidRPr="007472C1">
        <w:rPr>
          <w:u w:val="single"/>
        </w:rPr>
        <w:t>Actual</w:t>
      </w:r>
      <w:r w:rsidRPr="007472C1">
        <w:t xml:space="preserve"> total # of points for each composite for an HMO </w:t>
      </w:r>
      <w:r w:rsidR="003A7A67">
        <w:br/>
      </w:r>
      <w:r w:rsidRPr="007472C1">
        <w:t>= Sum of HMO’s points for all measures in that composite</w:t>
      </w:r>
    </w:p>
    <w:p w14:paraId="20A194C6" w14:textId="17FB9C67" w:rsidR="007472C1" w:rsidRPr="007472C1" w:rsidRDefault="007472C1" w:rsidP="00663C52">
      <w:pPr>
        <w:pStyle w:val="ListParagraph"/>
        <w:numPr>
          <w:ilvl w:val="1"/>
          <w:numId w:val="61"/>
        </w:numPr>
      </w:pPr>
      <w:r w:rsidRPr="007472C1">
        <w:rPr>
          <w:u w:val="single"/>
        </w:rPr>
        <w:t xml:space="preserve">% of points </w:t>
      </w:r>
      <w:r w:rsidRPr="007472C1">
        <w:t>earned for each composite</w:t>
      </w:r>
      <w:r w:rsidR="003A7A67">
        <w:t xml:space="preserve"> </w:t>
      </w:r>
      <w:r w:rsidR="003A7A67">
        <w:br/>
      </w:r>
      <w:r w:rsidRPr="007472C1">
        <w:t>= {Actual total # of points received / Maximum # of points} * 100</w:t>
      </w:r>
    </w:p>
    <w:p w14:paraId="1AC1872D" w14:textId="0B5E181B" w:rsidR="007472C1" w:rsidRPr="007472C1" w:rsidRDefault="00980731" w:rsidP="00663C52">
      <w:pPr>
        <w:pStyle w:val="ListParagraph"/>
        <w:numPr>
          <w:ilvl w:val="1"/>
          <w:numId w:val="61"/>
        </w:numPr>
      </w:pPr>
      <w:r>
        <w:t>% of withhold earned back</w:t>
      </w:r>
      <w:r w:rsidR="007472C1" w:rsidRPr="007472C1">
        <w:t xml:space="preserve"> </w:t>
      </w:r>
      <w:r w:rsidR="003A7A67">
        <w:br/>
      </w:r>
      <w:r w:rsidR="007472C1" w:rsidRPr="007472C1">
        <w:t>= % of points earned by the HMO for the composite</w:t>
      </w:r>
    </w:p>
    <w:p w14:paraId="198078B5" w14:textId="77777777" w:rsidR="003A7A67" w:rsidRDefault="003A7A67" w:rsidP="003A7A67"/>
    <w:p w14:paraId="57D454AD" w14:textId="77777777" w:rsidR="00647601" w:rsidRDefault="00647601" w:rsidP="00647601">
      <w:pPr>
        <w:ind w:left="360"/>
      </w:pPr>
      <w:r w:rsidRPr="006F4B91">
        <w:rPr>
          <w:b/>
          <w:bCs/>
          <w:i/>
          <w:iCs/>
          <w:szCs w:val="22"/>
          <w:u w:val="single"/>
        </w:rPr>
        <w:t>Example:</w:t>
      </w:r>
      <w:r w:rsidRPr="006F4B91">
        <w:rPr>
          <w:b/>
          <w:bCs/>
          <w:i/>
          <w:iCs/>
          <w:szCs w:val="22"/>
        </w:rPr>
        <w:t xml:space="preserve">  </w:t>
      </w:r>
      <w:r>
        <w:t xml:space="preserve">The following </w:t>
      </w:r>
      <w:r w:rsidRPr="003A7A67">
        <w:rPr>
          <w:b/>
          <w:bCs/>
          <w:u w:val="single"/>
        </w:rPr>
        <w:t>hypothetical example</w:t>
      </w:r>
      <w:r>
        <w:t xml:space="preserve"> using the </w:t>
      </w:r>
      <w:r w:rsidRPr="003A7A67">
        <w:rPr>
          <w:b/>
          <w:bCs/>
          <w:u w:val="single"/>
        </w:rPr>
        <w:t>children’s health composite</w:t>
      </w:r>
      <w:r>
        <w:t xml:space="preserve"> illustrates the above methodology:</w:t>
      </w:r>
    </w:p>
    <w:p w14:paraId="07C14DFD" w14:textId="653C881E" w:rsidR="00647601" w:rsidRDefault="00647601" w:rsidP="00647601">
      <w:pPr>
        <w:pStyle w:val="ListParagraph"/>
        <w:numPr>
          <w:ilvl w:val="0"/>
          <w:numId w:val="62"/>
        </w:numPr>
      </w:pPr>
      <w:r>
        <w:t xml:space="preserve">The children’s health composite has 3 measures.  Therefore, the </w:t>
      </w:r>
      <w:r w:rsidRPr="005D7248">
        <w:rPr>
          <w:u w:val="single"/>
        </w:rPr>
        <w:t>maximum</w:t>
      </w:r>
      <w:r>
        <w:t xml:space="preserve"> # of points a HMO can earn for this composite = 3*4 = 12 points.</w:t>
      </w:r>
    </w:p>
    <w:p w14:paraId="1DD98DEC" w14:textId="1E3769FC" w:rsidR="00647601" w:rsidRDefault="00647601" w:rsidP="00647601">
      <w:pPr>
        <w:pStyle w:val="ListParagraph"/>
        <w:numPr>
          <w:ilvl w:val="0"/>
          <w:numId w:val="62"/>
        </w:numPr>
      </w:pPr>
      <w:r>
        <w:t>Assume that the table below represents the results and points for this composite:</w:t>
      </w:r>
    </w:p>
    <w:p w14:paraId="4EE9B99E" w14:textId="29A3ADBC" w:rsidR="00647601" w:rsidRDefault="00647601" w:rsidP="003D145B"/>
    <w:p w14:paraId="074CC391" w14:textId="12EF21E5" w:rsidR="00647601" w:rsidRDefault="00647601" w:rsidP="003D145B"/>
    <w:p w14:paraId="7AF3F6CD" w14:textId="77CB9984" w:rsidR="00647601" w:rsidRDefault="00647601" w:rsidP="003D145B"/>
    <w:p w14:paraId="58CD4B2C" w14:textId="5ED4C51D" w:rsidR="00647601" w:rsidRDefault="00647601" w:rsidP="003D145B"/>
    <w:p w14:paraId="239ACBEB" w14:textId="4052A044" w:rsidR="00647601" w:rsidRDefault="00647601" w:rsidP="003D145B"/>
    <w:p w14:paraId="3CDB328F" w14:textId="77777777" w:rsidR="00647601" w:rsidRDefault="00647601" w:rsidP="003D145B"/>
    <w:p w14:paraId="3E265440" w14:textId="77777777" w:rsidR="00647601" w:rsidRPr="007472C1" w:rsidRDefault="00647601" w:rsidP="00647601"/>
    <w:tbl>
      <w:tblPr>
        <w:tblStyle w:val="TableGrid1"/>
        <w:tblW w:w="0" w:type="auto"/>
        <w:tblLook w:val="04A0" w:firstRow="1" w:lastRow="0" w:firstColumn="1" w:lastColumn="0" w:noHBand="0" w:noVBand="1"/>
      </w:tblPr>
      <w:tblGrid>
        <w:gridCol w:w="2245"/>
        <w:gridCol w:w="1080"/>
        <w:gridCol w:w="990"/>
        <w:gridCol w:w="990"/>
        <w:gridCol w:w="990"/>
        <w:gridCol w:w="1080"/>
        <w:gridCol w:w="990"/>
        <w:gridCol w:w="985"/>
      </w:tblGrid>
      <w:tr w:rsidR="00647601" w:rsidRPr="000E78D5" w14:paraId="2F635A3B" w14:textId="77777777" w:rsidTr="00F13157">
        <w:trPr>
          <w:trHeight w:val="665"/>
        </w:trPr>
        <w:tc>
          <w:tcPr>
            <w:tcW w:w="2245" w:type="dxa"/>
            <w:vMerge w:val="restart"/>
            <w:shd w:val="clear" w:color="auto" w:fill="8496B0"/>
            <w:vAlign w:val="center"/>
          </w:tcPr>
          <w:p w14:paraId="5F7AF9F5" w14:textId="77777777" w:rsidR="00647601" w:rsidRPr="000E78D5" w:rsidRDefault="00647601" w:rsidP="00F13157">
            <w:pPr>
              <w:jc w:val="center"/>
              <w:rPr>
                <w:rFonts w:ascii="Arial" w:eastAsia="Calibri" w:hAnsi="Arial" w:cs="Arial"/>
                <w:b/>
                <w:color w:val="FFFFFF"/>
                <w:sz w:val="16"/>
                <w:szCs w:val="20"/>
              </w:rPr>
            </w:pPr>
            <w:r w:rsidRPr="000E78D5">
              <w:rPr>
                <w:rFonts w:ascii="Arial" w:eastAsia="Calibri" w:hAnsi="Arial" w:cs="Arial"/>
                <w:b/>
                <w:color w:val="FFFFFF"/>
                <w:sz w:val="16"/>
                <w:szCs w:val="20"/>
              </w:rPr>
              <w:t>Measure</w:t>
            </w:r>
          </w:p>
        </w:tc>
        <w:tc>
          <w:tcPr>
            <w:tcW w:w="4050" w:type="dxa"/>
            <w:gridSpan w:val="4"/>
            <w:shd w:val="clear" w:color="auto" w:fill="8496B0"/>
            <w:vAlign w:val="center"/>
          </w:tcPr>
          <w:p w14:paraId="0BD41CA0" w14:textId="77777777" w:rsidR="00647601" w:rsidRPr="000E78D5" w:rsidRDefault="00647601" w:rsidP="00F13157">
            <w:pPr>
              <w:jc w:val="center"/>
              <w:rPr>
                <w:rFonts w:ascii="Arial" w:eastAsia="Calibri" w:hAnsi="Arial" w:cs="Arial"/>
                <w:b/>
                <w:color w:val="FFFFFF"/>
                <w:sz w:val="16"/>
                <w:szCs w:val="20"/>
              </w:rPr>
            </w:pPr>
            <w:r w:rsidRPr="000E78D5">
              <w:rPr>
                <w:rFonts w:ascii="Arial" w:eastAsia="Calibri" w:hAnsi="Arial" w:cs="Arial"/>
                <w:b/>
                <w:color w:val="FFFFFF"/>
                <w:sz w:val="16"/>
                <w:szCs w:val="20"/>
              </w:rPr>
              <w:t>MY2021 Target for:</w:t>
            </w:r>
          </w:p>
        </w:tc>
        <w:tc>
          <w:tcPr>
            <w:tcW w:w="3055" w:type="dxa"/>
            <w:gridSpan w:val="3"/>
            <w:vAlign w:val="center"/>
          </w:tcPr>
          <w:p w14:paraId="635AD9D3" w14:textId="77777777" w:rsidR="00647601" w:rsidRPr="000E78D5" w:rsidRDefault="00647601" w:rsidP="00F13157">
            <w:pPr>
              <w:jc w:val="center"/>
              <w:rPr>
                <w:rFonts w:ascii="Arial" w:eastAsia="Calibri" w:hAnsi="Arial" w:cs="Arial"/>
                <w:b/>
                <w:color w:val="FF0000"/>
                <w:sz w:val="16"/>
                <w:szCs w:val="20"/>
              </w:rPr>
            </w:pPr>
            <w:r w:rsidRPr="000E78D5">
              <w:rPr>
                <w:rFonts w:ascii="Arial" w:eastAsia="Calibri" w:hAnsi="Arial" w:cs="Arial"/>
                <w:b/>
                <w:color w:val="FF0000"/>
                <w:sz w:val="16"/>
                <w:szCs w:val="20"/>
              </w:rPr>
              <w:t xml:space="preserve">Points earned based on </w:t>
            </w:r>
            <w:r w:rsidRPr="000E78D5">
              <w:rPr>
                <w:rFonts w:ascii="Arial" w:eastAsia="Calibri" w:hAnsi="Arial" w:cs="Arial"/>
                <w:b/>
                <w:i/>
                <w:color w:val="FF0000"/>
                <w:sz w:val="16"/>
                <w:szCs w:val="20"/>
                <w:u w:val="single"/>
              </w:rPr>
              <w:t>hypothetical</w:t>
            </w:r>
            <w:r w:rsidRPr="000E78D5">
              <w:rPr>
                <w:rFonts w:ascii="Arial" w:eastAsia="Calibri" w:hAnsi="Arial" w:cs="Arial"/>
                <w:b/>
                <w:color w:val="FF0000"/>
                <w:sz w:val="16"/>
                <w:szCs w:val="20"/>
              </w:rPr>
              <w:t xml:space="preserve"> performance of:</w:t>
            </w:r>
          </w:p>
        </w:tc>
      </w:tr>
      <w:tr w:rsidR="00647601" w:rsidRPr="000E78D5" w14:paraId="187DC406" w14:textId="77777777" w:rsidTr="00F13157">
        <w:trPr>
          <w:trHeight w:val="341"/>
        </w:trPr>
        <w:tc>
          <w:tcPr>
            <w:tcW w:w="2245" w:type="dxa"/>
            <w:vMerge/>
            <w:shd w:val="clear" w:color="auto" w:fill="8496B0"/>
            <w:vAlign w:val="center"/>
          </w:tcPr>
          <w:p w14:paraId="11895677" w14:textId="77777777" w:rsidR="00647601" w:rsidRPr="000E78D5" w:rsidRDefault="00647601" w:rsidP="00F13157">
            <w:pPr>
              <w:jc w:val="center"/>
              <w:rPr>
                <w:rFonts w:ascii="Calibri" w:eastAsia="Calibri" w:hAnsi="Calibri" w:cs="Times New Roman"/>
                <w:sz w:val="20"/>
                <w:szCs w:val="20"/>
              </w:rPr>
            </w:pPr>
          </w:p>
        </w:tc>
        <w:tc>
          <w:tcPr>
            <w:tcW w:w="1080" w:type="dxa"/>
            <w:shd w:val="clear" w:color="auto" w:fill="ACB9CA"/>
            <w:vAlign w:val="center"/>
          </w:tcPr>
          <w:p w14:paraId="5CC6BC37" w14:textId="77777777" w:rsidR="00647601" w:rsidRPr="000E78D5" w:rsidRDefault="00647601" w:rsidP="00F13157">
            <w:pPr>
              <w:jc w:val="center"/>
              <w:rPr>
                <w:rFonts w:ascii="Arial" w:eastAsia="Calibri" w:hAnsi="Arial" w:cs="Arial"/>
                <w:b/>
                <w:i/>
                <w:sz w:val="16"/>
                <w:szCs w:val="20"/>
              </w:rPr>
            </w:pPr>
            <w:r w:rsidRPr="000E78D5">
              <w:rPr>
                <w:rFonts w:ascii="Arial" w:eastAsia="Calibri" w:hAnsi="Arial" w:cs="Arial"/>
                <w:b/>
                <w:i/>
                <w:sz w:val="16"/>
                <w:szCs w:val="20"/>
              </w:rPr>
              <w:t>4 points</w:t>
            </w:r>
          </w:p>
        </w:tc>
        <w:tc>
          <w:tcPr>
            <w:tcW w:w="990" w:type="dxa"/>
            <w:shd w:val="clear" w:color="auto" w:fill="ACB9CA"/>
            <w:vAlign w:val="center"/>
          </w:tcPr>
          <w:p w14:paraId="4F2F7188" w14:textId="77777777" w:rsidR="00647601" w:rsidRPr="000E78D5" w:rsidRDefault="00647601" w:rsidP="00F13157">
            <w:pPr>
              <w:jc w:val="center"/>
              <w:rPr>
                <w:rFonts w:ascii="Arial" w:eastAsia="Calibri" w:hAnsi="Arial" w:cs="Arial"/>
                <w:b/>
                <w:i/>
                <w:sz w:val="16"/>
                <w:szCs w:val="20"/>
              </w:rPr>
            </w:pPr>
            <w:r w:rsidRPr="000E78D5">
              <w:rPr>
                <w:rFonts w:ascii="Arial" w:eastAsia="Calibri" w:hAnsi="Arial" w:cs="Arial"/>
                <w:b/>
                <w:i/>
                <w:sz w:val="16"/>
                <w:szCs w:val="20"/>
              </w:rPr>
              <w:t>3 points</w:t>
            </w:r>
          </w:p>
        </w:tc>
        <w:tc>
          <w:tcPr>
            <w:tcW w:w="990" w:type="dxa"/>
            <w:shd w:val="clear" w:color="auto" w:fill="ACB9CA"/>
            <w:vAlign w:val="center"/>
          </w:tcPr>
          <w:p w14:paraId="6A23494B" w14:textId="77777777" w:rsidR="00647601" w:rsidRPr="000E78D5" w:rsidRDefault="00647601" w:rsidP="00F13157">
            <w:pPr>
              <w:jc w:val="center"/>
              <w:rPr>
                <w:rFonts w:ascii="Arial" w:eastAsia="Calibri" w:hAnsi="Arial" w:cs="Arial"/>
                <w:b/>
                <w:i/>
                <w:sz w:val="16"/>
                <w:szCs w:val="20"/>
              </w:rPr>
            </w:pPr>
            <w:r w:rsidRPr="000E78D5">
              <w:rPr>
                <w:rFonts w:ascii="Arial" w:eastAsia="Calibri" w:hAnsi="Arial" w:cs="Arial"/>
                <w:b/>
                <w:i/>
                <w:sz w:val="16"/>
                <w:szCs w:val="20"/>
              </w:rPr>
              <w:t>2 points</w:t>
            </w:r>
          </w:p>
        </w:tc>
        <w:tc>
          <w:tcPr>
            <w:tcW w:w="990" w:type="dxa"/>
            <w:shd w:val="clear" w:color="auto" w:fill="ACB9CA"/>
            <w:vAlign w:val="center"/>
          </w:tcPr>
          <w:p w14:paraId="66BFA8BF" w14:textId="77777777" w:rsidR="00647601" w:rsidRPr="000E78D5" w:rsidRDefault="00647601" w:rsidP="00F13157">
            <w:pPr>
              <w:jc w:val="center"/>
              <w:rPr>
                <w:rFonts w:ascii="Arial" w:eastAsia="Calibri" w:hAnsi="Arial" w:cs="Arial"/>
                <w:b/>
                <w:i/>
                <w:sz w:val="16"/>
                <w:szCs w:val="20"/>
              </w:rPr>
            </w:pPr>
            <w:r w:rsidRPr="000E78D5">
              <w:rPr>
                <w:rFonts w:ascii="Arial" w:eastAsia="Calibri" w:hAnsi="Arial" w:cs="Arial"/>
                <w:b/>
                <w:i/>
                <w:sz w:val="16"/>
                <w:szCs w:val="20"/>
              </w:rPr>
              <w:t>1 point</w:t>
            </w:r>
          </w:p>
        </w:tc>
        <w:tc>
          <w:tcPr>
            <w:tcW w:w="1080" w:type="dxa"/>
            <w:shd w:val="clear" w:color="auto" w:fill="ACB9CA"/>
            <w:vAlign w:val="center"/>
          </w:tcPr>
          <w:p w14:paraId="61B993CE" w14:textId="77777777" w:rsidR="00647601" w:rsidRPr="000E78D5" w:rsidRDefault="00647601" w:rsidP="00F13157">
            <w:pPr>
              <w:jc w:val="center"/>
              <w:rPr>
                <w:rFonts w:ascii="Arial" w:eastAsia="Calibri" w:hAnsi="Arial" w:cs="Arial"/>
                <w:b/>
                <w:i/>
                <w:sz w:val="16"/>
                <w:szCs w:val="20"/>
              </w:rPr>
            </w:pPr>
            <w:r w:rsidRPr="000E78D5">
              <w:rPr>
                <w:rFonts w:ascii="Arial" w:eastAsia="Calibri" w:hAnsi="Arial" w:cs="Arial"/>
                <w:b/>
                <w:i/>
                <w:sz w:val="16"/>
                <w:szCs w:val="20"/>
              </w:rPr>
              <w:t>HMO A</w:t>
            </w:r>
          </w:p>
        </w:tc>
        <w:tc>
          <w:tcPr>
            <w:tcW w:w="990" w:type="dxa"/>
            <w:shd w:val="clear" w:color="auto" w:fill="ACB9CA"/>
            <w:vAlign w:val="center"/>
          </w:tcPr>
          <w:p w14:paraId="27683FAC" w14:textId="77777777" w:rsidR="00647601" w:rsidRPr="000E78D5" w:rsidRDefault="00647601" w:rsidP="00F13157">
            <w:pPr>
              <w:jc w:val="center"/>
              <w:rPr>
                <w:rFonts w:ascii="Arial" w:eastAsia="Calibri" w:hAnsi="Arial" w:cs="Arial"/>
                <w:b/>
                <w:i/>
                <w:sz w:val="16"/>
                <w:szCs w:val="20"/>
              </w:rPr>
            </w:pPr>
            <w:r w:rsidRPr="000E78D5">
              <w:rPr>
                <w:rFonts w:ascii="Arial" w:eastAsia="Calibri" w:hAnsi="Arial" w:cs="Arial"/>
                <w:b/>
                <w:i/>
                <w:sz w:val="16"/>
                <w:szCs w:val="20"/>
              </w:rPr>
              <w:t>HMO B</w:t>
            </w:r>
          </w:p>
        </w:tc>
        <w:tc>
          <w:tcPr>
            <w:tcW w:w="985" w:type="dxa"/>
            <w:shd w:val="clear" w:color="auto" w:fill="ACB9CA"/>
            <w:vAlign w:val="center"/>
          </w:tcPr>
          <w:p w14:paraId="655F6A4C" w14:textId="77777777" w:rsidR="00647601" w:rsidRPr="000E78D5" w:rsidRDefault="00647601" w:rsidP="00F13157">
            <w:pPr>
              <w:jc w:val="center"/>
              <w:rPr>
                <w:rFonts w:ascii="Arial" w:eastAsia="Calibri" w:hAnsi="Arial" w:cs="Arial"/>
                <w:b/>
                <w:i/>
                <w:sz w:val="16"/>
                <w:szCs w:val="20"/>
              </w:rPr>
            </w:pPr>
            <w:r w:rsidRPr="000E78D5">
              <w:rPr>
                <w:rFonts w:ascii="Arial" w:eastAsia="Calibri" w:hAnsi="Arial" w:cs="Arial"/>
                <w:b/>
                <w:i/>
                <w:sz w:val="16"/>
                <w:szCs w:val="20"/>
              </w:rPr>
              <w:t>HMO C</w:t>
            </w:r>
          </w:p>
        </w:tc>
      </w:tr>
      <w:tr w:rsidR="00647601" w:rsidRPr="000E78D5" w14:paraId="2B8C70DF" w14:textId="77777777" w:rsidTr="00F13157">
        <w:trPr>
          <w:trHeight w:val="288"/>
        </w:trPr>
        <w:tc>
          <w:tcPr>
            <w:tcW w:w="2245" w:type="dxa"/>
            <w:shd w:val="clear" w:color="auto" w:fill="8496B0"/>
            <w:vAlign w:val="center"/>
          </w:tcPr>
          <w:p w14:paraId="2BD5C890" w14:textId="77777777" w:rsidR="00647601" w:rsidRPr="000E78D5" w:rsidRDefault="00647601" w:rsidP="00F13157">
            <w:pPr>
              <w:rPr>
                <w:rFonts w:ascii="Calibri" w:eastAsia="Times New Roman" w:hAnsi="Calibri" w:cs="Calibri"/>
                <w:b/>
                <w:bCs/>
                <w:color w:val="FFFFFF"/>
                <w:sz w:val="16"/>
                <w:szCs w:val="22"/>
              </w:rPr>
            </w:pPr>
            <w:r w:rsidRPr="000E78D5">
              <w:rPr>
                <w:rFonts w:ascii="Calibri" w:eastAsia="Times New Roman" w:hAnsi="Calibri" w:cs="Calibri"/>
                <w:b/>
                <w:bCs/>
                <w:color w:val="FFFFFF"/>
                <w:sz w:val="16"/>
                <w:szCs w:val="22"/>
              </w:rPr>
              <w:t>CIS - Combo 3</w:t>
            </w:r>
          </w:p>
        </w:tc>
        <w:tc>
          <w:tcPr>
            <w:tcW w:w="1080" w:type="dxa"/>
            <w:shd w:val="clear" w:color="auto" w:fill="D5DCE4"/>
            <w:vAlign w:val="center"/>
          </w:tcPr>
          <w:p w14:paraId="437C007F"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&gt;=75.2%</w:t>
            </w:r>
          </w:p>
        </w:tc>
        <w:tc>
          <w:tcPr>
            <w:tcW w:w="990" w:type="dxa"/>
            <w:shd w:val="clear" w:color="auto" w:fill="D5DCE4"/>
            <w:vAlign w:val="center"/>
          </w:tcPr>
          <w:p w14:paraId="072BED38"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&gt;=73.2%</w:t>
            </w:r>
          </w:p>
        </w:tc>
        <w:tc>
          <w:tcPr>
            <w:tcW w:w="990" w:type="dxa"/>
            <w:shd w:val="clear" w:color="auto" w:fill="D5DCE4"/>
            <w:vAlign w:val="center"/>
          </w:tcPr>
          <w:p w14:paraId="3B383218"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&gt;=71.1%</w:t>
            </w:r>
          </w:p>
        </w:tc>
        <w:tc>
          <w:tcPr>
            <w:tcW w:w="990" w:type="dxa"/>
            <w:shd w:val="clear" w:color="auto" w:fill="D5DCE4"/>
            <w:vAlign w:val="center"/>
          </w:tcPr>
          <w:p w14:paraId="75E697C2"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N/A</w:t>
            </w:r>
          </w:p>
        </w:tc>
        <w:tc>
          <w:tcPr>
            <w:tcW w:w="1080" w:type="dxa"/>
            <w:shd w:val="clear" w:color="auto" w:fill="D5DCE4"/>
            <w:vAlign w:val="center"/>
          </w:tcPr>
          <w:p w14:paraId="2A58F3E6"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78%</w:t>
            </w:r>
          </w:p>
          <w:p w14:paraId="3191934D"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4 points</w:t>
            </w:r>
          </w:p>
        </w:tc>
        <w:tc>
          <w:tcPr>
            <w:tcW w:w="990" w:type="dxa"/>
            <w:shd w:val="clear" w:color="auto" w:fill="D5DCE4"/>
            <w:vAlign w:val="center"/>
          </w:tcPr>
          <w:p w14:paraId="38CCB528"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xml:space="preserve">74% </w:t>
            </w:r>
          </w:p>
          <w:p w14:paraId="204EA49D"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3 points</w:t>
            </w:r>
          </w:p>
        </w:tc>
        <w:tc>
          <w:tcPr>
            <w:tcW w:w="985" w:type="dxa"/>
            <w:shd w:val="clear" w:color="auto" w:fill="D5DCE4"/>
            <w:vAlign w:val="center"/>
          </w:tcPr>
          <w:p w14:paraId="040DCFCA"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xml:space="preserve">68% </w:t>
            </w:r>
          </w:p>
          <w:p w14:paraId="20E92711"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0 points</w:t>
            </w:r>
          </w:p>
        </w:tc>
      </w:tr>
      <w:tr w:rsidR="00647601" w:rsidRPr="000E78D5" w14:paraId="351B728B" w14:textId="77777777" w:rsidTr="00F13157">
        <w:trPr>
          <w:trHeight w:val="288"/>
        </w:trPr>
        <w:tc>
          <w:tcPr>
            <w:tcW w:w="2245" w:type="dxa"/>
            <w:shd w:val="clear" w:color="auto" w:fill="8496B0"/>
            <w:vAlign w:val="center"/>
          </w:tcPr>
          <w:p w14:paraId="45D2EF9B" w14:textId="77777777" w:rsidR="00647601" w:rsidRPr="000E78D5" w:rsidRDefault="00647601" w:rsidP="00F13157">
            <w:pPr>
              <w:rPr>
                <w:rFonts w:ascii="Calibri" w:eastAsia="Times New Roman" w:hAnsi="Calibri" w:cs="Calibri"/>
                <w:b/>
                <w:bCs/>
                <w:color w:val="FFFFFF"/>
                <w:sz w:val="16"/>
                <w:szCs w:val="22"/>
              </w:rPr>
            </w:pPr>
            <w:r w:rsidRPr="000E78D5">
              <w:rPr>
                <w:rFonts w:ascii="Calibri" w:eastAsia="Times New Roman" w:hAnsi="Calibri" w:cs="Calibri"/>
                <w:b/>
                <w:bCs/>
                <w:color w:val="FFFFFF"/>
                <w:sz w:val="16"/>
                <w:szCs w:val="22"/>
              </w:rPr>
              <w:t>IMA - Combo 2</w:t>
            </w:r>
          </w:p>
        </w:tc>
        <w:tc>
          <w:tcPr>
            <w:tcW w:w="1080" w:type="dxa"/>
            <w:shd w:val="clear" w:color="auto" w:fill="ACB9CA"/>
            <w:vAlign w:val="center"/>
          </w:tcPr>
          <w:p w14:paraId="483EE9EB"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&gt;=43.1%</w:t>
            </w:r>
          </w:p>
        </w:tc>
        <w:tc>
          <w:tcPr>
            <w:tcW w:w="990" w:type="dxa"/>
            <w:shd w:val="clear" w:color="auto" w:fill="ACB9CA"/>
            <w:vAlign w:val="center"/>
          </w:tcPr>
          <w:p w14:paraId="30A0C9B1"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&gt;=40.9%</w:t>
            </w:r>
          </w:p>
        </w:tc>
        <w:tc>
          <w:tcPr>
            <w:tcW w:w="990" w:type="dxa"/>
            <w:shd w:val="clear" w:color="auto" w:fill="ACB9CA"/>
            <w:vAlign w:val="center"/>
          </w:tcPr>
          <w:p w14:paraId="236665AB"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&gt;=36.9%</w:t>
            </w:r>
          </w:p>
        </w:tc>
        <w:tc>
          <w:tcPr>
            <w:tcW w:w="990" w:type="dxa"/>
            <w:shd w:val="clear" w:color="auto" w:fill="ACB9CA"/>
            <w:vAlign w:val="center"/>
          </w:tcPr>
          <w:p w14:paraId="2A5706D9"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N/A</w:t>
            </w:r>
          </w:p>
        </w:tc>
        <w:tc>
          <w:tcPr>
            <w:tcW w:w="1080" w:type="dxa"/>
            <w:shd w:val="clear" w:color="auto" w:fill="ACB9CA"/>
            <w:vAlign w:val="center"/>
          </w:tcPr>
          <w:p w14:paraId="67AE6F5F"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48%</w:t>
            </w:r>
          </w:p>
          <w:p w14:paraId="29F386B9"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4 points</w:t>
            </w:r>
          </w:p>
        </w:tc>
        <w:tc>
          <w:tcPr>
            <w:tcW w:w="990" w:type="dxa"/>
            <w:shd w:val="clear" w:color="auto" w:fill="ACB9CA"/>
            <w:vAlign w:val="center"/>
          </w:tcPr>
          <w:p w14:paraId="7E8440AB"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45%</w:t>
            </w:r>
          </w:p>
          <w:p w14:paraId="32B1DBAE"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4 points</w:t>
            </w:r>
          </w:p>
        </w:tc>
        <w:tc>
          <w:tcPr>
            <w:tcW w:w="985" w:type="dxa"/>
            <w:shd w:val="clear" w:color="auto" w:fill="ACB9CA"/>
            <w:vAlign w:val="center"/>
          </w:tcPr>
          <w:p w14:paraId="6C4569EA"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44 %</w:t>
            </w:r>
          </w:p>
          <w:p w14:paraId="3DFD2FB1"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4 points</w:t>
            </w:r>
          </w:p>
        </w:tc>
      </w:tr>
      <w:tr w:rsidR="00647601" w:rsidRPr="000E78D5" w14:paraId="48877ADD" w14:textId="77777777" w:rsidTr="00F13157">
        <w:trPr>
          <w:trHeight w:val="288"/>
        </w:trPr>
        <w:tc>
          <w:tcPr>
            <w:tcW w:w="2245" w:type="dxa"/>
            <w:shd w:val="clear" w:color="auto" w:fill="8496B0"/>
            <w:vAlign w:val="center"/>
          </w:tcPr>
          <w:p w14:paraId="7905FEC8" w14:textId="77777777" w:rsidR="00647601" w:rsidRPr="000E78D5" w:rsidRDefault="00647601" w:rsidP="00F13157">
            <w:pPr>
              <w:rPr>
                <w:rFonts w:ascii="Calibri" w:eastAsia="Times New Roman" w:hAnsi="Calibri" w:cs="Calibri"/>
                <w:b/>
                <w:bCs/>
                <w:color w:val="FFFFFF"/>
                <w:sz w:val="16"/>
                <w:szCs w:val="22"/>
              </w:rPr>
            </w:pPr>
            <w:r w:rsidRPr="000E78D5">
              <w:rPr>
                <w:rFonts w:ascii="Calibri" w:eastAsia="Times New Roman" w:hAnsi="Calibri" w:cs="Calibri"/>
                <w:b/>
                <w:bCs/>
                <w:color w:val="FFFFFF"/>
                <w:sz w:val="16"/>
                <w:szCs w:val="22"/>
              </w:rPr>
              <w:t>LSC</w:t>
            </w:r>
          </w:p>
        </w:tc>
        <w:tc>
          <w:tcPr>
            <w:tcW w:w="1080" w:type="dxa"/>
            <w:shd w:val="clear" w:color="auto" w:fill="D5DCE4"/>
            <w:vAlign w:val="center"/>
          </w:tcPr>
          <w:p w14:paraId="760C3903"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&gt;=81.0%</w:t>
            </w:r>
          </w:p>
        </w:tc>
        <w:tc>
          <w:tcPr>
            <w:tcW w:w="990" w:type="dxa"/>
            <w:shd w:val="clear" w:color="auto" w:fill="D5DCE4"/>
            <w:vAlign w:val="center"/>
          </w:tcPr>
          <w:p w14:paraId="4DF419C1"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&gt;=79.2%</w:t>
            </w:r>
          </w:p>
        </w:tc>
        <w:tc>
          <w:tcPr>
            <w:tcW w:w="990" w:type="dxa"/>
            <w:shd w:val="clear" w:color="auto" w:fill="D5DCE4"/>
            <w:vAlign w:val="center"/>
          </w:tcPr>
          <w:p w14:paraId="288CF015"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&gt;=73.1%</w:t>
            </w:r>
          </w:p>
        </w:tc>
        <w:tc>
          <w:tcPr>
            <w:tcW w:w="990" w:type="dxa"/>
            <w:shd w:val="clear" w:color="auto" w:fill="D5DCE4"/>
            <w:vAlign w:val="center"/>
          </w:tcPr>
          <w:p w14:paraId="41E32FD8" w14:textId="77777777" w:rsidR="00647601" w:rsidRPr="000E78D5" w:rsidRDefault="00647601" w:rsidP="00F13157">
            <w:pPr>
              <w:jc w:val="center"/>
              <w:rPr>
                <w:rFonts w:ascii="Calibri" w:eastAsia="Times New Roman" w:hAnsi="Calibri" w:cs="Calibri"/>
                <w:color w:val="000000"/>
                <w:sz w:val="16"/>
                <w:szCs w:val="22"/>
              </w:rPr>
            </w:pPr>
            <w:r w:rsidRPr="000E78D5">
              <w:rPr>
                <w:rFonts w:ascii="Calibri" w:eastAsia="Times New Roman" w:hAnsi="Calibri" w:cs="Calibri"/>
                <w:color w:val="000000"/>
                <w:sz w:val="16"/>
                <w:szCs w:val="22"/>
              </w:rPr>
              <w:t>N/A</w:t>
            </w:r>
          </w:p>
        </w:tc>
        <w:tc>
          <w:tcPr>
            <w:tcW w:w="1080" w:type="dxa"/>
            <w:shd w:val="clear" w:color="auto" w:fill="D5DCE4"/>
            <w:vAlign w:val="center"/>
          </w:tcPr>
          <w:p w14:paraId="43AF3F9E"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86%</w:t>
            </w:r>
          </w:p>
          <w:p w14:paraId="35287B8C"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4 points</w:t>
            </w:r>
          </w:p>
        </w:tc>
        <w:tc>
          <w:tcPr>
            <w:tcW w:w="990" w:type="dxa"/>
            <w:shd w:val="clear" w:color="auto" w:fill="D5DCE4"/>
            <w:vAlign w:val="center"/>
          </w:tcPr>
          <w:p w14:paraId="6D1879F5"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77%</w:t>
            </w:r>
          </w:p>
          <w:p w14:paraId="5F0B8C83"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2 points</w:t>
            </w:r>
          </w:p>
        </w:tc>
        <w:tc>
          <w:tcPr>
            <w:tcW w:w="985" w:type="dxa"/>
            <w:shd w:val="clear" w:color="auto" w:fill="D5DCE4"/>
            <w:vAlign w:val="center"/>
          </w:tcPr>
          <w:p w14:paraId="591A55A1"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88%</w:t>
            </w:r>
          </w:p>
          <w:p w14:paraId="6253EBBC" w14:textId="77777777" w:rsidR="00647601" w:rsidRPr="000E78D5" w:rsidRDefault="00647601" w:rsidP="00F13157">
            <w:pPr>
              <w:jc w:val="center"/>
              <w:rPr>
                <w:rFonts w:ascii="Calibri" w:eastAsia="Calibri" w:hAnsi="Calibri" w:cs="Times New Roman"/>
                <w:sz w:val="16"/>
                <w:szCs w:val="20"/>
              </w:rPr>
            </w:pPr>
            <w:r w:rsidRPr="000E78D5">
              <w:rPr>
                <w:rFonts w:ascii="Calibri" w:eastAsia="Calibri" w:hAnsi="Calibri" w:cs="Times New Roman"/>
                <w:sz w:val="16"/>
                <w:szCs w:val="20"/>
              </w:rPr>
              <w:t>= 4 points</w:t>
            </w:r>
          </w:p>
        </w:tc>
      </w:tr>
      <w:tr w:rsidR="00647601" w:rsidRPr="000E78D5" w14:paraId="159C1547" w14:textId="77777777" w:rsidTr="00F13157">
        <w:trPr>
          <w:trHeight w:val="288"/>
        </w:trPr>
        <w:tc>
          <w:tcPr>
            <w:tcW w:w="6295" w:type="dxa"/>
            <w:gridSpan w:val="5"/>
            <w:shd w:val="clear" w:color="auto" w:fill="FFFFFF"/>
          </w:tcPr>
          <w:p w14:paraId="10815BE3" w14:textId="77777777" w:rsidR="00647601" w:rsidRPr="000E78D5" w:rsidRDefault="00647601" w:rsidP="00F13157">
            <w:pPr>
              <w:jc w:val="right"/>
              <w:rPr>
                <w:rFonts w:ascii="Arial" w:eastAsia="Calibri" w:hAnsi="Arial" w:cs="Arial"/>
                <w:b/>
                <w:color w:val="FF0000"/>
                <w:sz w:val="16"/>
                <w:szCs w:val="20"/>
              </w:rPr>
            </w:pPr>
            <w:r w:rsidRPr="000E78D5">
              <w:rPr>
                <w:rFonts w:ascii="Arial" w:eastAsia="Calibri" w:hAnsi="Arial" w:cs="Arial"/>
                <w:b/>
                <w:color w:val="FF0000"/>
                <w:sz w:val="16"/>
                <w:szCs w:val="20"/>
              </w:rPr>
              <w:t>Total points earned</w:t>
            </w:r>
          </w:p>
        </w:tc>
        <w:tc>
          <w:tcPr>
            <w:tcW w:w="1080" w:type="dxa"/>
            <w:vAlign w:val="center"/>
          </w:tcPr>
          <w:p w14:paraId="4DAEC0A5" w14:textId="77777777" w:rsidR="00647601" w:rsidRPr="000E78D5" w:rsidRDefault="00647601" w:rsidP="00F13157">
            <w:pPr>
              <w:jc w:val="center"/>
              <w:rPr>
                <w:rFonts w:ascii="Arial" w:eastAsia="Calibri" w:hAnsi="Arial" w:cs="Arial"/>
                <w:b/>
                <w:color w:val="FF0000"/>
                <w:sz w:val="16"/>
                <w:szCs w:val="20"/>
              </w:rPr>
            </w:pPr>
            <w:r w:rsidRPr="000E78D5">
              <w:rPr>
                <w:rFonts w:ascii="Arial" w:eastAsia="Calibri" w:hAnsi="Arial" w:cs="Arial"/>
                <w:b/>
                <w:color w:val="FF0000"/>
                <w:sz w:val="16"/>
                <w:szCs w:val="20"/>
              </w:rPr>
              <w:t>12</w:t>
            </w:r>
          </w:p>
        </w:tc>
        <w:tc>
          <w:tcPr>
            <w:tcW w:w="990" w:type="dxa"/>
            <w:vAlign w:val="center"/>
          </w:tcPr>
          <w:p w14:paraId="44216816" w14:textId="77777777" w:rsidR="00647601" w:rsidRPr="000E78D5" w:rsidRDefault="00647601" w:rsidP="00F13157">
            <w:pPr>
              <w:jc w:val="center"/>
              <w:rPr>
                <w:rFonts w:ascii="Arial" w:eastAsia="Calibri" w:hAnsi="Arial" w:cs="Arial"/>
                <w:b/>
                <w:color w:val="FF0000"/>
                <w:sz w:val="16"/>
                <w:szCs w:val="20"/>
              </w:rPr>
            </w:pPr>
            <w:r w:rsidRPr="000E78D5">
              <w:rPr>
                <w:rFonts w:ascii="Arial" w:eastAsia="Calibri" w:hAnsi="Arial" w:cs="Arial"/>
                <w:b/>
                <w:color w:val="FF0000"/>
                <w:sz w:val="16"/>
                <w:szCs w:val="20"/>
              </w:rPr>
              <w:t>9</w:t>
            </w:r>
          </w:p>
        </w:tc>
        <w:tc>
          <w:tcPr>
            <w:tcW w:w="985" w:type="dxa"/>
            <w:vAlign w:val="center"/>
          </w:tcPr>
          <w:p w14:paraId="50A2EE48" w14:textId="77777777" w:rsidR="00647601" w:rsidRPr="000E78D5" w:rsidRDefault="00647601" w:rsidP="00F13157">
            <w:pPr>
              <w:jc w:val="center"/>
              <w:rPr>
                <w:rFonts w:ascii="Arial" w:eastAsia="Calibri" w:hAnsi="Arial" w:cs="Arial"/>
                <w:b/>
                <w:color w:val="FF0000"/>
                <w:sz w:val="16"/>
                <w:szCs w:val="20"/>
              </w:rPr>
            </w:pPr>
            <w:r w:rsidRPr="000E78D5">
              <w:rPr>
                <w:rFonts w:ascii="Arial" w:eastAsia="Calibri" w:hAnsi="Arial" w:cs="Arial"/>
                <w:b/>
                <w:color w:val="FF0000"/>
                <w:sz w:val="16"/>
                <w:szCs w:val="20"/>
              </w:rPr>
              <w:t>8</w:t>
            </w:r>
          </w:p>
        </w:tc>
      </w:tr>
      <w:tr w:rsidR="00647601" w:rsidRPr="000E78D5" w14:paraId="26F0B889" w14:textId="77777777" w:rsidTr="00F13157">
        <w:trPr>
          <w:trHeight w:val="288"/>
        </w:trPr>
        <w:tc>
          <w:tcPr>
            <w:tcW w:w="6295" w:type="dxa"/>
            <w:gridSpan w:val="5"/>
            <w:shd w:val="clear" w:color="auto" w:fill="FFFFFF"/>
          </w:tcPr>
          <w:p w14:paraId="1FE90575" w14:textId="77777777" w:rsidR="00647601" w:rsidRPr="000E78D5" w:rsidRDefault="00647601" w:rsidP="00F13157">
            <w:pPr>
              <w:jc w:val="right"/>
              <w:rPr>
                <w:rFonts w:ascii="Arial" w:eastAsia="Calibri" w:hAnsi="Arial" w:cs="Arial"/>
                <w:b/>
                <w:color w:val="FF0000"/>
                <w:sz w:val="16"/>
                <w:szCs w:val="20"/>
              </w:rPr>
            </w:pPr>
            <w:r w:rsidRPr="000E78D5">
              <w:rPr>
                <w:rFonts w:ascii="Arial" w:eastAsia="Calibri" w:hAnsi="Arial" w:cs="Arial"/>
                <w:b/>
                <w:color w:val="FF0000"/>
                <w:sz w:val="16"/>
                <w:szCs w:val="20"/>
              </w:rPr>
              <w:t>% of points earned</w:t>
            </w:r>
          </w:p>
        </w:tc>
        <w:tc>
          <w:tcPr>
            <w:tcW w:w="1080" w:type="dxa"/>
            <w:vAlign w:val="center"/>
          </w:tcPr>
          <w:p w14:paraId="498329FA" w14:textId="77777777" w:rsidR="00647601" w:rsidRPr="000E78D5" w:rsidRDefault="00647601" w:rsidP="00F13157">
            <w:pPr>
              <w:jc w:val="center"/>
              <w:rPr>
                <w:rFonts w:ascii="Arial" w:eastAsia="Calibri" w:hAnsi="Arial" w:cs="Arial"/>
                <w:color w:val="FF0000"/>
                <w:sz w:val="16"/>
                <w:szCs w:val="20"/>
              </w:rPr>
            </w:pPr>
            <w:r w:rsidRPr="000E78D5">
              <w:rPr>
                <w:rFonts w:ascii="Arial" w:eastAsia="Calibri" w:hAnsi="Arial" w:cs="Arial"/>
                <w:color w:val="FF0000"/>
                <w:sz w:val="16"/>
                <w:szCs w:val="20"/>
              </w:rPr>
              <w:t>= 12 / 12</w:t>
            </w:r>
          </w:p>
          <w:p w14:paraId="47EE38CE" w14:textId="77777777" w:rsidR="00647601" w:rsidRPr="000E78D5" w:rsidRDefault="00647601" w:rsidP="00F13157">
            <w:pPr>
              <w:jc w:val="center"/>
              <w:rPr>
                <w:rFonts w:ascii="Arial" w:eastAsia="Calibri" w:hAnsi="Arial" w:cs="Arial"/>
                <w:b/>
                <w:color w:val="FF0000"/>
                <w:sz w:val="16"/>
                <w:szCs w:val="20"/>
              </w:rPr>
            </w:pPr>
            <w:r w:rsidRPr="000E78D5">
              <w:rPr>
                <w:rFonts w:ascii="Arial" w:eastAsia="Calibri" w:hAnsi="Arial" w:cs="Arial"/>
                <w:b/>
                <w:color w:val="FF0000"/>
                <w:sz w:val="16"/>
                <w:szCs w:val="20"/>
              </w:rPr>
              <w:t>= 100%</w:t>
            </w:r>
          </w:p>
        </w:tc>
        <w:tc>
          <w:tcPr>
            <w:tcW w:w="990" w:type="dxa"/>
            <w:vAlign w:val="center"/>
          </w:tcPr>
          <w:p w14:paraId="190620A3" w14:textId="77777777" w:rsidR="00647601" w:rsidRPr="000E78D5" w:rsidRDefault="00647601" w:rsidP="00F13157">
            <w:pPr>
              <w:jc w:val="center"/>
              <w:rPr>
                <w:rFonts w:ascii="Arial" w:eastAsia="Calibri" w:hAnsi="Arial" w:cs="Arial"/>
                <w:color w:val="FF0000"/>
                <w:sz w:val="16"/>
                <w:szCs w:val="20"/>
              </w:rPr>
            </w:pPr>
            <w:r w:rsidRPr="000E78D5">
              <w:rPr>
                <w:rFonts w:ascii="Arial" w:eastAsia="Calibri" w:hAnsi="Arial" w:cs="Arial"/>
                <w:color w:val="FF0000"/>
                <w:sz w:val="16"/>
                <w:szCs w:val="20"/>
              </w:rPr>
              <w:t>= 9 / 12</w:t>
            </w:r>
          </w:p>
          <w:p w14:paraId="1B1ED2FA" w14:textId="77777777" w:rsidR="00647601" w:rsidRPr="000E78D5" w:rsidRDefault="00647601" w:rsidP="00F13157">
            <w:pPr>
              <w:jc w:val="center"/>
              <w:rPr>
                <w:rFonts w:ascii="Arial" w:eastAsia="Calibri" w:hAnsi="Arial" w:cs="Arial"/>
                <w:b/>
                <w:color w:val="FF0000"/>
                <w:sz w:val="16"/>
                <w:szCs w:val="20"/>
              </w:rPr>
            </w:pPr>
            <w:r w:rsidRPr="000E78D5">
              <w:rPr>
                <w:rFonts w:ascii="Arial" w:eastAsia="Calibri" w:hAnsi="Arial" w:cs="Arial"/>
                <w:b/>
                <w:color w:val="FF0000"/>
                <w:sz w:val="16"/>
                <w:szCs w:val="20"/>
              </w:rPr>
              <w:t>= 75%</w:t>
            </w:r>
          </w:p>
        </w:tc>
        <w:tc>
          <w:tcPr>
            <w:tcW w:w="985" w:type="dxa"/>
            <w:vAlign w:val="center"/>
          </w:tcPr>
          <w:p w14:paraId="0890786C" w14:textId="77777777" w:rsidR="00647601" w:rsidRPr="000E78D5" w:rsidRDefault="00647601" w:rsidP="00F13157">
            <w:pPr>
              <w:jc w:val="center"/>
              <w:rPr>
                <w:rFonts w:ascii="Arial" w:eastAsia="Calibri" w:hAnsi="Arial" w:cs="Arial"/>
                <w:color w:val="FF0000"/>
                <w:sz w:val="16"/>
                <w:szCs w:val="20"/>
              </w:rPr>
            </w:pPr>
            <w:r w:rsidRPr="000E78D5">
              <w:rPr>
                <w:rFonts w:ascii="Arial" w:eastAsia="Calibri" w:hAnsi="Arial" w:cs="Arial"/>
                <w:color w:val="FF0000"/>
                <w:sz w:val="16"/>
                <w:szCs w:val="20"/>
              </w:rPr>
              <w:t>= 8 / 12</w:t>
            </w:r>
          </w:p>
          <w:p w14:paraId="2968722C" w14:textId="77777777" w:rsidR="00647601" w:rsidRPr="000E78D5" w:rsidRDefault="00647601" w:rsidP="00F13157">
            <w:pPr>
              <w:jc w:val="center"/>
              <w:rPr>
                <w:rFonts w:ascii="Arial" w:eastAsia="Calibri" w:hAnsi="Arial" w:cs="Arial"/>
                <w:b/>
                <w:color w:val="FF0000"/>
                <w:sz w:val="16"/>
                <w:szCs w:val="20"/>
              </w:rPr>
            </w:pPr>
            <w:r w:rsidRPr="000E78D5">
              <w:rPr>
                <w:rFonts w:ascii="Arial" w:eastAsia="Calibri" w:hAnsi="Arial" w:cs="Arial"/>
                <w:b/>
                <w:color w:val="FF0000"/>
                <w:sz w:val="16"/>
                <w:szCs w:val="20"/>
              </w:rPr>
              <w:t>= 66.7%</w:t>
            </w:r>
          </w:p>
        </w:tc>
      </w:tr>
    </w:tbl>
    <w:p w14:paraId="7BE41C3C" w14:textId="77777777" w:rsidR="00647601" w:rsidRDefault="00647601" w:rsidP="00647601">
      <w:pPr>
        <w:spacing w:after="120"/>
        <w:rPr>
          <w:szCs w:val="22"/>
        </w:rPr>
      </w:pPr>
    </w:p>
    <w:p w14:paraId="791C1A09" w14:textId="77777777" w:rsidR="00647601" w:rsidRDefault="00647601" w:rsidP="00647601">
      <w:pPr>
        <w:pStyle w:val="ListParagraph"/>
        <w:numPr>
          <w:ilvl w:val="0"/>
          <w:numId w:val="63"/>
        </w:numPr>
        <w:spacing w:after="120"/>
        <w:rPr>
          <w:szCs w:val="22"/>
        </w:rPr>
      </w:pPr>
      <w:r w:rsidRPr="00484743">
        <w:rPr>
          <w:b/>
          <w:bCs/>
          <w:szCs w:val="22"/>
        </w:rPr>
        <w:t>HMO A</w:t>
      </w:r>
      <w:r>
        <w:rPr>
          <w:szCs w:val="22"/>
        </w:rPr>
        <w:t xml:space="preserve"> earns a total of 12 points for all measures in this composite, shown in the 2</w:t>
      </w:r>
      <w:r w:rsidRPr="00484743">
        <w:rPr>
          <w:szCs w:val="22"/>
          <w:vertAlign w:val="superscript"/>
        </w:rPr>
        <w:t>nd</w:t>
      </w:r>
      <w:r>
        <w:rPr>
          <w:szCs w:val="22"/>
        </w:rPr>
        <w:t xml:space="preserve"> –to-last row of the above table.  This represents 12/12 = 100% of the maximum points for this composite.  Therefore, the HMO will earn back 100% of its withhold for this composite, shown in the last row of the above table.</w:t>
      </w:r>
    </w:p>
    <w:p w14:paraId="461FCF5E" w14:textId="77777777" w:rsidR="00647601" w:rsidRDefault="00647601" w:rsidP="00647601">
      <w:pPr>
        <w:pStyle w:val="ListParagraph"/>
        <w:numPr>
          <w:ilvl w:val="0"/>
          <w:numId w:val="63"/>
        </w:numPr>
        <w:spacing w:after="120"/>
        <w:rPr>
          <w:szCs w:val="22"/>
        </w:rPr>
      </w:pPr>
      <w:r w:rsidRPr="00484743">
        <w:rPr>
          <w:b/>
          <w:bCs/>
          <w:szCs w:val="22"/>
        </w:rPr>
        <w:t xml:space="preserve">HMO </w:t>
      </w:r>
      <w:r>
        <w:rPr>
          <w:b/>
          <w:bCs/>
          <w:szCs w:val="22"/>
        </w:rPr>
        <w:t>B</w:t>
      </w:r>
      <w:r>
        <w:rPr>
          <w:szCs w:val="22"/>
        </w:rPr>
        <w:t xml:space="preserve"> earns a total of 9 points for all measures in this composite, shown in the 2</w:t>
      </w:r>
      <w:r w:rsidRPr="00484743">
        <w:rPr>
          <w:szCs w:val="22"/>
          <w:vertAlign w:val="superscript"/>
        </w:rPr>
        <w:t>nd</w:t>
      </w:r>
      <w:r>
        <w:rPr>
          <w:szCs w:val="22"/>
        </w:rPr>
        <w:t xml:space="preserve"> - to-last row of the above table.  This represents 9/12 = 75% of the maximum points for this composite.  Therefore, the HMO will earn back 75% of its withhold for this composite, shown in the last row of the above table.</w:t>
      </w:r>
    </w:p>
    <w:p w14:paraId="4D632BFA" w14:textId="77777777" w:rsidR="00647601" w:rsidRPr="001B0CA0" w:rsidRDefault="00647601" w:rsidP="00647601">
      <w:pPr>
        <w:pStyle w:val="ListParagraph"/>
        <w:numPr>
          <w:ilvl w:val="0"/>
          <w:numId w:val="63"/>
        </w:numPr>
        <w:spacing w:after="120"/>
        <w:rPr>
          <w:szCs w:val="22"/>
        </w:rPr>
      </w:pPr>
      <w:r w:rsidRPr="00484743">
        <w:rPr>
          <w:b/>
          <w:bCs/>
          <w:szCs w:val="22"/>
        </w:rPr>
        <w:t xml:space="preserve">HMO </w:t>
      </w:r>
      <w:r>
        <w:rPr>
          <w:b/>
          <w:bCs/>
          <w:szCs w:val="22"/>
        </w:rPr>
        <w:t>C</w:t>
      </w:r>
      <w:r>
        <w:rPr>
          <w:szCs w:val="22"/>
        </w:rPr>
        <w:t xml:space="preserve"> earns a total of 8 points for all measures in this composite, shown in the 2</w:t>
      </w:r>
      <w:r w:rsidRPr="00484743">
        <w:rPr>
          <w:szCs w:val="22"/>
          <w:vertAlign w:val="superscript"/>
        </w:rPr>
        <w:t>nd</w:t>
      </w:r>
      <w:r>
        <w:rPr>
          <w:szCs w:val="22"/>
        </w:rPr>
        <w:t xml:space="preserve"> –to-last row of the above table.  This represents 8/12 = 66.7% of the maximum points for this composite.  Therefore, the HMO will earn back 66.7% of its withhold for this composite, shown in the last row of the above table.</w:t>
      </w:r>
    </w:p>
    <w:p w14:paraId="338B9647" w14:textId="77777777" w:rsidR="006D1BD5" w:rsidRDefault="006D1BD5">
      <w:pPr>
        <w:rPr>
          <w:rFonts w:asciiTheme="majorHAnsi" w:eastAsiaTheme="majorEastAsia" w:hAnsiTheme="majorHAnsi" w:cstheme="minorHAnsi"/>
          <w:b/>
          <w:bCs/>
          <w:color w:val="0070C0"/>
          <w:sz w:val="28"/>
          <w:szCs w:val="28"/>
          <w:u w:val="single"/>
        </w:rPr>
      </w:pPr>
      <w:r>
        <w:br w:type="page"/>
      </w:r>
    </w:p>
    <w:p w14:paraId="392682F2" w14:textId="5C1BDA1E" w:rsidR="00012AD8" w:rsidRDefault="000C43CD" w:rsidP="00664962">
      <w:pPr>
        <w:pStyle w:val="Heading2"/>
      </w:pPr>
      <w:bookmarkStart w:id="6" w:name="_Toc66896710"/>
      <w:r>
        <w:t>Bonus</w:t>
      </w:r>
      <w:bookmarkEnd w:id="6"/>
    </w:p>
    <w:p w14:paraId="157A4759" w14:textId="456EEF94" w:rsidR="00E54B87" w:rsidRDefault="00042BCD" w:rsidP="00E54B87">
      <w:pPr>
        <w:spacing w:after="120"/>
      </w:pPr>
      <w:r>
        <w:t>The P4P initiative has two separate pools for withhold</w:t>
      </w:r>
      <w:r w:rsidR="00C00FCC">
        <w:t xml:space="preserve"> – one for BC+, and the other for SSI; </w:t>
      </w:r>
      <w:r>
        <w:t xml:space="preserve">correspondingly, </w:t>
      </w:r>
      <w:r w:rsidR="00C00FCC">
        <w:t xml:space="preserve">there are </w:t>
      </w:r>
      <w:r>
        <w:t xml:space="preserve">two separate bonus pools.  </w:t>
      </w:r>
      <w:r w:rsidR="00ED2064">
        <w:t xml:space="preserve">The </w:t>
      </w:r>
      <w:r w:rsidR="006E3D2E">
        <w:t xml:space="preserve">bonus would </w:t>
      </w:r>
      <w:r w:rsidR="00ED2064">
        <w:t xml:space="preserve">reward HMOs </w:t>
      </w:r>
      <w:r w:rsidR="00BF4413">
        <w:t>that demonstrate</w:t>
      </w:r>
      <w:r w:rsidR="00ED2064">
        <w:t xml:space="preserve"> high quality by meeting </w:t>
      </w:r>
      <w:r w:rsidR="00ED2064" w:rsidRPr="00BF4413">
        <w:rPr>
          <w:b/>
          <w:u w:val="single"/>
        </w:rPr>
        <w:t>all</w:t>
      </w:r>
      <w:r w:rsidR="00ED2064">
        <w:t xml:space="preserve"> </w:t>
      </w:r>
      <w:r w:rsidR="006E3D2E">
        <w:t>their</w:t>
      </w:r>
      <w:r w:rsidR="00ED2064">
        <w:t xml:space="preserve"> targets and earning back their </w:t>
      </w:r>
      <w:r w:rsidR="00ED2064" w:rsidRPr="00BF4413">
        <w:rPr>
          <w:b/>
          <w:u w:val="single"/>
        </w:rPr>
        <w:t>full</w:t>
      </w:r>
      <w:r w:rsidR="00ED2064">
        <w:t xml:space="preserve"> withhold</w:t>
      </w:r>
      <w:r>
        <w:t xml:space="preserve"> for each pool</w:t>
      </w:r>
      <w:r w:rsidR="00C00FCC">
        <w:t>, separately</w:t>
      </w:r>
      <w:r w:rsidR="00ED2064">
        <w:t xml:space="preserve">.  </w:t>
      </w:r>
      <w:r w:rsidR="00ED2064" w:rsidRPr="0093790B">
        <w:t xml:space="preserve">An </w:t>
      </w:r>
      <w:r w:rsidR="00ED2064">
        <w:t xml:space="preserve">HMO </w:t>
      </w:r>
      <w:r w:rsidR="00461B0A">
        <w:t>must</w:t>
      </w:r>
      <w:r w:rsidR="00ED2064">
        <w:t xml:space="preserve"> meet </w:t>
      </w:r>
      <w:r w:rsidR="00012AD8" w:rsidRPr="001B0CA0">
        <w:rPr>
          <w:b/>
          <w:bCs/>
          <w:u w:val="single"/>
        </w:rPr>
        <w:t>all</w:t>
      </w:r>
      <w:r w:rsidR="00012AD8">
        <w:t xml:space="preserve"> </w:t>
      </w:r>
      <w:r w:rsidR="00ED2064">
        <w:t>the following requirements:</w:t>
      </w:r>
    </w:p>
    <w:p w14:paraId="0F0FD51C" w14:textId="727B2B32" w:rsidR="00E54B87" w:rsidRDefault="00461B0A" w:rsidP="00663C52">
      <w:pPr>
        <w:pStyle w:val="ListParagraph"/>
        <w:numPr>
          <w:ilvl w:val="0"/>
          <w:numId w:val="8"/>
        </w:numPr>
        <w:spacing w:after="120"/>
      </w:pPr>
      <w:r>
        <w:t>To earn a BC+ bonus, an HMO must earn</w:t>
      </w:r>
      <w:r w:rsidR="001B0CA0">
        <w:t xml:space="preserve"> back 100% of its </w:t>
      </w:r>
      <w:r>
        <w:t xml:space="preserve">BC+ </w:t>
      </w:r>
      <w:r w:rsidR="001B0CA0">
        <w:t>withhold for all applicable composites</w:t>
      </w:r>
      <w:r>
        <w:t>; to earn a</w:t>
      </w:r>
      <w:r w:rsidR="00C00FCC">
        <w:t>n</w:t>
      </w:r>
      <w:r>
        <w:t xml:space="preserve"> SSI bonus, an HMO must earn back 100% of its SSI withhold for all applicable composites.</w:t>
      </w:r>
    </w:p>
    <w:p w14:paraId="6D6F5A5A" w14:textId="0CF3CD74" w:rsidR="00E54B87" w:rsidRDefault="00ED2064" w:rsidP="00663C52">
      <w:pPr>
        <w:pStyle w:val="ListParagraph"/>
        <w:numPr>
          <w:ilvl w:val="0"/>
          <w:numId w:val="8"/>
        </w:numPr>
        <w:spacing w:after="120"/>
      </w:pPr>
      <w:r>
        <w:t xml:space="preserve">It has reported data for </w:t>
      </w:r>
      <w:r w:rsidRPr="00BF4413">
        <w:rPr>
          <w:b/>
          <w:u w:val="single"/>
        </w:rPr>
        <w:t>all</w:t>
      </w:r>
      <w:r>
        <w:t xml:space="preserve"> the </w:t>
      </w:r>
      <w:r w:rsidR="00C42E6E">
        <w:t>P4</w:t>
      </w:r>
      <w:r w:rsidR="00980731">
        <w:t>P</w:t>
      </w:r>
      <w:r w:rsidR="00C42E6E">
        <w:t xml:space="preserve"> and non-P4P </w:t>
      </w:r>
      <w:r w:rsidR="00980731">
        <w:t>WICR</w:t>
      </w:r>
      <w:r>
        <w:t xml:space="preserve"> measures, </w:t>
      </w:r>
      <w:r w:rsidRPr="00E54B87">
        <w:rPr>
          <w:u w:val="single"/>
        </w:rPr>
        <w:t>and</w:t>
      </w:r>
      <w:r>
        <w:t>,</w:t>
      </w:r>
    </w:p>
    <w:p w14:paraId="63EA1DF6" w14:textId="77777777" w:rsidR="00ED2064" w:rsidRDefault="00ED2064" w:rsidP="00663C52">
      <w:pPr>
        <w:pStyle w:val="ListParagraph"/>
        <w:numPr>
          <w:ilvl w:val="0"/>
          <w:numId w:val="8"/>
        </w:numPr>
        <w:spacing w:after="120"/>
      </w:pPr>
      <w:r>
        <w:t xml:space="preserve">A minimum # of P4P measures apply to the HMO, as shown in the table below.  </w:t>
      </w:r>
      <w:r w:rsidRPr="0093790B">
        <w:t>A measure may not apply to an HMO if that HMO’s denominator is too small for that measure, per HEDIS specifications, or smaller than 30 for non-HEDIS measures.</w:t>
      </w:r>
      <w:r>
        <w:t xml:space="preserve"> </w:t>
      </w:r>
    </w:p>
    <w:tbl>
      <w:tblPr>
        <w:tblW w:w="0" w:type="auto"/>
        <w:jc w:val="center"/>
        <w:tblLook w:val="04A0" w:firstRow="1" w:lastRow="0" w:firstColumn="1" w:lastColumn="0" w:noHBand="0" w:noVBand="1"/>
      </w:tblPr>
      <w:tblGrid>
        <w:gridCol w:w="2979"/>
        <w:gridCol w:w="6006"/>
      </w:tblGrid>
      <w:tr w:rsidR="00ED2064" w:rsidRPr="00E54B87" w14:paraId="4EC6920A" w14:textId="77777777" w:rsidTr="00CC14FC">
        <w:trPr>
          <w:jc w:val="center"/>
        </w:trPr>
        <w:tc>
          <w:tcPr>
            <w:tcW w:w="8985" w:type="dxa"/>
            <w:gridSpan w:val="2"/>
            <w:shd w:val="clear" w:color="auto" w:fill="D9D9D9" w:themeFill="background1" w:themeFillShade="D9"/>
          </w:tcPr>
          <w:p w14:paraId="278C5C88" w14:textId="0D02EE90" w:rsidR="00ED2064" w:rsidRPr="00E54B87" w:rsidRDefault="00EE63E3" w:rsidP="00E54B87">
            <w:pPr>
              <w:jc w:val="center"/>
              <w:rPr>
                <w:b/>
                <w:sz w:val="22"/>
              </w:rPr>
            </w:pPr>
            <w:r>
              <w:rPr>
                <w:b/>
                <w:sz w:val="22"/>
              </w:rPr>
              <w:t>MY20</w:t>
            </w:r>
            <w:r w:rsidR="001B0CA0">
              <w:rPr>
                <w:b/>
                <w:sz w:val="22"/>
              </w:rPr>
              <w:t>20</w:t>
            </w:r>
            <w:r w:rsidR="00ED2064" w:rsidRPr="00E54B87">
              <w:rPr>
                <w:b/>
                <w:sz w:val="22"/>
              </w:rPr>
              <w:t>: Minimum # of applicable P4P measures for bonus eligibility</w:t>
            </w:r>
          </w:p>
        </w:tc>
      </w:tr>
      <w:tr w:rsidR="00ED2064" w:rsidRPr="00E54B87" w14:paraId="3A480E73" w14:textId="77777777" w:rsidTr="00CC14FC">
        <w:trPr>
          <w:jc w:val="center"/>
        </w:trPr>
        <w:tc>
          <w:tcPr>
            <w:tcW w:w="2979" w:type="dxa"/>
          </w:tcPr>
          <w:p w14:paraId="32DD7229" w14:textId="57A07D37" w:rsidR="00ED2064" w:rsidRPr="00E54B87" w:rsidRDefault="00ED2064" w:rsidP="00E54B87">
            <w:pPr>
              <w:jc w:val="center"/>
              <w:rPr>
                <w:sz w:val="22"/>
              </w:rPr>
            </w:pPr>
            <w:r w:rsidRPr="00E54B87">
              <w:rPr>
                <w:sz w:val="22"/>
              </w:rPr>
              <w:t>BC+</w:t>
            </w:r>
          </w:p>
        </w:tc>
        <w:tc>
          <w:tcPr>
            <w:tcW w:w="6006" w:type="dxa"/>
          </w:tcPr>
          <w:p w14:paraId="74715147" w14:textId="5401FBF6" w:rsidR="00ED2064" w:rsidRPr="00E54B87" w:rsidRDefault="00F0302C" w:rsidP="00E54B87">
            <w:pPr>
              <w:jc w:val="center"/>
              <w:rPr>
                <w:sz w:val="22"/>
              </w:rPr>
            </w:pPr>
            <w:r w:rsidRPr="00F74173">
              <w:rPr>
                <w:sz w:val="22"/>
              </w:rPr>
              <w:t>4 out of 5</w:t>
            </w:r>
            <w:r>
              <w:rPr>
                <w:sz w:val="22"/>
              </w:rPr>
              <w:t xml:space="preserve"> </w:t>
            </w:r>
            <w:r w:rsidR="00ED2064" w:rsidRPr="00E54B87">
              <w:rPr>
                <w:sz w:val="22"/>
              </w:rPr>
              <w:t>P4P measures</w:t>
            </w:r>
          </w:p>
        </w:tc>
      </w:tr>
      <w:tr w:rsidR="00ED2064" w:rsidRPr="00E54B87" w14:paraId="62CB9ECD" w14:textId="77777777" w:rsidTr="00CC14FC">
        <w:trPr>
          <w:jc w:val="center"/>
        </w:trPr>
        <w:tc>
          <w:tcPr>
            <w:tcW w:w="2979" w:type="dxa"/>
          </w:tcPr>
          <w:p w14:paraId="5D507D89" w14:textId="77777777" w:rsidR="00ED2064" w:rsidRPr="00E54B87" w:rsidRDefault="00ED2064" w:rsidP="00E54B87">
            <w:pPr>
              <w:jc w:val="center"/>
              <w:rPr>
                <w:sz w:val="22"/>
              </w:rPr>
            </w:pPr>
            <w:r w:rsidRPr="00E54B87">
              <w:rPr>
                <w:sz w:val="22"/>
              </w:rPr>
              <w:t>SSI</w:t>
            </w:r>
          </w:p>
        </w:tc>
        <w:tc>
          <w:tcPr>
            <w:tcW w:w="6006" w:type="dxa"/>
          </w:tcPr>
          <w:p w14:paraId="73ECE9A0" w14:textId="2EB97F80" w:rsidR="00ED2064" w:rsidRPr="00E54B87" w:rsidRDefault="00E54B87" w:rsidP="00E54B87">
            <w:pPr>
              <w:jc w:val="center"/>
              <w:rPr>
                <w:sz w:val="22"/>
              </w:rPr>
            </w:pPr>
            <w:r w:rsidRPr="00E54B87">
              <w:rPr>
                <w:sz w:val="22"/>
              </w:rPr>
              <w:t>4</w:t>
            </w:r>
            <w:r w:rsidR="00ED2064" w:rsidRPr="00E54B87">
              <w:rPr>
                <w:sz w:val="22"/>
              </w:rPr>
              <w:t xml:space="preserve"> out of </w:t>
            </w:r>
            <w:r w:rsidR="00E0552F">
              <w:rPr>
                <w:sz w:val="22"/>
              </w:rPr>
              <w:t>5</w:t>
            </w:r>
            <w:r w:rsidR="00ED2064" w:rsidRPr="00E54B87">
              <w:rPr>
                <w:sz w:val="22"/>
              </w:rPr>
              <w:t xml:space="preserve"> P4P measures</w:t>
            </w:r>
          </w:p>
        </w:tc>
      </w:tr>
    </w:tbl>
    <w:p w14:paraId="3660EFEE" w14:textId="6ACBB02D" w:rsidR="00E0552F" w:rsidRDefault="00ED2064" w:rsidP="00E54B87">
      <w:pPr>
        <w:spacing w:after="120"/>
        <w:rPr>
          <w:szCs w:val="22"/>
        </w:rPr>
      </w:pPr>
      <w:r w:rsidRPr="00FC340D">
        <w:rPr>
          <w:szCs w:val="22"/>
        </w:rPr>
        <w:t xml:space="preserve">The total bonus earned by any plan will be </w:t>
      </w:r>
      <w:r w:rsidR="00C42E6E">
        <w:rPr>
          <w:szCs w:val="22"/>
        </w:rPr>
        <w:t xml:space="preserve">up to </w:t>
      </w:r>
      <w:r w:rsidRPr="00FC340D">
        <w:rPr>
          <w:szCs w:val="22"/>
        </w:rPr>
        <w:t xml:space="preserve">the </w:t>
      </w:r>
      <w:r w:rsidRPr="000043C5">
        <w:rPr>
          <w:b/>
          <w:szCs w:val="22"/>
        </w:rPr>
        <w:t>lesser</w:t>
      </w:r>
      <w:r w:rsidRPr="00FC340D">
        <w:rPr>
          <w:szCs w:val="22"/>
        </w:rPr>
        <w:t xml:space="preserve"> of:</w:t>
      </w:r>
      <w:r>
        <w:rPr>
          <w:szCs w:val="22"/>
        </w:rPr>
        <w:t xml:space="preserve"> </w:t>
      </w:r>
    </w:p>
    <w:p w14:paraId="062AD16A" w14:textId="35AF874F" w:rsidR="00E0552F" w:rsidRPr="00E0552F" w:rsidRDefault="00C42E6E" w:rsidP="00663C52">
      <w:pPr>
        <w:pStyle w:val="ListParagraph"/>
        <w:numPr>
          <w:ilvl w:val="0"/>
          <w:numId w:val="64"/>
        </w:numPr>
        <w:spacing w:after="120"/>
      </w:pPr>
      <w:r w:rsidRPr="00C42E6E">
        <w:rPr>
          <w:bCs/>
          <w:szCs w:val="22"/>
        </w:rPr>
        <w:t>Total</w:t>
      </w:r>
      <w:r>
        <w:rPr>
          <w:b/>
          <w:szCs w:val="22"/>
        </w:rPr>
        <w:t xml:space="preserve"> </w:t>
      </w:r>
      <w:r w:rsidR="00ED2064" w:rsidRPr="00E0552F">
        <w:rPr>
          <w:szCs w:val="22"/>
        </w:rPr>
        <w:t xml:space="preserve">capitation </w:t>
      </w:r>
      <w:r w:rsidR="00E0552F" w:rsidRPr="00C42E6E">
        <w:rPr>
          <w:b/>
          <w:bCs/>
          <w:szCs w:val="22"/>
        </w:rPr>
        <w:t>withhold</w:t>
      </w:r>
      <w:r w:rsidR="00E0552F">
        <w:rPr>
          <w:szCs w:val="22"/>
        </w:rPr>
        <w:t xml:space="preserve"> </w:t>
      </w:r>
      <w:r w:rsidR="00ED2064" w:rsidRPr="00E0552F">
        <w:rPr>
          <w:szCs w:val="22"/>
        </w:rPr>
        <w:t xml:space="preserve">$ for that plan, OR </w:t>
      </w:r>
    </w:p>
    <w:p w14:paraId="4B7FEF09" w14:textId="5A5DE169" w:rsidR="00C42E6E" w:rsidRDefault="00ED2064" w:rsidP="00663C52">
      <w:pPr>
        <w:pStyle w:val="ListParagraph"/>
        <w:numPr>
          <w:ilvl w:val="0"/>
          <w:numId w:val="64"/>
        </w:numPr>
        <w:spacing w:after="120"/>
      </w:pPr>
      <w:r w:rsidRPr="00C42E6E">
        <w:rPr>
          <w:bCs/>
          <w:szCs w:val="22"/>
        </w:rPr>
        <w:t>Total</w:t>
      </w:r>
      <w:r w:rsidRPr="00E0552F">
        <w:rPr>
          <w:szCs w:val="22"/>
        </w:rPr>
        <w:t xml:space="preserve"> withheld $ </w:t>
      </w:r>
      <w:r w:rsidRPr="00E0552F">
        <w:rPr>
          <w:b/>
          <w:szCs w:val="22"/>
        </w:rPr>
        <w:t>forfeited</w:t>
      </w:r>
      <w:r w:rsidRPr="00E0552F">
        <w:rPr>
          <w:szCs w:val="22"/>
        </w:rPr>
        <w:t xml:space="preserve"> by other plans.</w:t>
      </w:r>
    </w:p>
    <w:p w14:paraId="3C14C498" w14:textId="01C1ED84" w:rsidR="00ED2064" w:rsidRPr="00E54B87" w:rsidRDefault="006D32F6" w:rsidP="00ED2064">
      <w:pPr>
        <w:spacing w:after="120"/>
        <w:rPr>
          <w:szCs w:val="22"/>
        </w:rPr>
      </w:pPr>
      <w:r w:rsidRPr="006D32F6">
        <w:rPr>
          <w:b/>
        </w:rPr>
        <w:t>Separate</w:t>
      </w:r>
      <w:r w:rsidR="006F54B7" w:rsidRPr="00FC340D">
        <w:t xml:space="preserve"> bonus pool</w:t>
      </w:r>
      <w:r>
        <w:t>s</w:t>
      </w:r>
      <w:r w:rsidR="006F54B7" w:rsidRPr="00FC340D">
        <w:t xml:space="preserve"> </w:t>
      </w:r>
      <w:r>
        <w:t xml:space="preserve">for BC+ and for SSI </w:t>
      </w:r>
      <w:r w:rsidR="006F54B7">
        <w:t>will be</w:t>
      </w:r>
      <w:r w:rsidR="006F54B7" w:rsidRPr="00FC340D">
        <w:t xml:space="preserve"> formed by the </w:t>
      </w:r>
      <w:r w:rsidR="005E4C5F">
        <w:t xml:space="preserve">respective </w:t>
      </w:r>
      <w:r w:rsidR="006F54B7" w:rsidRPr="00FC340D">
        <w:t>portion of withhold not earned back (i.e., forfeited) by HMO</w:t>
      </w:r>
      <w:r w:rsidR="00637D33">
        <w:t>s</w:t>
      </w:r>
      <w:r w:rsidR="006F54B7" w:rsidRPr="00FC340D">
        <w:t xml:space="preserve">. </w:t>
      </w:r>
      <w:r w:rsidR="00E54B87">
        <w:t xml:space="preserve"> </w:t>
      </w:r>
      <w:r w:rsidR="005E4C5F">
        <w:t>F</w:t>
      </w:r>
      <w:r w:rsidR="006F54B7">
        <w:t>orfeited withhold will be</w:t>
      </w:r>
      <w:r w:rsidR="006F54B7" w:rsidRPr="00FC340D">
        <w:t xml:space="preserve"> the sole source of funding for the bonus pool.</w:t>
      </w:r>
      <w:r w:rsidR="00E54B87">
        <w:rPr>
          <w:szCs w:val="22"/>
        </w:rPr>
        <w:t xml:space="preserve">  </w:t>
      </w:r>
      <w:r w:rsidR="00ED2064">
        <w:t xml:space="preserve">Eligible HMOs will share the </w:t>
      </w:r>
      <w:r w:rsidR="00ED2064" w:rsidRPr="0093790B">
        <w:t xml:space="preserve">bonus pool </w:t>
      </w:r>
      <w:r w:rsidR="005E4C5F">
        <w:t xml:space="preserve">in proportion of the sum of their </w:t>
      </w:r>
      <w:r w:rsidR="00ED2064" w:rsidRPr="0093790B">
        <w:t xml:space="preserve">members in the </w:t>
      </w:r>
      <w:r w:rsidR="00ED2064" w:rsidRPr="0093790B">
        <w:rPr>
          <w:b/>
        </w:rPr>
        <w:t>denominator</w:t>
      </w:r>
      <w:r w:rsidR="00ED2064" w:rsidRPr="0093790B">
        <w:t xml:space="preserve"> for all applicable measure</w:t>
      </w:r>
      <w:r w:rsidR="008B0C30">
        <w:t>s</w:t>
      </w:r>
      <w:r w:rsidR="00ED2064" w:rsidRPr="0093790B">
        <w:t xml:space="preserve">, subject to the </w:t>
      </w:r>
      <w:r w:rsidR="00ED2064">
        <w:t xml:space="preserve">bonus </w:t>
      </w:r>
      <w:r w:rsidR="00ED2064" w:rsidRPr="0093790B">
        <w:t>limits.</w:t>
      </w:r>
      <w:r w:rsidR="00ED2064">
        <w:t xml:space="preserve">  </w:t>
      </w:r>
      <w:r w:rsidR="00FD29A5">
        <w:t>This approach addresses key methodological issues such as</w:t>
      </w:r>
      <w:r w:rsidR="00ED2064" w:rsidRPr="0093790B">
        <w:rPr>
          <w:b/>
        </w:rPr>
        <w:t>:</w:t>
      </w:r>
    </w:p>
    <w:p w14:paraId="03C6C6D3" w14:textId="57650A39" w:rsidR="00ED2064" w:rsidRPr="000C0D88" w:rsidRDefault="00ED2064" w:rsidP="00663C52">
      <w:pPr>
        <w:pStyle w:val="ListParagraph"/>
        <w:numPr>
          <w:ilvl w:val="0"/>
          <w:numId w:val="64"/>
        </w:numPr>
        <w:spacing w:after="120"/>
        <w:rPr>
          <w:bCs/>
          <w:szCs w:val="22"/>
        </w:rPr>
      </w:pPr>
      <w:r w:rsidRPr="000C0D88">
        <w:rPr>
          <w:bCs/>
          <w:szCs w:val="22"/>
        </w:rPr>
        <w:t xml:space="preserve">Variation in the # of members enrolled, i.e., the difference between large and small HMOs, </w:t>
      </w:r>
      <w:r w:rsidR="00FD29A5" w:rsidRPr="000C0D88">
        <w:rPr>
          <w:bCs/>
          <w:szCs w:val="22"/>
        </w:rPr>
        <w:t xml:space="preserve">which </w:t>
      </w:r>
      <w:r w:rsidRPr="000C0D88">
        <w:rPr>
          <w:bCs/>
          <w:szCs w:val="22"/>
        </w:rPr>
        <w:t>is accounted for by the limit on bonus.</w:t>
      </w:r>
    </w:p>
    <w:p w14:paraId="7BC64AB1" w14:textId="0E557D31" w:rsidR="00ED2064" w:rsidRPr="000C0D88" w:rsidRDefault="00ED2064" w:rsidP="00663C52">
      <w:pPr>
        <w:pStyle w:val="ListParagraph"/>
        <w:numPr>
          <w:ilvl w:val="0"/>
          <w:numId w:val="64"/>
        </w:numPr>
        <w:spacing w:after="120"/>
        <w:rPr>
          <w:bCs/>
          <w:szCs w:val="22"/>
        </w:rPr>
      </w:pPr>
      <w:r w:rsidRPr="000C0D88">
        <w:rPr>
          <w:bCs/>
          <w:szCs w:val="22"/>
        </w:rPr>
        <w:t>Variations in the performance of HMOs.</w:t>
      </w:r>
    </w:p>
    <w:p w14:paraId="3FA4E19C" w14:textId="27D5783C" w:rsidR="00980731" w:rsidRPr="000C0D88" w:rsidRDefault="00ED2064" w:rsidP="00663C52">
      <w:pPr>
        <w:pStyle w:val="ListParagraph"/>
        <w:numPr>
          <w:ilvl w:val="0"/>
          <w:numId w:val="64"/>
        </w:numPr>
        <w:spacing w:after="120"/>
        <w:rPr>
          <w:bCs/>
          <w:szCs w:val="22"/>
        </w:rPr>
      </w:pPr>
      <w:r w:rsidRPr="000C0D88">
        <w:rPr>
          <w:bCs/>
          <w:szCs w:val="22"/>
        </w:rPr>
        <w:t>Variation in performance of HMOs due to proportion of enrolled members with specific conditions</w:t>
      </w:r>
      <w:r w:rsidR="00FD29A5" w:rsidRPr="000C0D88">
        <w:rPr>
          <w:bCs/>
          <w:szCs w:val="22"/>
        </w:rPr>
        <w:t>, which</w:t>
      </w:r>
      <w:r w:rsidRPr="000C0D88">
        <w:rPr>
          <w:bCs/>
          <w:szCs w:val="22"/>
        </w:rPr>
        <w:t xml:space="preserve"> is accounted for by the use of denominator (not the total enrollment) in calculating the bonus.</w:t>
      </w:r>
    </w:p>
    <w:p w14:paraId="1C3C9672" w14:textId="53E97E73" w:rsidR="00ED2064" w:rsidRPr="0093790B" w:rsidRDefault="00ED2064" w:rsidP="00E54B87">
      <w:pPr>
        <w:pStyle w:val="Heading3"/>
      </w:pPr>
      <w:r w:rsidRPr="0093790B">
        <w:t>Example</w:t>
      </w:r>
      <w:r w:rsidR="00E54B87">
        <w:t xml:space="preserve"> of bonus calculations</w:t>
      </w:r>
    </w:p>
    <w:p w14:paraId="3B967567" w14:textId="12D333BC" w:rsidR="007A718D" w:rsidRPr="0093790B" w:rsidRDefault="00ED2064" w:rsidP="00ED2064">
      <w:pPr>
        <w:spacing w:after="120"/>
      </w:pPr>
      <w:r w:rsidRPr="0093790B">
        <w:t xml:space="preserve">Assume the total bonus pool is worth $2 million for </w:t>
      </w:r>
      <w:r>
        <w:t>the Measurement Year</w:t>
      </w:r>
      <w:r w:rsidR="00980731">
        <w:t xml:space="preserve">.  Also assume that the table below represents HMOs that have </w:t>
      </w:r>
      <w:r>
        <w:t>met all the bonus eligibility requirements</w:t>
      </w:r>
      <w:r w:rsidR="00980731">
        <w:t>.</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942"/>
        <w:gridCol w:w="2686"/>
        <w:gridCol w:w="3675"/>
      </w:tblGrid>
      <w:tr w:rsidR="00ED2064" w:rsidRPr="00E54B87" w14:paraId="77A48E11" w14:textId="77777777" w:rsidTr="00CC14FC">
        <w:tc>
          <w:tcPr>
            <w:tcW w:w="766" w:type="dxa"/>
            <w:shd w:val="clear" w:color="auto" w:fill="D9D9D9" w:themeFill="background1" w:themeFillShade="D9"/>
          </w:tcPr>
          <w:p w14:paraId="32790510" w14:textId="77777777" w:rsidR="00ED2064" w:rsidRPr="00E54B87" w:rsidRDefault="00ED2064" w:rsidP="00E54B87">
            <w:pPr>
              <w:jc w:val="center"/>
              <w:rPr>
                <w:b/>
                <w:sz w:val="22"/>
              </w:rPr>
            </w:pPr>
            <w:r w:rsidRPr="00E54B87">
              <w:rPr>
                <w:b/>
                <w:sz w:val="22"/>
              </w:rPr>
              <w:t>HMO</w:t>
            </w:r>
          </w:p>
        </w:tc>
        <w:tc>
          <w:tcPr>
            <w:tcW w:w="2942" w:type="dxa"/>
            <w:shd w:val="clear" w:color="auto" w:fill="D9D9D9" w:themeFill="background1" w:themeFillShade="D9"/>
          </w:tcPr>
          <w:p w14:paraId="67C3F5C0" w14:textId="77777777" w:rsidR="00ED2064" w:rsidRPr="00E54B87" w:rsidRDefault="00ED2064" w:rsidP="00E54B87">
            <w:pPr>
              <w:jc w:val="center"/>
              <w:rPr>
                <w:b/>
                <w:sz w:val="22"/>
              </w:rPr>
            </w:pPr>
            <w:r w:rsidRPr="00E54B87">
              <w:rPr>
                <w:b/>
                <w:sz w:val="22"/>
              </w:rPr>
              <w:t>Total # of members in denominator for all applicable measures</w:t>
            </w:r>
          </w:p>
        </w:tc>
        <w:tc>
          <w:tcPr>
            <w:tcW w:w="2686" w:type="dxa"/>
            <w:shd w:val="clear" w:color="auto" w:fill="D9D9D9" w:themeFill="background1" w:themeFillShade="D9"/>
          </w:tcPr>
          <w:p w14:paraId="63B7B6C4" w14:textId="77777777" w:rsidR="00ED2064" w:rsidRPr="00E54B87" w:rsidRDefault="00ED2064" w:rsidP="00E54B87">
            <w:pPr>
              <w:jc w:val="center"/>
              <w:rPr>
                <w:b/>
                <w:sz w:val="22"/>
              </w:rPr>
            </w:pPr>
            <w:r w:rsidRPr="00E54B87">
              <w:rPr>
                <w:b/>
                <w:sz w:val="22"/>
              </w:rPr>
              <w:t>% share based on denominator size</w:t>
            </w:r>
          </w:p>
        </w:tc>
        <w:tc>
          <w:tcPr>
            <w:tcW w:w="3675" w:type="dxa"/>
            <w:shd w:val="clear" w:color="auto" w:fill="D9D9D9" w:themeFill="background1" w:themeFillShade="D9"/>
          </w:tcPr>
          <w:p w14:paraId="19EB6C40" w14:textId="77777777" w:rsidR="00ED2064" w:rsidRPr="00E54B87" w:rsidRDefault="00ED2064" w:rsidP="00E54B87">
            <w:pPr>
              <w:jc w:val="center"/>
              <w:rPr>
                <w:b/>
                <w:sz w:val="22"/>
              </w:rPr>
            </w:pPr>
            <w:r w:rsidRPr="00E54B87">
              <w:rPr>
                <w:b/>
                <w:sz w:val="22"/>
              </w:rPr>
              <w:t xml:space="preserve">Bonus amount </w:t>
            </w:r>
            <w:r w:rsidRPr="00E54B87">
              <w:rPr>
                <w:b/>
                <w:sz w:val="22"/>
              </w:rPr>
              <w:br/>
            </w:r>
            <w:r w:rsidRPr="00E54B87">
              <w:rPr>
                <w:sz w:val="22"/>
              </w:rPr>
              <w:t>(assuming all are below the limits)</w:t>
            </w:r>
          </w:p>
        </w:tc>
      </w:tr>
      <w:tr w:rsidR="00ED2064" w:rsidRPr="00E54B87" w14:paraId="65754DEB" w14:textId="77777777" w:rsidTr="00CC14FC">
        <w:tc>
          <w:tcPr>
            <w:tcW w:w="766" w:type="dxa"/>
          </w:tcPr>
          <w:p w14:paraId="7EEB1291" w14:textId="77777777" w:rsidR="00ED2064" w:rsidRPr="00E54B87" w:rsidRDefault="00ED2064" w:rsidP="00E54B87">
            <w:pPr>
              <w:jc w:val="center"/>
              <w:rPr>
                <w:b/>
                <w:sz w:val="22"/>
              </w:rPr>
            </w:pPr>
            <w:r w:rsidRPr="00E54B87">
              <w:rPr>
                <w:b/>
                <w:sz w:val="22"/>
              </w:rPr>
              <w:t>A</w:t>
            </w:r>
          </w:p>
        </w:tc>
        <w:tc>
          <w:tcPr>
            <w:tcW w:w="2942" w:type="dxa"/>
          </w:tcPr>
          <w:p w14:paraId="1B343033" w14:textId="77777777" w:rsidR="00ED2064" w:rsidRPr="00E54B87" w:rsidRDefault="00ED2064" w:rsidP="00E54B87">
            <w:pPr>
              <w:jc w:val="center"/>
              <w:rPr>
                <w:sz w:val="22"/>
              </w:rPr>
            </w:pPr>
            <w:r w:rsidRPr="00E54B87">
              <w:rPr>
                <w:sz w:val="22"/>
              </w:rPr>
              <w:t>500</w:t>
            </w:r>
          </w:p>
        </w:tc>
        <w:tc>
          <w:tcPr>
            <w:tcW w:w="2686" w:type="dxa"/>
          </w:tcPr>
          <w:p w14:paraId="3C29E12E" w14:textId="77777777" w:rsidR="00ED2064" w:rsidRPr="00E54B87" w:rsidRDefault="00ED2064" w:rsidP="00E54B87">
            <w:pPr>
              <w:jc w:val="center"/>
              <w:rPr>
                <w:sz w:val="22"/>
              </w:rPr>
            </w:pPr>
            <w:r w:rsidRPr="00E54B87">
              <w:rPr>
                <w:sz w:val="22"/>
              </w:rPr>
              <w:t>= (500 / 4000) = 12.5%</w:t>
            </w:r>
          </w:p>
        </w:tc>
        <w:tc>
          <w:tcPr>
            <w:tcW w:w="3675" w:type="dxa"/>
          </w:tcPr>
          <w:p w14:paraId="2DB07495" w14:textId="77777777" w:rsidR="00ED2064" w:rsidRPr="00E54B87" w:rsidRDefault="00ED2064" w:rsidP="00E54B87">
            <w:pPr>
              <w:jc w:val="center"/>
              <w:rPr>
                <w:sz w:val="22"/>
              </w:rPr>
            </w:pPr>
            <w:r w:rsidRPr="00E54B87">
              <w:rPr>
                <w:sz w:val="22"/>
              </w:rPr>
              <w:t>= 12.5% of $2 million = $250,000</w:t>
            </w:r>
          </w:p>
        </w:tc>
      </w:tr>
      <w:tr w:rsidR="00ED2064" w:rsidRPr="00E54B87" w14:paraId="5C28DAB9" w14:textId="77777777" w:rsidTr="00CC14FC">
        <w:tc>
          <w:tcPr>
            <w:tcW w:w="766" w:type="dxa"/>
          </w:tcPr>
          <w:p w14:paraId="603B2FBF" w14:textId="77777777" w:rsidR="00ED2064" w:rsidRPr="00E54B87" w:rsidRDefault="00ED2064" w:rsidP="00E54B87">
            <w:pPr>
              <w:jc w:val="center"/>
              <w:rPr>
                <w:b/>
                <w:sz w:val="22"/>
              </w:rPr>
            </w:pPr>
            <w:r w:rsidRPr="00E54B87">
              <w:rPr>
                <w:b/>
                <w:sz w:val="22"/>
              </w:rPr>
              <w:t>D</w:t>
            </w:r>
          </w:p>
        </w:tc>
        <w:tc>
          <w:tcPr>
            <w:tcW w:w="2942" w:type="dxa"/>
          </w:tcPr>
          <w:p w14:paraId="59A3AA7F" w14:textId="77777777" w:rsidR="00ED2064" w:rsidRPr="00E54B87" w:rsidRDefault="00ED2064" w:rsidP="00E54B87">
            <w:pPr>
              <w:jc w:val="center"/>
              <w:rPr>
                <w:sz w:val="22"/>
              </w:rPr>
            </w:pPr>
            <w:r w:rsidRPr="00E54B87">
              <w:rPr>
                <w:sz w:val="22"/>
              </w:rPr>
              <w:t>400</w:t>
            </w:r>
          </w:p>
        </w:tc>
        <w:tc>
          <w:tcPr>
            <w:tcW w:w="2686" w:type="dxa"/>
          </w:tcPr>
          <w:p w14:paraId="76D0AA7E" w14:textId="77777777" w:rsidR="00ED2064" w:rsidRPr="00E54B87" w:rsidRDefault="00ED2064" w:rsidP="00E54B87">
            <w:pPr>
              <w:jc w:val="center"/>
              <w:rPr>
                <w:sz w:val="22"/>
              </w:rPr>
            </w:pPr>
            <w:r w:rsidRPr="00E54B87">
              <w:rPr>
                <w:sz w:val="22"/>
              </w:rPr>
              <w:t>= (400 / 4000) = 10%</w:t>
            </w:r>
          </w:p>
        </w:tc>
        <w:tc>
          <w:tcPr>
            <w:tcW w:w="3675" w:type="dxa"/>
          </w:tcPr>
          <w:p w14:paraId="3E29943E" w14:textId="77777777" w:rsidR="00ED2064" w:rsidRPr="00E54B87" w:rsidRDefault="00ED2064" w:rsidP="00E54B87">
            <w:pPr>
              <w:jc w:val="center"/>
              <w:rPr>
                <w:sz w:val="22"/>
              </w:rPr>
            </w:pPr>
            <w:r w:rsidRPr="00E54B87">
              <w:rPr>
                <w:sz w:val="22"/>
              </w:rPr>
              <w:t>= 10% of $2 million = $200,000</w:t>
            </w:r>
          </w:p>
        </w:tc>
      </w:tr>
      <w:tr w:rsidR="00ED2064" w:rsidRPr="00E54B87" w14:paraId="4D61CE21" w14:textId="77777777" w:rsidTr="00CC14FC">
        <w:tc>
          <w:tcPr>
            <w:tcW w:w="766" w:type="dxa"/>
          </w:tcPr>
          <w:p w14:paraId="265BE0FF" w14:textId="77777777" w:rsidR="00ED2064" w:rsidRPr="00E54B87" w:rsidRDefault="00ED2064" w:rsidP="00E54B87">
            <w:pPr>
              <w:jc w:val="center"/>
              <w:rPr>
                <w:b/>
                <w:sz w:val="22"/>
              </w:rPr>
            </w:pPr>
            <w:r w:rsidRPr="00E54B87">
              <w:rPr>
                <w:b/>
                <w:sz w:val="22"/>
              </w:rPr>
              <w:t>F</w:t>
            </w:r>
          </w:p>
        </w:tc>
        <w:tc>
          <w:tcPr>
            <w:tcW w:w="2942" w:type="dxa"/>
          </w:tcPr>
          <w:p w14:paraId="2DD35ECB" w14:textId="77777777" w:rsidR="00ED2064" w:rsidRPr="00E54B87" w:rsidRDefault="00ED2064" w:rsidP="00E54B87">
            <w:pPr>
              <w:jc w:val="center"/>
              <w:rPr>
                <w:sz w:val="22"/>
              </w:rPr>
            </w:pPr>
            <w:r w:rsidRPr="00E54B87">
              <w:rPr>
                <w:sz w:val="22"/>
              </w:rPr>
              <w:t>2000</w:t>
            </w:r>
          </w:p>
        </w:tc>
        <w:tc>
          <w:tcPr>
            <w:tcW w:w="2686" w:type="dxa"/>
          </w:tcPr>
          <w:p w14:paraId="20E86884" w14:textId="77777777" w:rsidR="00ED2064" w:rsidRPr="00E54B87" w:rsidRDefault="00ED2064" w:rsidP="00E54B87">
            <w:pPr>
              <w:jc w:val="center"/>
              <w:rPr>
                <w:sz w:val="22"/>
              </w:rPr>
            </w:pPr>
            <w:r w:rsidRPr="00E54B87">
              <w:rPr>
                <w:sz w:val="22"/>
              </w:rPr>
              <w:t>= (2000 / 4000) = 50%</w:t>
            </w:r>
          </w:p>
        </w:tc>
        <w:tc>
          <w:tcPr>
            <w:tcW w:w="3675" w:type="dxa"/>
          </w:tcPr>
          <w:p w14:paraId="0EFE5078" w14:textId="77777777" w:rsidR="00ED2064" w:rsidRPr="00E54B87" w:rsidRDefault="00ED2064" w:rsidP="00E54B87">
            <w:pPr>
              <w:jc w:val="center"/>
              <w:rPr>
                <w:sz w:val="22"/>
              </w:rPr>
            </w:pPr>
            <w:r w:rsidRPr="00E54B87">
              <w:rPr>
                <w:sz w:val="22"/>
              </w:rPr>
              <w:t>= 50% of $2 million = $1 million</w:t>
            </w:r>
          </w:p>
        </w:tc>
      </w:tr>
      <w:tr w:rsidR="00ED2064" w:rsidRPr="00E54B87" w14:paraId="11B198DE" w14:textId="77777777" w:rsidTr="0082338D">
        <w:tc>
          <w:tcPr>
            <w:tcW w:w="766" w:type="dxa"/>
            <w:tcBorders>
              <w:bottom w:val="single" w:sz="4" w:space="0" w:color="auto"/>
            </w:tcBorders>
          </w:tcPr>
          <w:p w14:paraId="3C2DAD38" w14:textId="77777777" w:rsidR="00ED2064" w:rsidRPr="00E54B87" w:rsidRDefault="00ED2064" w:rsidP="00E54B87">
            <w:pPr>
              <w:jc w:val="center"/>
              <w:rPr>
                <w:b/>
                <w:sz w:val="22"/>
              </w:rPr>
            </w:pPr>
            <w:r w:rsidRPr="00E54B87">
              <w:rPr>
                <w:b/>
                <w:sz w:val="22"/>
              </w:rPr>
              <w:t>H</w:t>
            </w:r>
          </w:p>
        </w:tc>
        <w:tc>
          <w:tcPr>
            <w:tcW w:w="2942" w:type="dxa"/>
            <w:tcBorders>
              <w:bottom w:val="single" w:sz="4" w:space="0" w:color="auto"/>
            </w:tcBorders>
          </w:tcPr>
          <w:p w14:paraId="3F5B0008" w14:textId="77777777" w:rsidR="00ED2064" w:rsidRPr="00E54B87" w:rsidRDefault="00ED2064" w:rsidP="00E54B87">
            <w:pPr>
              <w:jc w:val="center"/>
              <w:rPr>
                <w:sz w:val="22"/>
              </w:rPr>
            </w:pPr>
            <w:r w:rsidRPr="00E54B87">
              <w:rPr>
                <w:sz w:val="22"/>
              </w:rPr>
              <w:t>1100</w:t>
            </w:r>
          </w:p>
        </w:tc>
        <w:tc>
          <w:tcPr>
            <w:tcW w:w="2686" w:type="dxa"/>
            <w:tcBorders>
              <w:bottom w:val="single" w:sz="4" w:space="0" w:color="auto"/>
            </w:tcBorders>
          </w:tcPr>
          <w:p w14:paraId="211CFFB6" w14:textId="77777777" w:rsidR="00ED2064" w:rsidRPr="00E54B87" w:rsidRDefault="00ED2064" w:rsidP="00E54B87">
            <w:pPr>
              <w:jc w:val="center"/>
              <w:rPr>
                <w:sz w:val="22"/>
              </w:rPr>
            </w:pPr>
            <w:r w:rsidRPr="00E54B87">
              <w:rPr>
                <w:sz w:val="22"/>
              </w:rPr>
              <w:t>= (1100 / 4000) = 27.5%</w:t>
            </w:r>
          </w:p>
        </w:tc>
        <w:tc>
          <w:tcPr>
            <w:tcW w:w="3675" w:type="dxa"/>
            <w:tcBorders>
              <w:bottom w:val="single" w:sz="4" w:space="0" w:color="auto"/>
            </w:tcBorders>
          </w:tcPr>
          <w:p w14:paraId="708AA38F" w14:textId="77777777" w:rsidR="00ED2064" w:rsidRPr="00E54B87" w:rsidRDefault="00ED2064" w:rsidP="00E54B87">
            <w:pPr>
              <w:jc w:val="center"/>
              <w:rPr>
                <w:sz w:val="22"/>
              </w:rPr>
            </w:pPr>
            <w:r w:rsidRPr="00E54B87">
              <w:rPr>
                <w:sz w:val="22"/>
              </w:rPr>
              <w:t>= 27.5% of $2 million = $550,000</w:t>
            </w:r>
          </w:p>
        </w:tc>
      </w:tr>
      <w:tr w:rsidR="00ED2064" w:rsidRPr="00E54B87" w14:paraId="00BA78D4" w14:textId="77777777" w:rsidTr="0082338D">
        <w:tc>
          <w:tcPr>
            <w:tcW w:w="766" w:type="dxa"/>
            <w:tcBorders>
              <w:bottom w:val="single" w:sz="4" w:space="0" w:color="auto"/>
            </w:tcBorders>
          </w:tcPr>
          <w:p w14:paraId="6542301F" w14:textId="77777777" w:rsidR="00ED2064" w:rsidRPr="00E54B87" w:rsidRDefault="00ED2064" w:rsidP="00E54B87">
            <w:pPr>
              <w:jc w:val="center"/>
              <w:rPr>
                <w:b/>
                <w:sz w:val="22"/>
              </w:rPr>
            </w:pPr>
            <w:r w:rsidRPr="00E54B87">
              <w:rPr>
                <w:b/>
                <w:sz w:val="22"/>
              </w:rPr>
              <w:t>Total</w:t>
            </w:r>
          </w:p>
        </w:tc>
        <w:tc>
          <w:tcPr>
            <w:tcW w:w="2942" w:type="dxa"/>
            <w:tcBorders>
              <w:bottom w:val="single" w:sz="4" w:space="0" w:color="auto"/>
            </w:tcBorders>
          </w:tcPr>
          <w:p w14:paraId="373D0D4C" w14:textId="77777777" w:rsidR="00ED2064" w:rsidRPr="00E54B87" w:rsidRDefault="00ED2064" w:rsidP="00E54B87">
            <w:pPr>
              <w:jc w:val="center"/>
              <w:rPr>
                <w:b/>
                <w:sz w:val="22"/>
              </w:rPr>
            </w:pPr>
            <w:r w:rsidRPr="00E54B87">
              <w:rPr>
                <w:b/>
                <w:sz w:val="22"/>
              </w:rPr>
              <w:t>4000</w:t>
            </w:r>
          </w:p>
        </w:tc>
        <w:tc>
          <w:tcPr>
            <w:tcW w:w="2686" w:type="dxa"/>
            <w:tcBorders>
              <w:bottom w:val="single" w:sz="4" w:space="0" w:color="auto"/>
            </w:tcBorders>
          </w:tcPr>
          <w:p w14:paraId="3C33F600" w14:textId="77777777" w:rsidR="00ED2064" w:rsidRPr="00E54B87" w:rsidRDefault="00ED2064" w:rsidP="00E54B87">
            <w:pPr>
              <w:jc w:val="center"/>
              <w:rPr>
                <w:b/>
                <w:sz w:val="22"/>
              </w:rPr>
            </w:pPr>
            <w:r w:rsidRPr="00E54B87">
              <w:rPr>
                <w:b/>
                <w:sz w:val="22"/>
              </w:rPr>
              <w:t>100%</w:t>
            </w:r>
          </w:p>
        </w:tc>
        <w:tc>
          <w:tcPr>
            <w:tcW w:w="3675" w:type="dxa"/>
            <w:tcBorders>
              <w:bottom w:val="single" w:sz="4" w:space="0" w:color="auto"/>
            </w:tcBorders>
          </w:tcPr>
          <w:p w14:paraId="30712C3A" w14:textId="77777777" w:rsidR="00ED2064" w:rsidRPr="00E54B87" w:rsidRDefault="00ED2064" w:rsidP="00E54B87">
            <w:pPr>
              <w:jc w:val="center"/>
              <w:rPr>
                <w:b/>
                <w:sz w:val="22"/>
              </w:rPr>
            </w:pPr>
            <w:r w:rsidRPr="00E54B87">
              <w:rPr>
                <w:b/>
                <w:sz w:val="22"/>
              </w:rPr>
              <w:t>$2 million</w:t>
            </w:r>
          </w:p>
        </w:tc>
      </w:tr>
    </w:tbl>
    <w:p w14:paraId="08F1EB60" w14:textId="2C071417" w:rsidR="00343DE2" w:rsidRPr="004342AA" w:rsidRDefault="00116B91" w:rsidP="00664962">
      <w:pPr>
        <w:pStyle w:val="Heading2"/>
      </w:pPr>
      <w:bookmarkStart w:id="7" w:name="_Toc66896711"/>
      <w:r w:rsidRPr="00736B8E">
        <w:t>Data Submission and Reporting</w:t>
      </w:r>
      <w:r w:rsidR="00317C9E">
        <w:t xml:space="preserve"> for </w:t>
      </w:r>
      <w:r w:rsidR="00317C9E" w:rsidRPr="004A3E2A">
        <w:t>BC+ and SSI</w:t>
      </w:r>
      <w:bookmarkEnd w:id="7"/>
    </w:p>
    <w:p w14:paraId="5DE3F4DF" w14:textId="77777777" w:rsidR="00306224" w:rsidRPr="00FC340D" w:rsidRDefault="00306224" w:rsidP="00663C52">
      <w:pPr>
        <w:pStyle w:val="ListParagraph"/>
        <w:numPr>
          <w:ilvl w:val="0"/>
          <w:numId w:val="3"/>
        </w:numPr>
        <w:spacing w:after="120"/>
        <w:rPr>
          <w:b/>
          <w:color w:val="000000"/>
        </w:rPr>
      </w:pPr>
      <w:r w:rsidRPr="00FC340D">
        <w:rPr>
          <w:b/>
          <w:color w:val="000000"/>
        </w:rPr>
        <w:t xml:space="preserve">NCQA Data submission requirements - BC+ </w:t>
      </w:r>
      <w:r>
        <w:rPr>
          <w:b/>
          <w:color w:val="000000"/>
        </w:rPr>
        <w:t xml:space="preserve">and SSI - All </w:t>
      </w:r>
      <w:r w:rsidRPr="00FC340D">
        <w:rPr>
          <w:b/>
          <w:color w:val="000000"/>
        </w:rPr>
        <w:t>Regions</w:t>
      </w:r>
    </w:p>
    <w:p w14:paraId="0D35EE53" w14:textId="6B2BDCB0" w:rsidR="00306224" w:rsidRPr="00FC340D" w:rsidRDefault="00306224" w:rsidP="00306224">
      <w:pPr>
        <w:spacing w:after="120"/>
        <w:ind w:left="360"/>
        <w:rPr>
          <w:szCs w:val="22"/>
        </w:rPr>
      </w:pPr>
      <w:r w:rsidRPr="00FC340D">
        <w:rPr>
          <w:szCs w:val="22"/>
        </w:rPr>
        <w:t>HMOs are required to submit the following for MY20</w:t>
      </w:r>
      <w:r>
        <w:rPr>
          <w:szCs w:val="22"/>
        </w:rPr>
        <w:t>2</w:t>
      </w:r>
      <w:r w:rsidR="00C23E51">
        <w:rPr>
          <w:szCs w:val="22"/>
        </w:rPr>
        <w:t>1</w:t>
      </w:r>
      <w:r w:rsidRPr="00FC340D">
        <w:rPr>
          <w:szCs w:val="22"/>
        </w:rPr>
        <w:t>:</w:t>
      </w:r>
    </w:p>
    <w:p w14:paraId="69049B6D" w14:textId="2337BBB5" w:rsidR="00306224" w:rsidRPr="00FC340D" w:rsidRDefault="00306224" w:rsidP="00663C52">
      <w:pPr>
        <w:pStyle w:val="listparagraph0"/>
        <w:numPr>
          <w:ilvl w:val="1"/>
          <w:numId w:val="3"/>
        </w:numPr>
        <w:spacing w:before="0" w:beforeAutospacing="0" w:after="120" w:afterAutospacing="0"/>
        <w:contextualSpacing/>
        <w:rPr>
          <w:rFonts w:asciiTheme="minorHAnsi" w:hAnsiTheme="minorHAnsi"/>
        </w:rPr>
      </w:pPr>
      <w:r w:rsidRPr="00FC340D">
        <w:rPr>
          <w:rFonts w:asciiTheme="minorHAnsi" w:eastAsia="Symbol" w:hAnsiTheme="minorHAnsi"/>
        </w:rPr>
        <w:t>Data from</w:t>
      </w:r>
      <w:r w:rsidRPr="00FC340D">
        <w:rPr>
          <w:rFonts w:asciiTheme="minorHAnsi" w:hAnsiTheme="minorHAnsi"/>
        </w:rPr>
        <w:t xml:space="preserve"> the NCQA </w:t>
      </w:r>
      <w:r w:rsidRPr="00FC340D">
        <w:rPr>
          <w:rFonts w:asciiTheme="minorHAnsi" w:hAnsiTheme="minorHAnsi"/>
          <w:color w:val="000000"/>
        </w:rPr>
        <w:t>Interactive Data Submission System (</w:t>
      </w:r>
      <w:r w:rsidRPr="00FC340D">
        <w:rPr>
          <w:rFonts w:asciiTheme="minorHAnsi" w:hAnsiTheme="minorHAnsi"/>
        </w:rPr>
        <w:t xml:space="preserve">IDSS) site containing the required data elements </w:t>
      </w:r>
      <w:r>
        <w:rPr>
          <w:rFonts w:asciiTheme="minorHAnsi" w:hAnsiTheme="minorHAnsi"/>
        </w:rPr>
        <w:t xml:space="preserve">and the denominator and numerators </w:t>
      </w:r>
      <w:r w:rsidRPr="00FC340D">
        <w:rPr>
          <w:rFonts w:asciiTheme="minorHAnsi" w:hAnsiTheme="minorHAnsi"/>
        </w:rPr>
        <w:t>for each measure</w:t>
      </w:r>
      <w:r>
        <w:rPr>
          <w:rFonts w:asciiTheme="minorHAnsi" w:hAnsiTheme="minorHAnsi"/>
        </w:rPr>
        <w:t xml:space="preserve"> in the Data-filled Workbook (export), filled copy of this workbook in Excel format for local copy and for printing</w:t>
      </w:r>
      <w:r w:rsidRPr="00FC340D">
        <w:rPr>
          <w:rFonts w:asciiTheme="minorHAnsi" w:hAnsiTheme="minorHAnsi"/>
        </w:rPr>
        <w:t>.</w:t>
      </w:r>
      <w:r>
        <w:rPr>
          <w:rFonts w:asciiTheme="minorHAnsi" w:hAnsiTheme="minorHAnsi"/>
        </w:rPr>
        <w:t xml:space="preserve">  </w:t>
      </w:r>
      <w:r>
        <w:rPr>
          <w:rFonts w:asciiTheme="minorHAnsi" w:hAnsiTheme="minorHAnsi"/>
        </w:rPr>
        <w:br/>
        <w:t xml:space="preserve">HMOs must provide to the </w:t>
      </w:r>
      <w:r w:rsidR="00EB5AA0">
        <w:rPr>
          <w:rFonts w:asciiTheme="minorHAnsi" w:hAnsiTheme="minorHAnsi"/>
        </w:rPr>
        <w:t>DMS</w:t>
      </w:r>
      <w:r>
        <w:rPr>
          <w:rFonts w:asciiTheme="minorHAnsi" w:hAnsiTheme="minorHAnsi"/>
        </w:rPr>
        <w:t xml:space="preserve"> the </w:t>
      </w:r>
      <w:r w:rsidRPr="0076398E">
        <w:rPr>
          <w:rFonts w:asciiTheme="minorHAnsi" w:hAnsiTheme="minorHAnsi"/>
          <w:b/>
          <w:u w:val="single"/>
        </w:rPr>
        <w:t>denominators and numerators for each measure</w:t>
      </w:r>
      <w:r>
        <w:rPr>
          <w:rFonts w:asciiTheme="minorHAnsi" w:hAnsiTheme="minorHAnsi"/>
        </w:rPr>
        <w:t>.</w:t>
      </w:r>
    </w:p>
    <w:p w14:paraId="70CB840E" w14:textId="77777777" w:rsidR="00306224" w:rsidRPr="00FC340D" w:rsidRDefault="00306224" w:rsidP="00663C52">
      <w:pPr>
        <w:pStyle w:val="listparagraph0"/>
        <w:numPr>
          <w:ilvl w:val="1"/>
          <w:numId w:val="3"/>
        </w:numPr>
        <w:spacing w:before="0" w:beforeAutospacing="0" w:after="120" w:afterAutospacing="0"/>
        <w:contextualSpacing/>
        <w:rPr>
          <w:rFonts w:asciiTheme="minorHAnsi" w:hAnsiTheme="minorHAnsi"/>
        </w:rPr>
      </w:pPr>
      <w:r w:rsidRPr="0076398E">
        <w:rPr>
          <w:rFonts w:asciiTheme="minorHAnsi" w:hAnsiTheme="minorHAnsi"/>
          <w:b/>
          <w:u w:val="single"/>
        </w:rPr>
        <w:t>Data Filled Workbook, including Audit Review Table (ART) format</w:t>
      </w:r>
      <w:r w:rsidRPr="00FC340D">
        <w:rPr>
          <w:rFonts w:asciiTheme="minorHAnsi" w:hAnsiTheme="minorHAnsi"/>
        </w:rPr>
        <w:t xml:space="preserve"> downloaded from the NCQA IDSS site (with evidence that the auditor lock has been applied).</w:t>
      </w:r>
    </w:p>
    <w:p w14:paraId="4A95F6A9" w14:textId="77777777" w:rsidR="00306224" w:rsidRPr="00151E78" w:rsidRDefault="00306224" w:rsidP="00663C52">
      <w:pPr>
        <w:pStyle w:val="listparagraph0"/>
        <w:numPr>
          <w:ilvl w:val="1"/>
          <w:numId w:val="3"/>
        </w:numPr>
        <w:spacing w:before="0" w:beforeAutospacing="0" w:after="120" w:afterAutospacing="0"/>
        <w:contextualSpacing/>
        <w:rPr>
          <w:rFonts w:asciiTheme="minorHAnsi" w:eastAsia="Symbol" w:hAnsiTheme="minorHAnsi"/>
        </w:rPr>
      </w:pPr>
      <w:r w:rsidRPr="00FC340D">
        <w:rPr>
          <w:rFonts w:asciiTheme="minorHAnsi" w:hAnsiTheme="minorHAnsi"/>
        </w:rPr>
        <w:t>The Audit Report produced by a NCQA Licensed HEDIS Auditor.</w:t>
      </w:r>
    </w:p>
    <w:p w14:paraId="762488AF" w14:textId="5C7095BD" w:rsidR="00306224" w:rsidRPr="00151E78" w:rsidRDefault="00306224" w:rsidP="00663C52">
      <w:pPr>
        <w:pStyle w:val="listparagraph0"/>
        <w:numPr>
          <w:ilvl w:val="1"/>
          <w:numId w:val="3"/>
        </w:numPr>
        <w:spacing w:before="0" w:beforeAutospacing="0" w:after="120" w:afterAutospacing="0"/>
        <w:contextualSpacing/>
        <w:rPr>
          <w:rFonts w:asciiTheme="minorHAnsi" w:eastAsia="Symbol" w:hAnsiTheme="minorHAnsi"/>
        </w:rPr>
      </w:pPr>
      <w:r w:rsidRPr="00FC340D">
        <w:rPr>
          <w:rFonts w:asciiTheme="minorHAnsi" w:eastAsia="Symbol" w:hAnsiTheme="minorHAnsi"/>
        </w:rPr>
        <w:t xml:space="preserve">For </w:t>
      </w:r>
      <w:r>
        <w:rPr>
          <w:rFonts w:asciiTheme="minorHAnsi" w:eastAsia="Symbol" w:hAnsiTheme="minorHAnsi"/>
        </w:rPr>
        <w:t xml:space="preserve">HEDIS </w:t>
      </w:r>
      <w:r w:rsidRPr="00FC340D">
        <w:rPr>
          <w:rFonts w:asciiTheme="minorHAnsi" w:eastAsia="Symbol" w:hAnsiTheme="minorHAnsi"/>
        </w:rPr>
        <w:t>measures with age stratification</w:t>
      </w:r>
      <w:r>
        <w:rPr>
          <w:rFonts w:asciiTheme="minorHAnsi" w:eastAsia="Symbol" w:hAnsiTheme="minorHAnsi"/>
        </w:rPr>
        <w:t xml:space="preserve"> and other sub-</w:t>
      </w:r>
      <w:r w:rsidR="00BC3199">
        <w:rPr>
          <w:rFonts w:asciiTheme="minorHAnsi" w:eastAsia="Symbol" w:hAnsiTheme="minorHAnsi"/>
        </w:rPr>
        <w:t>populations</w:t>
      </w:r>
      <w:r w:rsidRPr="00FC340D">
        <w:rPr>
          <w:rFonts w:asciiTheme="minorHAnsi" w:eastAsia="Symbol" w:hAnsiTheme="minorHAnsi"/>
        </w:rPr>
        <w:t xml:space="preserve">, HMOs are asked to report results in the IDSS and ART tables by age strata </w:t>
      </w:r>
      <w:r w:rsidR="00BC3199">
        <w:rPr>
          <w:rFonts w:asciiTheme="minorHAnsi" w:eastAsia="Symbol" w:hAnsiTheme="minorHAnsi"/>
        </w:rPr>
        <w:t xml:space="preserve">and other sub-populations </w:t>
      </w:r>
      <w:r w:rsidRPr="00FC340D">
        <w:rPr>
          <w:rFonts w:asciiTheme="minorHAnsi" w:eastAsia="Symbol" w:hAnsiTheme="minorHAnsi"/>
        </w:rPr>
        <w:t xml:space="preserve">as well as for the overall population. </w:t>
      </w:r>
    </w:p>
    <w:p w14:paraId="729C92DD" w14:textId="77777777" w:rsidR="00306224" w:rsidRDefault="00306224" w:rsidP="00663C52">
      <w:pPr>
        <w:pStyle w:val="ListParagraph"/>
        <w:numPr>
          <w:ilvl w:val="0"/>
          <w:numId w:val="3"/>
        </w:numPr>
        <w:spacing w:after="120"/>
        <w:rPr>
          <w:b/>
          <w:color w:val="000000"/>
        </w:rPr>
      </w:pPr>
      <w:r w:rsidRPr="00FC340D">
        <w:rPr>
          <w:b/>
          <w:color w:val="000000"/>
        </w:rPr>
        <w:t>Electronic submission requirements:</w:t>
      </w:r>
    </w:p>
    <w:p w14:paraId="7BBB1AB3" w14:textId="36A115B7" w:rsidR="00306224" w:rsidRPr="00851595" w:rsidRDefault="00306224" w:rsidP="00663C52">
      <w:pPr>
        <w:pStyle w:val="listparagraph0"/>
        <w:numPr>
          <w:ilvl w:val="1"/>
          <w:numId w:val="3"/>
        </w:numPr>
        <w:spacing w:before="0" w:beforeAutospacing="0" w:after="120" w:afterAutospacing="0"/>
        <w:contextualSpacing/>
        <w:rPr>
          <w:rFonts w:asciiTheme="minorHAnsi" w:eastAsia="Symbol" w:hAnsiTheme="minorHAnsi"/>
        </w:rPr>
      </w:pPr>
      <w:r w:rsidRPr="00851595">
        <w:rPr>
          <w:rFonts w:asciiTheme="minorHAnsi" w:eastAsia="Symbol" w:hAnsiTheme="minorHAnsi"/>
        </w:rPr>
        <w:t xml:space="preserve">Data files and documents are to be submitted to </w:t>
      </w:r>
      <w:r w:rsidR="00EB5AA0">
        <w:rPr>
          <w:rFonts w:asciiTheme="minorHAnsi" w:eastAsia="Symbol" w:hAnsiTheme="minorHAnsi"/>
        </w:rPr>
        <w:t>DMS</w:t>
      </w:r>
      <w:r w:rsidRPr="00851595">
        <w:rPr>
          <w:rFonts w:asciiTheme="minorHAnsi" w:eastAsia="Symbol" w:hAnsiTheme="minorHAnsi"/>
        </w:rPr>
        <w:t xml:space="preserve"> via the SFTP server.  </w:t>
      </w:r>
    </w:p>
    <w:p w14:paraId="53FC2CF4" w14:textId="77777777" w:rsidR="00306224" w:rsidRPr="00CA5196" w:rsidRDefault="00306224" w:rsidP="00663C52">
      <w:pPr>
        <w:pStyle w:val="listparagraph0"/>
        <w:numPr>
          <w:ilvl w:val="1"/>
          <w:numId w:val="3"/>
        </w:numPr>
        <w:spacing w:before="0" w:beforeAutospacing="0" w:after="120" w:afterAutospacing="0"/>
        <w:contextualSpacing/>
        <w:rPr>
          <w:rFonts w:asciiTheme="minorHAnsi" w:eastAsia="Symbol" w:hAnsiTheme="minorHAnsi"/>
        </w:rPr>
      </w:pPr>
      <w:r w:rsidRPr="00CA5196">
        <w:rPr>
          <w:rFonts w:asciiTheme="minorHAnsi" w:eastAsia="Symbol" w:hAnsiTheme="minorHAnsi"/>
        </w:rPr>
        <w:t xml:space="preserve">All electronic data files must include the year and health plan name in the file name. </w:t>
      </w:r>
    </w:p>
    <w:p w14:paraId="0C556416" w14:textId="530C05E8" w:rsidR="00306224" w:rsidRPr="00CA5196" w:rsidRDefault="00306224" w:rsidP="00663C52">
      <w:pPr>
        <w:pStyle w:val="listparagraph0"/>
        <w:numPr>
          <w:ilvl w:val="1"/>
          <w:numId w:val="3"/>
        </w:numPr>
        <w:spacing w:before="0" w:beforeAutospacing="0" w:after="120" w:afterAutospacing="0"/>
        <w:contextualSpacing/>
        <w:rPr>
          <w:rFonts w:asciiTheme="minorHAnsi" w:eastAsia="Symbol" w:hAnsiTheme="minorHAnsi"/>
        </w:rPr>
      </w:pPr>
      <w:r w:rsidRPr="00CA5196">
        <w:rPr>
          <w:rFonts w:asciiTheme="minorHAnsi" w:eastAsia="Symbol" w:hAnsiTheme="minorHAnsi"/>
        </w:rPr>
        <w:t>Send an email to</w:t>
      </w:r>
      <w:r w:rsidRPr="00CA5196">
        <w:rPr>
          <w:rFonts w:asciiTheme="minorHAnsi" w:hAnsiTheme="minorHAnsi"/>
        </w:rPr>
        <w:t xml:space="preserve"> </w:t>
      </w:r>
      <w:hyperlink r:id="rId12" w:history="1">
        <w:r w:rsidRPr="00CA5196">
          <w:rPr>
            <w:rStyle w:val="Hyperlink"/>
            <w:rFonts w:asciiTheme="minorHAnsi" w:hAnsiTheme="minorHAnsi"/>
          </w:rPr>
          <w:t>Jose.Bocanegra@dhs.wisconsin.gov</w:t>
        </w:r>
      </w:hyperlink>
      <w:r w:rsidRPr="00CA5196">
        <w:rPr>
          <w:rFonts w:asciiTheme="minorHAnsi" w:hAnsiTheme="minorHAnsi"/>
        </w:rPr>
        <w:t xml:space="preserve"> </w:t>
      </w:r>
      <w:r w:rsidRPr="00CA5196">
        <w:rPr>
          <w:rFonts w:asciiTheme="minorHAnsi" w:eastAsia="Symbol" w:hAnsiTheme="minorHAnsi"/>
        </w:rPr>
        <w:t xml:space="preserve">and to </w:t>
      </w:r>
      <w:hyperlink r:id="rId13" w:history="1">
        <w:r w:rsidRPr="00CA5196">
          <w:rPr>
            <w:rFonts w:asciiTheme="minorHAnsi" w:hAnsiTheme="minorHAnsi"/>
            <w:color w:val="0432FF"/>
            <w:u w:val="single"/>
          </w:rPr>
          <w:t>VEDSHMOSupport@wisconsin.gov</w:t>
        </w:r>
      </w:hyperlink>
      <w:r w:rsidRPr="00CA5196">
        <w:rPr>
          <w:rFonts w:asciiTheme="minorHAnsi" w:eastAsia="Symbol" w:hAnsiTheme="minorHAnsi"/>
          <w:color w:val="0432FF"/>
        </w:rPr>
        <w:t xml:space="preserve"> </w:t>
      </w:r>
      <w:r w:rsidRPr="00CA5196">
        <w:rPr>
          <w:rFonts w:asciiTheme="minorHAnsi" w:eastAsia="Symbol" w:hAnsiTheme="minorHAnsi"/>
        </w:rPr>
        <w:t>notifying them when the files (test files or production files) have been placed on the SFTP server.</w:t>
      </w:r>
    </w:p>
    <w:p w14:paraId="42ED527E" w14:textId="77777777" w:rsidR="00306224" w:rsidRPr="00CF05A8" w:rsidRDefault="00306224" w:rsidP="00663C52">
      <w:pPr>
        <w:pStyle w:val="ListParagraph"/>
        <w:numPr>
          <w:ilvl w:val="0"/>
          <w:numId w:val="3"/>
        </w:numPr>
        <w:spacing w:before="120" w:after="120"/>
        <w:rPr>
          <w:b/>
          <w:szCs w:val="22"/>
        </w:rPr>
      </w:pPr>
      <w:r w:rsidRPr="00CF05A8">
        <w:rPr>
          <w:b/>
          <w:szCs w:val="22"/>
        </w:rPr>
        <w:t>Public Reporting</w:t>
      </w:r>
    </w:p>
    <w:p w14:paraId="040C108F" w14:textId="0CBE415B" w:rsidR="00306224" w:rsidRPr="00343DE2" w:rsidRDefault="00306224" w:rsidP="00BC3199">
      <w:pPr>
        <w:spacing w:before="120" w:after="120"/>
        <w:ind w:left="360"/>
        <w:rPr>
          <w:b/>
          <w:color w:val="000000"/>
        </w:rPr>
      </w:pPr>
      <w:r>
        <w:rPr>
          <w:szCs w:val="22"/>
        </w:rPr>
        <w:t>For MY20</w:t>
      </w:r>
      <w:r w:rsidR="00BC3199">
        <w:rPr>
          <w:szCs w:val="22"/>
        </w:rPr>
        <w:t>2</w:t>
      </w:r>
      <w:r w:rsidR="00C93405">
        <w:rPr>
          <w:szCs w:val="22"/>
        </w:rPr>
        <w:t>1</w:t>
      </w:r>
      <w:r w:rsidRPr="00267D74">
        <w:rPr>
          <w:szCs w:val="22"/>
        </w:rPr>
        <w:t xml:space="preserve">, all health plans are </w:t>
      </w:r>
      <w:r w:rsidR="00CF4AFF">
        <w:rPr>
          <w:szCs w:val="22"/>
        </w:rPr>
        <w:t>required</w:t>
      </w:r>
      <w:r w:rsidRPr="00267D74">
        <w:rPr>
          <w:szCs w:val="22"/>
        </w:rPr>
        <w:t xml:space="preserve"> to report each of their HEDIS scores verified by their HEDIS auditor for all regions, and to</w:t>
      </w:r>
      <w:r w:rsidRPr="004A5E81">
        <w:rPr>
          <w:szCs w:val="22"/>
        </w:rPr>
        <w:t xml:space="preserve"> make</w:t>
      </w:r>
      <w:r w:rsidRPr="00267D74">
        <w:rPr>
          <w:szCs w:val="22"/>
        </w:rPr>
        <w:t xml:space="preserve"> their results available for public reporting within the Quality Compass. </w:t>
      </w:r>
    </w:p>
    <w:p w14:paraId="31D617B1" w14:textId="77777777" w:rsidR="00BC3199" w:rsidRDefault="00116B91" w:rsidP="00663C52">
      <w:pPr>
        <w:pStyle w:val="ListParagraph"/>
        <w:numPr>
          <w:ilvl w:val="0"/>
          <w:numId w:val="3"/>
        </w:numPr>
        <w:spacing w:after="120"/>
        <w:rPr>
          <w:b/>
          <w:color w:val="000000"/>
        </w:rPr>
      </w:pPr>
      <w:r w:rsidRPr="00170B0A">
        <w:rPr>
          <w:b/>
          <w:color w:val="000000"/>
        </w:rPr>
        <w:t>Member Level Detail files</w:t>
      </w:r>
      <w:r w:rsidR="004B6705" w:rsidRPr="00170B0A">
        <w:rPr>
          <w:b/>
          <w:color w:val="000000"/>
        </w:rPr>
        <w:t xml:space="preserve"> </w:t>
      </w:r>
      <w:r w:rsidR="00695521" w:rsidRPr="00C97DD5">
        <w:rPr>
          <w:b/>
          <w:color w:val="000000"/>
        </w:rPr>
        <w:t xml:space="preserve">are </w:t>
      </w:r>
      <w:r w:rsidR="004B6705" w:rsidRPr="00170B0A">
        <w:rPr>
          <w:b/>
          <w:color w:val="000000"/>
        </w:rPr>
        <w:t>required</w:t>
      </w:r>
    </w:p>
    <w:p w14:paraId="64F734E8" w14:textId="57ABDEE5" w:rsidR="00D35E66" w:rsidRPr="00482490" w:rsidRDefault="00695521" w:rsidP="00482490">
      <w:pPr>
        <w:spacing w:after="120"/>
        <w:ind w:left="360"/>
        <w:rPr>
          <w:b/>
          <w:color w:val="000000"/>
        </w:rPr>
      </w:pPr>
      <w:r w:rsidRPr="00BC3199">
        <w:rPr>
          <w:szCs w:val="22"/>
        </w:rPr>
        <w:t xml:space="preserve">Although NCQA requires only Medicare plans to </w:t>
      </w:r>
      <w:r w:rsidR="00893DF4" w:rsidRPr="00BC3199">
        <w:rPr>
          <w:szCs w:val="22"/>
        </w:rPr>
        <w:t xml:space="preserve">submit member-level data for HEDIS measures that </w:t>
      </w:r>
      <w:r w:rsidR="00963FD6" w:rsidRPr="00BC3199">
        <w:rPr>
          <w:szCs w:val="22"/>
        </w:rPr>
        <w:t xml:space="preserve">are </w:t>
      </w:r>
      <w:r w:rsidR="00893DF4" w:rsidRPr="00BC3199">
        <w:rPr>
          <w:szCs w:val="22"/>
        </w:rPr>
        <w:t>calculated and submitted by HMOs</w:t>
      </w:r>
      <w:r w:rsidRPr="00BC3199">
        <w:rPr>
          <w:szCs w:val="22"/>
        </w:rPr>
        <w:t xml:space="preserve">, HMOs </w:t>
      </w:r>
      <w:r w:rsidR="00C93405">
        <w:rPr>
          <w:szCs w:val="22"/>
        </w:rPr>
        <w:t>must</w:t>
      </w:r>
      <w:r w:rsidRPr="00BC3199">
        <w:rPr>
          <w:szCs w:val="22"/>
        </w:rPr>
        <w:t xml:space="preserve"> submit Medicaid member-level data for </w:t>
      </w:r>
      <w:r w:rsidR="00963FD6" w:rsidRPr="00BC3199">
        <w:rPr>
          <w:szCs w:val="22"/>
        </w:rPr>
        <w:t>HEDIS measures calculated by HMOs’ HEDIS vendors</w:t>
      </w:r>
      <w:r w:rsidR="00893DF4" w:rsidRPr="00BC3199">
        <w:rPr>
          <w:szCs w:val="22"/>
        </w:rPr>
        <w:t>.</w:t>
      </w:r>
      <w:r w:rsidR="00D35E66" w:rsidRPr="00BC3199">
        <w:rPr>
          <w:szCs w:val="22"/>
        </w:rPr>
        <w:t xml:space="preserve">  </w:t>
      </w:r>
      <w:r w:rsidR="00D35E66" w:rsidRPr="00BC3199">
        <w:rPr>
          <w:rFonts w:ascii="Calibri" w:hAnsi="Calibri" w:cs="Calibri"/>
          <w:color w:val="000000"/>
          <w:szCs w:val="22"/>
        </w:rPr>
        <w:t>T</w:t>
      </w:r>
      <w:r w:rsidR="00D35E66" w:rsidRPr="00BC3199">
        <w:rPr>
          <w:rFonts w:ascii="Calibri" w:hAnsi="Calibri" w:cs="Calibri"/>
          <w:color w:val="000000"/>
          <w:szCs w:val="22"/>
          <w:shd w:val="clear" w:color="auto" w:fill="FFFFFF"/>
        </w:rPr>
        <w:t xml:space="preserve">he purpose of such member-level files is to allow DMS and HMOs to conduct various </w:t>
      </w:r>
      <w:r w:rsidR="00C93405" w:rsidRPr="00BC3199">
        <w:rPr>
          <w:rFonts w:ascii="Calibri" w:hAnsi="Calibri" w:cs="Calibri"/>
          <w:color w:val="000000"/>
          <w:szCs w:val="22"/>
          <w:shd w:val="clear" w:color="auto" w:fill="FFFFFF"/>
        </w:rPr>
        <w:t>analyses,</w:t>
      </w:r>
      <w:r w:rsidR="00C93405">
        <w:rPr>
          <w:rFonts w:ascii="Calibri" w:hAnsi="Calibri" w:cs="Calibri"/>
          <w:color w:val="000000"/>
          <w:szCs w:val="22"/>
          <w:shd w:val="clear" w:color="auto" w:fill="FFFFFF"/>
        </w:rPr>
        <w:t xml:space="preserve"> including identification of</w:t>
      </w:r>
      <w:r w:rsidR="00D35E66" w:rsidRPr="00BC3199">
        <w:rPr>
          <w:rFonts w:ascii="Calibri" w:hAnsi="Calibri" w:cs="Calibri"/>
          <w:color w:val="000000"/>
          <w:szCs w:val="22"/>
          <w:shd w:val="clear" w:color="auto" w:fill="FFFFFF"/>
        </w:rPr>
        <w:t xml:space="preserve"> health disparities.  </w:t>
      </w:r>
    </w:p>
    <w:p w14:paraId="1AF2D9C6" w14:textId="4F610FD0" w:rsidR="00D35E66" w:rsidRPr="00F74173" w:rsidRDefault="00EB5AA0" w:rsidP="00F74173">
      <w:pPr>
        <w:ind w:left="360"/>
        <w:rPr>
          <w:rFonts w:ascii="Calibri" w:hAnsi="Calibri" w:cs="Calibri"/>
          <w:color w:val="000000"/>
          <w:szCs w:val="22"/>
        </w:rPr>
      </w:pPr>
      <w:r>
        <w:rPr>
          <w:rFonts w:ascii="Calibri" w:hAnsi="Calibri" w:cs="Calibri"/>
          <w:color w:val="000000"/>
          <w:szCs w:val="22"/>
          <w:shd w:val="clear" w:color="auto" w:fill="FFFFFF"/>
        </w:rPr>
        <w:t>DMS</w:t>
      </w:r>
      <w:r w:rsidR="00D35E66" w:rsidRPr="00D35E66">
        <w:rPr>
          <w:rFonts w:ascii="Calibri" w:hAnsi="Calibri" w:cs="Calibri"/>
          <w:color w:val="000000"/>
          <w:szCs w:val="22"/>
          <w:shd w:val="clear" w:color="auto" w:fill="FFFFFF"/>
        </w:rPr>
        <w:t xml:space="preserve"> </w:t>
      </w:r>
      <w:r w:rsidR="00B33A90">
        <w:rPr>
          <w:rFonts w:ascii="Calibri" w:hAnsi="Calibri" w:cs="Calibri"/>
          <w:color w:val="000000"/>
          <w:szCs w:val="22"/>
          <w:shd w:val="clear" w:color="auto" w:fill="FFFFFF"/>
        </w:rPr>
        <w:t>will provide HMOs with a</w:t>
      </w:r>
      <w:r w:rsidR="00D35E66" w:rsidRPr="00D35E66">
        <w:rPr>
          <w:rFonts w:ascii="Calibri" w:hAnsi="Calibri" w:cs="Calibri"/>
          <w:color w:val="000000"/>
          <w:szCs w:val="22"/>
          <w:shd w:val="clear" w:color="auto" w:fill="FFFFFF"/>
        </w:rPr>
        <w:t xml:space="preserve"> template for data</w:t>
      </w:r>
      <w:r w:rsidR="00B33A90">
        <w:rPr>
          <w:rFonts w:ascii="Calibri" w:hAnsi="Calibri" w:cs="Calibri"/>
          <w:color w:val="000000"/>
          <w:szCs w:val="22"/>
          <w:shd w:val="clear" w:color="auto" w:fill="FFFFFF"/>
        </w:rPr>
        <w:t xml:space="preserve"> submission</w:t>
      </w:r>
      <w:r w:rsidR="00F74173">
        <w:rPr>
          <w:rFonts w:ascii="Calibri" w:hAnsi="Calibri" w:cs="Calibri"/>
          <w:color w:val="000000"/>
          <w:szCs w:val="22"/>
          <w:shd w:val="clear" w:color="auto" w:fill="FFFFFF"/>
        </w:rPr>
        <w:t xml:space="preserve"> to include member-level measure data that details</w:t>
      </w:r>
      <w:r w:rsidR="004A5E81">
        <w:rPr>
          <w:rFonts w:ascii="Calibri" w:hAnsi="Calibri" w:cs="Calibri"/>
          <w:color w:val="000000"/>
          <w:szCs w:val="22"/>
          <w:shd w:val="clear" w:color="auto" w:fill="FFFFFF"/>
        </w:rPr>
        <w:t xml:space="preserve"> </w:t>
      </w:r>
      <w:r w:rsidR="00F74173">
        <w:rPr>
          <w:rFonts w:ascii="Calibri" w:hAnsi="Calibri" w:cs="Calibri"/>
          <w:color w:val="000000"/>
          <w:szCs w:val="22"/>
          <w:shd w:val="clear" w:color="auto" w:fill="FFFFFF"/>
        </w:rPr>
        <w:t>m</w:t>
      </w:r>
      <w:r w:rsidR="00D35E66" w:rsidRPr="00F74173">
        <w:rPr>
          <w:rFonts w:ascii="Calibri" w:hAnsi="Calibri" w:cs="Calibri"/>
          <w:color w:val="000000"/>
          <w:szCs w:val="22"/>
          <w:shd w:val="clear" w:color="auto" w:fill="FFFFFF"/>
        </w:rPr>
        <w:t>ember</w:t>
      </w:r>
      <w:r w:rsidR="000F5E61" w:rsidRPr="00F74173">
        <w:rPr>
          <w:rFonts w:ascii="Calibri" w:hAnsi="Calibri" w:cs="Calibri"/>
          <w:color w:val="000000"/>
          <w:szCs w:val="22"/>
          <w:shd w:val="clear" w:color="auto" w:fill="FFFFFF"/>
        </w:rPr>
        <w:t>’s Medicaid</w:t>
      </w:r>
      <w:r w:rsidR="004A5E81">
        <w:rPr>
          <w:rFonts w:ascii="Calibri" w:hAnsi="Calibri" w:cs="Calibri"/>
          <w:color w:val="000000"/>
          <w:szCs w:val="22"/>
          <w:shd w:val="clear" w:color="auto" w:fill="FFFFFF"/>
        </w:rPr>
        <w:t xml:space="preserve"> ID</w:t>
      </w:r>
      <w:r w:rsidR="000F5E61" w:rsidRPr="00F74173">
        <w:rPr>
          <w:rFonts w:ascii="Calibri" w:hAnsi="Calibri" w:cs="Calibri"/>
          <w:color w:val="000000"/>
          <w:szCs w:val="22"/>
          <w:shd w:val="clear" w:color="auto" w:fill="FFFFFF"/>
        </w:rPr>
        <w:t xml:space="preserve"> #</w:t>
      </w:r>
      <w:r w:rsidR="00D35E66" w:rsidRPr="00F74173">
        <w:rPr>
          <w:rFonts w:ascii="Calibri" w:hAnsi="Calibri" w:cs="Calibri"/>
          <w:color w:val="000000"/>
          <w:szCs w:val="22"/>
          <w:shd w:val="clear" w:color="auto" w:fill="FFFFFF"/>
        </w:rPr>
        <w:t xml:space="preserve"> and available demographic data such as age, gender, race, ethnicity, preferred language, disability status, and location of residence.</w:t>
      </w:r>
    </w:p>
    <w:p w14:paraId="7BCAB8A5" w14:textId="78AAF7B7" w:rsidR="00177B43" w:rsidRPr="003E29FF" w:rsidRDefault="00D35E66" w:rsidP="00BC3199">
      <w:pPr>
        <w:spacing w:before="100" w:beforeAutospacing="1" w:after="100" w:afterAutospacing="1"/>
        <w:ind w:left="360"/>
        <w:rPr>
          <w:rFonts w:ascii="Calibri" w:hAnsi="Calibri" w:cs="Calibri"/>
          <w:color w:val="000000"/>
          <w:szCs w:val="22"/>
        </w:rPr>
      </w:pPr>
      <w:r w:rsidRPr="00D35E66">
        <w:rPr>
          <w:rFonts w:ascii="Calibri" w:hAnsi="Calibri" w:cs="Calibri"/>
          <w:color w:val="000000"/>
          <w:szCs w:val="22"/>
        </w:rPr>
        <w:t>In creating these files, HMOs can apply the same HEDIS value sets for diagnosis, procedure and other codes used by their HEDIS vendors to calculate the measure results.  HMOs have the discretion to retain additional information they might use in future analyses.</w:t>
      </w:r>
    </w:p>
    <w:p w14:paraId="1B588951" w14:textId="77777777" w:rsidR="00116B91" w:rsidRPr="00FC340D" w:rsidRDefault="00A27210" w:rsidP="00663C52">
      <w:pPr>
        <w:pStyle w:val="ListParagraph"/>
        <w:numPr>
          <w:ilvl w:val="0"/>
          <w:numId w:val="3"/>
        </w:numPr>
        <w:spacing w:after="120"/>
        <w:rPr>
          <w:b/>
          <w:color w:val="000000"/>
        </w:rPr>
      </w:pPr>
      <w:r>
        <w:rPr>
          <w:b/>
          <w:color w:val="000000"/>
        </w:rPr>
        <w:t>F</w:t>
      </w:r>
      <w:r w:rsidR="00FC6084">
        <w:rPr>
          <w:b/>
          <w:color w:val="000000"/>
        </w:rPr>
        <w:t>ee-</w:t>
      </w:r>
      <w:r>
        <w:rPr>
          <w:b/>
          <w:color w:val="000000"/>
        </w:rPr>
        <w:t>F</w:t>
      </w:r>
      <w:r w:rsidR="00FC6084">
        <w:rPr>
          <w:b/>
          <w:color w:val="000000"/>
        </w:rPr>
        <w:t>or-</w:t>
      </w:r>
      <w:r>
        <w:rPr>
          <w:b/>
          <w:color w:val="000000"/>
        </w:rPr>
        <w:t>S</w:t>
      </w:r>
      <w:r w:rsidR="00FA0CB6">
        <w:rPr>
          <w:b/>
          <w:color w:val="000000"/>
        </w:rPr>
        <w:t>ervice (FFS)</w:t>
      </w:r>
      <w:r>
        <w:rPr>
          <w:b/>
          <w:color w:val="000000"/>
        </w:rPr>
        <w:t xml:space="preserve"> data for BC+ All Regions</w:t>
      </w:r>
    </w:p>
    <w:p w14:paraId="2E98A199" w14:textId="60E2D75D" w:rsidR="00116B91" w:rsidRDefault="007A718D" w:rsidP="003331CA">
      <w:pPr>
        <w:spacing w:after="120"/>
        <w:ind w:left="360"/>
        <w:rPr>
          <w:szCs w:val="22"/>
        </w:rPr>
      </w:pPr>
      <w:r>
        <w:rPr>
          <w:szCs w:val="22"/>
        </w:rPr>
        <w:t>At the end</w:t>
      </w:r>
      <w:r w:rsidR="00CA1CDD">
        <w:rPr>
          <w:szCs w:val="22"/>
        </w:rPr>
        <w:t xml:space="preserve"> </w:t>
      </w:r>
      <w:r w:rsidR="00BC3199">
        <w:rPr>
          <w:szCs w:val="22"/>
        </w:rPr>
        <w:t>of each year</w:t>
      </w:r>
      <w:r w:rsidR="00C50899">
        <w:rPr>
          <w:szCs w:val="22"/>
        </w:rPr>
        <w:t xml:space="preserve">, </w:t>
      </w:r>
      <w:r w:rsidR="00EB5AA0">
        <w:rPr>
          <w:szCs w:val="22"/>
        </w:rPr>
        <w:t xml:space="preserve">DMS </w:t>
      </w:r>
      <w:r w:rsidR="0022269D">
        <w:rPr>
          <w:szCs w:val="22"/>
        </w:rPr>
        <w:t>provide</w:t>
      </w:r>
      <w:r>
        <w:rPr>
          <w:szCs w:val="22"/>
        </w:rPr>
        <w:t>s</w:t>
      </w:r>
      <w:r w:rsidR="00116B91" w:rsidRPr="00FC340D">
        <w:rPr>
          <w:szCs w:val="22"/>
        </w:rPr>
        <w:t xml:space="preserve"> data to HMOs for members who </w:t>
      </w:r>
      <w:r w:rsidR="006B7E4F">
        <w:rPr>
          <w:szCs w:val="22"/>
        </w:rPr>
        <w:t>received care under FFS during the MY, when they were not enrolled in an HMO</w:t>
      </w:r>
      <w:r w:rsidR="00116B91" w:rsidRPr="00FC340D">
        <w:rPr>
          <w:szCs w:val="22"/>
        </w:rPr>
        <w:t xml:space="preserve">, so that HMOs can get the credit for care provided while the members were enrolled in FFS. </w:t>
      </w:r>
      <w:r w:rsidR="00FA0CB6">
        <w:rPr>
          <w:szCs w:val="22"/>
        </w:rPr>
        <w:t xml:space="preserve"> </w:t>
      </w:r>
      <w:r w:rsidR="00FA0CB6" w:rsidRPr="00437945">
        <w:rPr>
          <w:i/>
          <w:szCs w:val="22"/>
        </w:rPr>
        <w:t xml:space="preserve">In prior years, </w:t>
      </w:r>
      <w:r w:rsidR="00317C9E" w:rsidRPr="00437945">
        <w:rPr>
          <w:i/>
          <w:szCs w:val="22"/>
        </w:rPr>
        <w:t xml:space="preserve">HMOs </w:t>
      </w:r>
      <w:r w:rsidR="00304E2D" w:rsidRPr="00437945">
        <w:rPr>
          <w:i/>
          <w:szCs w:val="22"/>
        </w:rPr>
        <w:t xml:space="preserve">have preferred </w:t>
      </w:r>
      <w:r w:rsidR="00317C9E" w:rsidRPr="00437945">
        <w:rPr>
          <w:i/>
          <w:szCs w:val="22"/>
        </w:rPr>
        <w:t xml:space="preserve">to receive this data by December, </w:t>
      </w:r>
      <w:r w:rsidR="00304E2D" w:rsidRPr="00437945">
        <w:rPr>
          <w:i/>
          <w:szCs w:val="22"/>
        </w:rPr>
        <w:t xml:space="preserve">so these FFS files </w:t>
      </w:r>
      <w:r w:rsidR="00CA5196" w:rsidRPr="00437945">
        <w:rPr>
          <w:i/>
          <w:szCs w:val="22"/>
        </w:rPr>
        <w:t>will not reflect the full Measurement Year</w:t>
      </w:r>
      <w:r w:rsidR="00304E2D" w:rsidRPr="00437945">
        <w:rPr>
          <w:i/>
          <w:szCs w:val="22"/>
        </w:rPr>
        <w:t xml:space="preserve"> data due to </w:t>
      </w:r>
      <w:r w:rsidR="00FA0CB6" w:rsidRPr="00437945">
        <w:rPr>
          <w:i/>
          <w:szCs w:val="22"/>
        </w:rPr>
        <w:t xml:space="preserve">the </w:t>
      </w:r>
      <w:r w:rsidR="00304E2D" w:rsidRPr="00437945">
        <w:rPr>
          <w:i/>
          <w:szCs w:val="22"/>
        </w:rPr>
        <w:t>associated time lags</w:t>
      </w:r>
      <w:r w:rsidR="00084960" w:rsidRPr="00437945">
        <w:rPr>
          <w:i/>
          <w:szCs w:val="22"/>
        </w:rPr>
        <w:t>.</w:t>
      </w:r>
    </w:p>
    <w:p w14:paraId="26F62711" w14:textId="19D0C111" w:rsidR="00084960" w:rsidRPr="003331CA" w:rsidRDefault="00084960" w:rsidP="003331CA">
      <w:pPr>
        <w:spacing w:after="120"/>
        <w:ind w:left="360"/>
        <w:rPr>
          <w:szCs w:val="22"/>
        </w:rPr>
      </w:pPr>
      <w:r>
        <w:rPr>
          <w:szCs w:val="22"/>
        </w:rPr>
        <w:t xml:space="preserve">HMOs must submit to </w:t>
      </w:r>
      <w:r w:rsidR="009C4A76">
        <w:rPr>
          <w:szCs w:val="22"/>
        </w:rPr>
        <w:t>DMS</w:t>
      </w:r>
      <w:r>
        <w:rPr>
          <w:szCs w:val="22"/>
        </w:rPr>
        <w:t xml:space="preserve"> a file with member </w:t>
      </w:r>
      <w:r w:rsidR="00C93405">
        <w:rPr>
          <w:szCs w:val="22"/>
        </w:rPr>
        <w:t>ID</w:t>
      </w:r>
      <w:r>
        <w:rPr>
          <w:szCs w:val="22"/>
        </w:rPr>
        <w:t xml:space="preserve">s for whom HMOs would like to receive FFS data.  </w:t>
      </w:r>
      <w:r w:rsidRPr="004B40A0">
        <w:rPr>
          <w:szCs w:val="22"/>
        </w:rPr>
        <w:t xml:space="preserve">This file should be submitted to </w:t>
      </w:r>
      <w:r w:rsidR="009C4A76" w:rsidRPr="004B40A0">
        <w:rPr>
          <w:szCs w:val="22"/>
        </w:rPr>
        <w:t>DMS</w:t>
      </w:r>
      <w:r w:rsidRPr="004B40A0">
        <w:rPr>
          <w:szCs w:val="22"/>
        </w:rPr>
        <w:t xml:space="preserve"> no later than </w:t>
      </w:r>
      <w:r w:rsidR="00290ACA" w:rsidRPr="004B40A0">
        <w:rPr>
          <w:szCs w:val="22"/>
        </w:rPr>
        <w:t xml:space="preserve">Nov </w:t>
      </w:r>
      <w:r w:rsidR="004B40A0" w:rsidRPr="004B40A0">
        <w:rPr>
          <w:szCs w:val="22"/>
        </w:rPr>
        <w:t>15</w:t>
      </w:r>
      <w:r w:rsidR="00290ACA" w:rsidRPr="004B40A0">
        <w:rPr>
          <w:szCs w:val="22"/>
        </w:rPr>
        <w:t>, 202</w:t>
      </w:r>
      <w:r w:rsidR="00C93405">
        <w:rPr>
          <w:szCs w:val="22"/>
        </w:rPr>
        <w:t>1</w:t>
      </w:r>
      <w:r w:rsidR="004B40A0" w:rsidRPr="004B40A0">
        <w:rPr>
          <w:szCs w:val="22"/>
        </w:rPr>
        <w:t>.</w:t>
      </w:r>
      <w:r w:rsidR="00290ACA" w:rsidRPr="004B40A0">
        <w:rPr>
          <w:szCs w:val="22"/>
        </w:rPr>
        <w:br/>
      </w:r>
    </w:p>
    <w:p w14:paraId="043A4551" w14:textId="77777777" w:rsidR="00CC14FC" w:rsidRPr="00851595" w:rsidRDefault="00066988" w:rsidP="00663C52">
      <w:pPr>
        <w:pStyle w:val="ListParagraph"/>
        <w:numPr>
          <w:ilvl w:val="0"/>
          <w:numId w:val="3"/>
        </w:numPr>
        <w:spacing w:after="120"/>
        <w:rPr>
          <w:rFonts w:eastAsia="Symbol"/>
          <w:b/>
        </w:rPr>
      </w:pPr>
      <w:r w:rsidRPr="00851595">
        <w:rPr>
          <w:b/>
          <w:color w:val="000000"/>
        </w:rPr>
        <w:t>Other P4P requirements:</w:t>
      </w:r>
    </w:p>
    <w:p w14:paraId="4A81F636" w14:textId="77777777" w:rsidR="00116B91" w:rsidRPr="00FC340D" w:rsidRDefault="00116B91" w:rsidP="00663C52">
      <w:pPr>
        <w:pStyle w:val="ListParagraph"/>
        <w:numPr>
          <w:ilvl w:val="1"/>
          <w:numId w:val="3"/>
        </w:numPr>
        <w:spacing w:after="120"/>
        <w:rPr>
          <w:rFonts w:eastAsia="Symbol"/>
        </w:rPr>
      </w:pPr>
      <w:r w:rsidRPr="00FC340D">
        <w:rPr>
          <w:rFonts w:eastAsia="Symbol"/>
        </w:rPr>
        <w:t xml:space="preserve">Rotation of measures is not allowed.  Each measure is to be calculated each year.  </w:t>
      </w:r>
    </w:p>
    <w:p w14:paraId="76CF61E3" w14:textId="77777777" w:rsidR="00116B91" w:rsidRPr="00FC340D" w:rsidRDefault="00116B91" w:rsidP="00663C52">
      <w:pPr>
        <w:pStyle w:val="ListParagraph"/>
        <w:numPr>
          <w:ilvl w:val="1"/>
          <w:numId w:val="3"/>
        </w:numPr>
        <w:spacing w:after="120"/>
        <w:rPr>
          <w:rFonts w:eastAsia="Symbol"/>
        </w:rPr>
      </w:pPr>
      <w:r w:rsidRPr="00FC340D">
        <w:rPr>
          <w:rFonts w:eastAsia="Symbol"/>
        </w:rPr>
        <w:t xml:space="preserve">Health plans </w:t>
      </w:r>
      <w:r w:rsidR="00AE33D6">
        <w:rPr>
          <w:rFonts w:eastAsia="Symbol"/>
        </w:rPr>
        <w:t>may apply</w:t>
      </w:r>
      <w:r w:rsidRPr="00FC340D">
        <w:rPr>
          <w:rFonts w:eastAsia="Symbol"/>
        </w:rPr>
        <w:t xml:space="preserve"> the optional exclusions </w:t>
      </w:r>
      <w:r w:rsidR="00C50899">
        <w:rPr>
          <w:rFonts w:eastAsia="Symbol"/>
        </w:rPr>
        <w:t xml:space="preserve">per HEDIS specifications </w:t>
      </w:r>
      <w:r w:rsidRPr="00FC340D">
        <w:rPr>
          <w:rFonts w:eastAsia="Symbol"/>
        </w:rPr>
        <w:t xml:space="preserve">for appropriate measures while submitting audited Medicaid HEDIS results to NCQA. </w:t>
      </w:r>
    </w:p>
    <w:p w14:paraId="0CEB2D5D" w14:textId="77777777" w:rsidR="00116B91" w:rsidRPr="00FC340D" w:rsidRDefault="00116B91" w:rsidP="00663C52">
      <w:pPr>
        <w:pStyle w:val="ListParagraph"/>
        <w:numPr>
          <w:ilvl w:val="1"/>
          <w:numId w:val="3"/>
        </w:numPr>
        <w:spacing w:after="120"/>
        <w:rPr>
          <w:rFonts w:eastAsia="Symbol"/>
        </w:rPr>
      </w:pPr>
      <w:r w:rsidRPr="00FC340D">
        <w:rPr>
          <w:rFonts w:eastAsia="Symbol"/>
        </w:rPr>
        <w:t>In determining continuous enrollment</w:t>
      </w:r>
      <w:r w:rsidR="00AE33D6">
        <w:rPr>
          <w:rFonts w:eastAsia="Symbol"/>
        </w:rPr>
        <w:t xml:space="preserve"> for specific measures</w:t>
      </w:r>
      <w:r w:rsidRPr="00FC340D">
        <w:rPr>
          <w:rFonts w:eastAsia="Symbol"/>
        </w:rPr>
        <w:t>, HEDIS allows a gap of 45 days for commercial plans, but only a one-month gap for Medicaid plans that enroll on a monthly basis.  Wisconsin Medicaid enrolls members on a monthly basis.  The only time a member is not enrolled for the entire month is the month in which a child was born.  Refer to the General Guidelines in the HEDIS Technical Specifications.</w:t>
      </w:r>
    </w:p>
    <w:p w14:paraId="353811D7" w14:textId="77777777" w:rsidR="00116B91" w:rsidRDefault="00116B91" w:rsidP="00663C52">
      <w:pPr>
        <w:pStyle w:val="ListParagraph"/>
        <w:numPr>
          <w:ilvl w:val="1"/>
          <w:numId w:val="3"/>
        </w:numPr>
        <w:spacing w:after="120"/>
        <w:rPr>
          <w:rFonts w:eastAsia="Symbol"/>
        </w:rPr>
      </w:pPr>
      <w:r w:rsidRPr="00FC340D">
        <w:rPr>
          <w:rFonts w:eastAsia="Symbol"/>
        </w:rPr>
        <w:t>For HEDIS measures that can be collected using the hybrid method, inclusion of chart review data is optional.</w:t>
      </w:r>
    </w:p>
    <w:p w14:paraId="083B34FE" w14:textId="62CB7E53" w:rsidR="0013178F" w:rsidRPr="000D4FC4" w:rsidRDefault="00C50899" w:rsidP="00663C52">
      <w:pPr>
        <w:pStyle w:val="ListParagraph"/>
        <w:numPr>
          <w:ilvl w:val="1"/>
          <w:numId w:val="3"/>
        </w:numPr>
        <w:spacing w:after="120"/>
        <w:rPr>
          <w:rFonts w:eastAsia="Symbol"/>
        </w:rPr>
      </w:pPr>
      <w:r>
        <w:rPr>
          <w:rFonts w:eastAsia="Symbol"/>
        </w:rPr>
        <w:t>HMOs may use the sample approach to calculate their results when permitted by HEDIS.</w:t>
      </w:r>
      <w:r w:rsidR="00321E6D" w:rsidRPr="000D4FC4">
        <w:rPr>
          <w:rFonts w:eastAsia="Symbol"/>
        </w:rPr>
        <w:br/>
      </w:r>
    </w:p>
    <w:p w14:paraId="4F19E970" w14:textId="77777777" w:rsidR="00736566" w:rsidRDefault="00736566">
      <w:pPr>
        <w:rPr>
          <w:rFonts w:asciiTheme="majorHAnsi" w:eastAsiaTheme="majorEastAsia" w:hAnsiTheme="majorHAnsi" w:cstheme="minorHAnsi"/>
          <w:b/>
          <w:bCs/>
          <w:color w:val="0070C0"/>
          <w:sz w:val="28"/>
          <w:szCs w:val="28"/>
          <w:u w:val="single"/>
        </w:rPr>
      </w:pPr>
      <w:r>
        <w:br w:type="page"/>
      </w:r>
    </w:p>
    <w:p w14:paraId="005A80AC" w14:textId="44000057" w:rsidR="003D619D" w:rsidRDefault="00343DE2" w:rsidP="00664962">
      <w:pPr>
        <w:pStyle w:val="Heading2"/>
      </w:pPr>
      <w:bookmarkStart w:id="8" w:name="_Toc66896712"/>
      <w:r>
        <w:t>Participating HMOs</w:t>
      </w:r>
      <w:bookmarkEnd w:id="8"/>
    </w:p>
    <w:p w14:paraId="2B06F817" w14:textId="788B74B3" w:rsidR="00343DE2" w:rsidRPr="008C2A57" w:rsidRDefault="00323AA8" w:rsidP="00343DE2">
      <w:r>
        <w:t xml:space="preserve">The table below lists the </w:t>
      </w:r>
      <w:r w:rsidR="008C2A57" w:rsidRPr="008C2A57">
        <w:t>BC+ HMOs and</w:t>
      </w:r>
      <w:r w:rsidR="00343DE2" w:rsidRPr="008C2A57">
        <w:t xml:space="preserve"> SSI HMOs participating in the P4P and Core </w:t>
      </w:r>
      <w:r w:rsidR="00CA5196" w:rsidRPr="008C2A57">
        <w:t>Reporting initiatives for MY20</w:t>
      </w:r>
      <w:r w:rsidR="000D4FC4">
        <w:t>2</w:t>
      </w:r>
      <w:r w:rsidR="00C93405">
        <w:t>1</w:t>
      </w:r>
      <w:r w:rsidR="00343DE2" w:rsidRPr="008C2A57">
        <w:t>.  This list is updated annually.</w:t>
      </w:r>
    </w:p>
    <w:tbl>
      <w:tblPr>
        <w:tblW w:w="0" w:type="auto"/>
        <w:tblLook w:val="04A0" w:firstRow="1" w:lastRow="0" w:firstColumn="1" w:lastColumn="0" w:noHBand="0" w:noVBand="1"/>
      </w:tblPr>
      <w:tblGrid>
        <w:gridCol w:w="5508"/>
        <w:gridCol w:w="1833"/>
        <w:gridCol w:w="1833"/>
      </w:tblGrid>
      <w:tr w:rsidR="00343DE2" w:rsidRPr="008C2A57" w14:paraId="6872BD50" w14:textId="77777777" w:rsidTr="000B1F5B">
        <w:tc>
          <w:tcPr>
            <w:tcW w:w="5508" w:type="dxa"/>
            <w:shd w:val="clear" w:color="auto" w:fill="D9D9D9" w:themeFill="background1" w:themeFillShade="D9"/>
          </w:tcPr>
          <w:p w14:paraId="45684746" w14:textId="77777777" w:rsidR="00343DE2" w:rsidRPr="008C2A57" w:rsidRDefault="00343DE2" w:rsidP="00343DE2">
            <w:pPr>
              <w:jc w:val="center"/>
              <w:rPr>
                <w:b/>
                <w:sz w:val="22"/>
                <w:szCs w:val="22"/>
              </w:rPr>
            </w:pPr>
            <w:r w:rsidRPr="008C2A57">
              <w:rPr>
                <w:b/>
                <w:sz w:val="22"/>
                <w:szCs w:val="22"/>
              </w:rPr>
              <w:t>HMO</w:t>
            </w:r>
          </w:p>
        </w:tc>
        <w:tc>
          <w:tcPr>
            <w:tcW w:w="1833" w:type="dxa"/>
            <w:shd w:val="clear" w:color="auto" w:fill="D9D9D9" w:themeFill="background1" w:themeFillShade="D9"/>
          </w:tcPr>
          <w:p w14:paraId="4C832424" w14:textId="77777777" w:rsidR="00343DE2" w:rsidRPr="008C2A57" w:rsidRDefault="00343DE2" w:rsidP="00343DE2">
            <w:pPr>
              <w:jc w:val="center"/>
              <w:rPr>
                <w:b/>
                <w:sz w:val="22"/>
                <w:szCs w:val="22"/>
              </w:rPr>
            </w:pPr>
            <w:r w:rsidRPr="008C2A57">
              <w:rPr>
                <w:b/>
                <w:sz w:val="22"/>
                <w:szCs w:val="22"/>
              </w:rPr>
              <w:t>BC+</w:t>
            </w:r>
          </w:p>
        </w:tc>
        <w:tc>
          <w:tcPr>
            <w:tcW w:w="1833" w:type="dxa"/>
            <w:shd w:val="clear" w:color="auto" w:fill="D9D9D9" w:themeFill="background1" w:themeFillShade="D9"/>
          </w:tcPr>
          <w:p w14:paraId="5E0E5F81" w14:textId="77777777" w:rsidR="00343DE2" w:rsidRPr="008C2A57" w:rsidRDefault="00343DE2" w:rsidP="00343DE2">
            <w:pPr>
              <w:jc w:val="center"/>
              <w:rPr>
                <w:b/>
                <w:sz w:val="22"/>
                <w:szCs w:val="22"/>
              </w:rPr>
            </w:pPr>
            <w:r w:rsidRPr="008C2A57">
              <w:rPr>
                <w:b/>
                <w:sz w:val="22"/>
                <w:szCs w:val="22"/>
              </w:rPr>
              <w:t>SSI</w:t>
            </w:r>
          </w:p>
        </w:tc>
      </w:tr>
      <w:tr w:rsidR="00343DE2" w:rsidRPr="008C2A57" w14:paraId="7F5934D7" w14:textId="77777777" w:rsidTr="000B1F5B">
        <w:tc>
          <w:tcPr>
            <w:tcW w:w="5508" w:type="dxa"/>
          </w:tcPr>
          <w:p w14:paraId="14D5A405" w14:textId="77777777" w:rsidR="00343DE2" w:rsidRPr="008C2A57" w:rsidRDefault="00343DE2" w:rsidP="00663C52">
            <w:pPr>
              <w:pStyle w:val="ListParagraph"/>
              <w:numPr>
                <w:ilvl w:val="0"/>
                <w:numId w:val="4"/>
              </w:numPr>
              <w:rPr>
                <w:sz w:val="22"/>
                <w:szCs w:val="22"/>
              </w:rPr>
            </w:pPr>
            <w:r w:rsidRPr="008C2A57">
              <w:rPr>
                <w:sz w:val="22"/>
                <w:szCs w:val="22"/>
              </w:rPr>
              <w:t>Care Wisconsin Health Plan</w:t>
            </w:r>
          </w:p>
        </w:tc>
        <w:tc>
          <w:tcPr>
            <w:tcW w:w="1833" w:type="dxa"/>
            <w:shd w:val="clear" w:color="auto" w:fill="808080" w:themeFill="background1" w:themeFillShade="80"/>
          </w:tcPr>
          <w:p w14:paraId="63021441" w14:textId="77777777" w:rsidR="00343DE2" w:rsidRPr="008C2A57" w:rsidRDefault="00343DE2" w:rsidP="00343DE2">
            <w:pPr>
              <w:jc w:val="center"/>
              <w:rPr>
                <w:sz w:val="22"/>
                <w:szCs w:val="22"/>
              </w:rPr>
            </w:pPr>
          </w:p>
        </w:tc>
        <w:tc>
          <w:tcPr>
            <w:tcW w:w="1833" w:type="dxa"/>
          </w:tcPr>
          <w:p w14:paraId="61CFE38B" w14:textId="77777777" w:rsidR="00343DE2" w:rsidRPr="008C2A57" w:rsidRDefault="00343DE2" w:rsidP="00343DE2">
            <w:pPr>
              <w:jc w:val="center"/>
              <w:rPr>
                <w:sz w:val="22"/>
                <w:szCs w:val="22"/>
              </w:rPr>
            </w:pPr>
            <w:r w:rsidRPr="008C2A57">
              <w:rPr>
                <w:sz w:val="22"/>
                <w:szCs w:val="22"/>
              </w:rPr>
              <w:sym w:font="Wingdings" w:char="F0FC"/>
            </w:r>
            <w:r w:rsidRPr="008C2A57">
              <w:rPr>
                <w:sz w:val="22"/>
                <w:szCs w:val="22"/>
              </w:rPr>
              <w:t xml:space="preserve"> </w:t>
            </w:r>
          </w:p>
        </w:tc>
      </w:tr>
      <w:tr w:rsidR="00343DE2" w:rsidRPr="008C2A57" w14:paraId="2635F32F" w14:textId="77777777" w:rsidTr="000B1F5B">
        <w:tc>
          <w:tcPr>
            <w:tcW w:w="5508" w:type="dxa"/>
          </w:tcPr>
          <w:p w14:paraId="1C4D2B25" w14:textId="77777777" w:rsidR="00343DE2" w:rsidRPr="008C2A57" w:rsidRDefault="00343DE2" w:rsidP="00663C52">
            <w:pPr>
              <w:pStyle w:val="ListParagraph"/>
              <w:numPr>
                <w:ilvl w:val="0"/>
                <w:numId w:val="4"/>
              </w:numPr>
              <w:rPr>
                <w:sz w:val="22"/>
                <w:szCs w:val="22"/>
              </w:rPr>
            </w:pPr>
            <w:r w:rsidRPr="008C2A57">
              <w:rPr>
                <w:sz w:val="22"/>
                <w:szCs w:val="22"/>
              </w:rPr>
              <w:t>Children’s Community Health Plan</w:t>
            </w:r>
          </w:p>
        </w:tc>
        <w:tc>
          <w:tcPr>
            <w:tcW w:w="1833" w:type="dxa"/>
          </w:tcPr>
          <w:p w14:paraId="577CFAD7" w14:textId="77777777" w:rsidR="00343DE2" w:rsidRPr="008C2A57" w:rsidRDefault="00343DE2" w:rsidP="00343DE2">
            <w:pPr>
              <w:jc w:val="center"/>
              <w:rPr>
                <w:sz w:val="22"/>
                <w:szCs w:val="22"/>
              </w:rPr>
            </w:pPr>
            <w:r w:rsidRPr="008C2A57">
              <w:rPr>
                <w:sz w:val="22"/>
                <w:szCs w:val="22"/>
              </w:rPr>
              <w:sym w:font="Wingdings" w:char="F0FC"/>
            </w:r>
          </w:p>
        </w:tc>
        <w:tc>
          <w:tcPr>
            <w:tcW w:w="1833" w:type="dxa"/>
            <w:shd w:val="clear" w:color="auto" w:fill="808080" w:themeFill="background1" w:themeFillShade="80"/>
          </w:tcPr>
          <w:p w14:paraId="70AFE01F" w14:textId="77777777" w:rsidR="00343DE2" w:rsidRPr="008C2A57" w:rsidRDefault="00343DE2" w:rsidP="00343DE2">
            <w:pPr>
              <w:jc w:val="center"/>
              <w:rPr>
                <w:sz w:val="22"/>
                <w:szCs w:val="22"/>
              </w:rPr>
            </w:pPr>
          </w:p>
        </w:tc>
      </w:tr>
      <w:tr w:rsidR="00343DE2" w:rsidRPr="008C2A57" w14:paraId="53066FC2" w14:textId="77777777" w:rsidTr="000B1F5B">
        <w:tc>
          <w:tcPr>
            <w:tcW w:w="5508" w:type="dxa"/>
          </w:tcPr>
          <w:p w14:paraId="7EBF1787" w14:textId="77777777" w:rsidR="00343DE2" w:rsidRPr="008C2A57" w:rsidRDefault="00343DE2" w:rsidP="00663C52">
            <w:pPr>
              <w:pStyle w:val="ListParagraph"/>
              <w:numPr>
                <w:ilvl w:val="0"/>
                <w:numId w:val="4"/>
              </w:numPr>
              <w:rPr>
                <w:sz w:val="22"/>
                <w:szCs w:val="22"/>
              </w:rPr>
            </w:pPr>
            <w:r w:rsidRPr="008C2A57">
              <w:rPr>
                <w:sz w:val="22"/>
                <w:szCs w:val="22"/>
              </w:rPr>
              <w:t>Anthem</w:t>
            </w:r>
          </w:p>
        </w:tc>
        <w:tc>
          <w:tcPr>
            <w:tcW w:w="1833" w:type="dxa"/>
          </w:tcPr>
          <w:p w14:paraId="03F6A4DC" w14:textId="77777777" w:rsidR="00343DE2" w:rsidRPr="008C2A57" w:rsidRDefault="00343DE2" w:rsidP="00343DE2">
            <w:pPr>
              <w:jc w:val="center"/>
              <w:rPr>
                <w:sz w:val="22"/>
                <w:szCs w:val="22"/>
              </w:rPr>
            </w:pPr>
            <w:r w:rsidRPr="008C2A57">
              <w:rPr>
                <w:sz w:val="22"/>
                <w:szCs w:val="22"/>
              </w:rPr>
              <w:sym w:font="Wingdings" w:char="F0FC"/>
            </w:r>
          </w:p>
        </w:tc>
        <w:tc>
          <w:tcPr>
            <w:tcW w:w="1833" w:type="dxa"/>
            <w:shd w:val="clear" w:color="auto" w:fill="auto"/>
          </w:tcPr>
          <w:p w14:paraId="281F477E" w14:textId="77777777" w:rsidR="00343DE2" w:rsidRPr="008C2A57" w:rsidRDefault="00343DE2" w:rsidP="00343DE2">
            <w:pPr>
              <w:jc w:val="center"/>
              <w:rPr>
                <w:sz w:val="22"/>
                <w:szCs w:val="22"/>
              </w:rPr>
            </w:pPr>
            <w:r w:rsidRPr="008C2A57">
              <w:rPr>
                <w:sz w:val="22"/>
                <w:szCs w:val="22"/>
              </w:rPr>
              <w:sym w:font="Wingdings" w:char="F0FC"/>
            </w:r>
          </w:p>
        </w:tc>
      </w:tr>
      <w:tr w:rsidR="00343DE2" w:rsidRPr="008C2A57" w14:paraId="7D50C867" w14:textId="77777777" w:rsidTr="000B1F5B">
        <w:tc>
          <w:tcPr>
            <w:tcW w:w="5508" w:type="dxa"/>
          </w:tcPr>
          <w:p w14:paraId="38FA4E27" w14:textId="77777777" w:rsidR="00343DE2" w:rsidRPr="008C2A57" w:rsidRDefault="00343DE2" w:rsidP="00663C52">
            <w:pPr>
              <w:pStyle w:val="ListParagraph"/>
              <w:numPr>
                <w:ilvl w:val="0"/>
                <w:numId w:val="4"/>
              </w:numPr>
              <w:rPr>
                <w:sz w:val="22"/>
                <w:szCs w:val="22"/>
              </w:rPr>
            </w:pPr>
            <w:r w:rsidRPr="008C2A57">
              <w:rPr>
                <w:sz w:val="22"/>
                <w:szCs w:val="22"/>
              </w:rPr>
              <w:t>Dean Health Plan</w:t>
            </w:r>
          </w:p>
        </w:tc>
        <w:tc>
          <w:tcPr>
            <w:tcW w:w="1833" w:type="dxa"/>
          </w:tcPr>
          <w:p w14:paraId="7594FE7D" w14:textId="77777777" w:rsidR="00343DE2" w:rsidRPr="008C2A57" w:rsidRDefault="00343DE2" w:rsidP="00343DE2">
            <w:pPr>
              <w:jc w:val="center"/>
              <w:rPr>
                <w:sz w:val="22"/>
                <w:szCs w:val="22"/>
              </w:rPr>
            </w:pPr>
            <w:r w:rsidRPr="008C2A57">
              <w:rPr>
                <w:sz w:val="22"/>
                <w:szCs w:val="22"/>
              </w:rPr>
              <w:sym w:font="Wingdings" w:char="F0FC"/>
            </w:r>
          </w:p>
        </w:tc>
        <w:tc>
          <w:tcPr>
            <w:tcW w:w="1833" w:type="dxa"/>
            <w:shd w:val="clear" w:color="auto" w:fill="808080" w:themeFill="background1" w:themeFillShade="80"/>
          </w:tcPr>
          <w:p w14:paraId="6FF3F6D2" w14:textId="77777777" w:rsidR="00343DE2" w:rsidRPr="008C2A57" w:rsidRDefault="00343DE2" w:rsidP="00343DE2">
            <w:pPr>
              <w:jc w:val="center"/>
              <w:rPr>
                <w:sz w:val="22"/>
                <w:szCs w:val="22"/>
              </w:rPr>
            </w:pPr>
          </w:p>
        </w:tc>
      </w:tr>
      <w:tr w:rsidR="00343DE2" w:rsidRPr="008C2A57" w14:paraId="67D4AE6F" w14:textId="77777777" w:rsidTr="000B1F5B">
        <w:tc>
          <w:tcPr>
            <w:tcW w:w="5508" w:type="dxa"/>
          </w:tcPr>
          <w:p w14:paraId="1F2509D6" w14:textId="77777777" w:rsidR="00343DE2" w:rsidRPr="008C2A57" w:rsidRDefault="00343DE2" w:rsidP="00663C52">
            <w:pPr>
              <w:pStyle w:val="ListParagraph"/>
              <w:numPr>
                <w:ilvl w:val="0"/>
                <w:numId w:val="4"/>
              </w:numPr>
              <w:rPr>
                <w:sz w:val="22"/>
                <w:szCs w:val="22"/>
              </w:rPr>
            </w:pPr>
            <w:r w:rsidRPr="008C2A57">
              <w:rPr>
                <w:sz w:val="22"/>
                <w:szCs w:val="22"/>
              </w:rPr>
              <w:t xml:space="preserve">Group Health </w:t>
            </w:r>
            <w:r w:rsidR="00EF37D9" w:rsidRPr="008C2A57">
              <w:rPr>
                <w:sz w:val="22"/>
                <w:szCs w:val="22"/>
              </w:rPr>
              <w:t>Cooperative of</w:t>
            </w:r>
            <w:r w:rsidRPr="008C2A57">
              <w:rPr>
                <w:sz w:val="22"/>
                <w:szCs w:val="22"/>
              </w:rPr>
              <w:t xml:space="preserve"> Eau Claire</w:t>
            </w:r>
          </w:p>
        </w:tc>
        <w:tc>
          <w:tcPr>
            <w:tcW w:w="1833" w:type="dxa"/>
          </w:tcPr>
          <w:p w14:paraId="6AF7184D" w14:textId="77777777" w:rsidR="00343DE2" w:rsidRPr="008C2A57" w:rsidRDefault="00343DE2" w:rsidP="00343DE2">
            <w:pPr>
              <w:jc w:val="center"/>
              <w:rPr>
                <w:sz w:val="22"/>
                <w:szCs w:val="22"/>
              </w:rPr>
            </w:pPr>
            <w:r w:rsidRPr="008C2A57">
              <w:rPr>
                <w:sz w:val="22"/>
                <w:szCs w:val="22"/>
              </w:rPr>
              <w:sym w:font="Wingdings" w:char="F0FC"/>
            </w:r>
          </w:p>
        </w:tc>
        <w:tc>
          <w:tcPr>
            <w:tcW w:w="1833" w:type="dxa"/>
          </w:tcPr>
          <w:p w14:paraId="246C3FB4" w14:textId="77777777" w:rsidR="00343DE2" w:rsidRPr="008C2A57" w:rsidRDefault="00343DE2" w:rsidP="00343DE2">
            <w:pPr>
              <w:jc w:val="center"/>
              <w:rPr>
                <w:sz w:val="22"/>
                <w:szCs w:val="22"/>
              </w:rPr>
            </w:pPr>
            <w:r w:rsidRPr="008C2A57">
              <w:rPr>
                <w:sz w:val="22"/>
                <w:szCs w:val="22"/>
              </w:rPr>
              <w:sym w:font="Wingdings" w:char="F0FC"/>
            </w:r>
          </w:p>
        </w:tc>
      </w:tr>
      <w:tr w:rsidR="00343DE2" w:rsidRPr="008C2A57" w14:paraId="35D7537E" w14:textId="77777777" w:rsidTr="000B1F5B">
        <w:tc>
          <w:tcPr>
            <w:tcW w:w="5508" w:type="dxa"/>
          </w:tcPr>
          <w:p w14:paraId="6534D48E" w14:textId="77777777" w:rsidR="00343DE2" w:rsidRPr="008C2A57" w:rsidRDefault="00343DE2" w:rsidP="00663C52">
            <w:pPr>
              <w:pStyle w:val="ListParagraph"/>
              <w:numPr>
                <w:ilvl w:val="0"/>
                <w:numId w:val="4"/>
              </w:numPr>
              <w:rPr>
                <w:sz w:val="22"/>
                <w:szCs w:val="22"/>
              </w:rPr>
            </w:pPr>
            <w:r w:rsidRPr="008C2A57">
              <w:rPr>
                <w:sz w:val="22"/>
                <w:szCs w:val="22"/>
              </w:rPr>
              <w:t>Group Health Cooperative of South Central WI</w:t>
            </w:r>
          </w:p>
        </w:tc>
        <w:tc>
          <w:tcPr>
            <w:tcW w:w="1833" w:type="dxa"/>
          </w:tcPr>
          <w:p w14:paraId="36CB2B92" w14:textId="77777777" w:rsidR="00343DE2" w:rsidRPr="008C2A57" w:rsidRDefault="00343DE2" w:rsidP="00343DE2">
            <w:pPr>
              <w:jc w:val="center"/>
              <w:rPr>
                <w:sz w:val="22"/>
                <w:szCs w:val="22"/>
              </w:rPr>
            </w:pPr>
            <w:r w:rsidRPr="008C2A57">
              <w:rPr>
                <w:sz w:val="22"/>
                <w:szCs w:val="22"/>
              </w:rPr>
              <w:sym w:font="Wingdings" w:char="F0FC"/>
            </w:r>
          </w:p>
        </w:tc>
        <w:tc>
          <w:tcPr>
            <w:tcW w:w="1833" w:type="dxa"/>
            <w:shd w:val="clear" w:color="auto" w:fill="808080" w:themeFill="background1" w:themeFillShade="80"/>
          </w:tcPr>
          <w:p w14:paraId="2B534DAB" w14:textId="77777777" w:rsidR="00343DE2" w:rsidRPr="008C2A57" w:rsidRDefault="00343DE2" w:rsidP="00343DE2">
            <w:pPr>
              <w:jc w:val="center"/>
              <w:rPr>
                <w:sz w:val="22"/>
                <w:szCs w:val="22"/>
              </w:rPr>
            </w:pPr>
          </w:p>
        </w:tc>
      </w:tr>
      <w:tr w:rsidR="00343DE2" w:rsidRPr="008C2A57" w14:paraId="4E58CC8E" w14:textId="77777777" w:rsidTr="000B1F5B">
        <w:tc>
          <w:tcPr>
            <w:tcW w:w="5508" w:type="dxa"/>
          </w:tcPr>
          <w:p w14:paraId="20AACF5C" w14:textId="77777777" w:rsidR="00343DE2" w:rsidRPr="008C2A57" w:rsidRDefault="00343DE2" w:rsidP="00663C52">
            <w:pPr>
              <w:pStyle w:val="ListParagraph"/>
              <w:numPr>
                <w:ilvl w:val="0"/>
                <w:numId w:val="4"/>
              </w:numPr>
              <w:rPr>
                <w:sz w:val="22"/>
                <w:szCs w:val="22"/>
              </w:rPr>
            </w:pPr>
            <w:r w:rsidRPr="008C2A57">
              <w:rPr>
                <w:sz w:val="22"/>
                <w:szCs w:val="22"/>
              </w:rPr>
              <w:t>Independent Care Health Plan (iCare)</w:t>
            </w:r>
          </w:p>
        </w:tc>
        <w:tc>
          <w:tcPr>
            <w:tcW w:w="1833" w:type="dxa"/>
          </w:tcPr>
          <w:p w14:paraId="53E1B3F1" w14:textId="77777777" w:rsidR="00343DE2" w:rsidRPr="008C2A57" w:rsidRDefault="00343DE2" w:rsidP="00343DE2">
            <w:pPr>
              <w:jc w:val="center"/>
              <w:rPr>
                <w:sz w:val="22"/>
                <w:szCs w:val="22"/>
              </w:rPr>
            </w:pPr>
            <w:r w:rsidRPr="008C2A57">
              <w:rPr>
                <w:sz w:val="22"/>
                <w:szCs w:val="22"/>
              </w:rPr>
              <w:sym w:font="Wingdings" w:char="F0FC"/>
            </w:r>
          </w:p>
        </w:tc>
        <w:tc>
          <w:tcPr>
            <w:tcW w:w="1833" w:type="dxa"/>
          </w:tcPr>
          <w:p w14:paraId="14C1153F" w14:textId="77777777" w:rsidR="00343DE2" w:rsidRPr="008C2A57" w:rsidRDefault="00343DE2" w:rsidP="00343DE2">
            <w:pPr>
              <w:jc w:val="center"/>
              <w:rPr>
                <w:sz w:val="22"/>
                <w:szCs w:val="22"/>
              </w:rPr>
            </w:pPr>
            <w:r w:rsidRPr="008C2A57">
              <w:rPr>
                <w:sz w:val="22"/>
                <w:szCs w:val="22"/>
              </w:rPr>
              <w:sym w:font="Wingdings" w:char="F0FC"/>
            </w:r>
          </w:p>
        </w:tc>
      </w:tr>
      <w:tr w:rsidR="00343DE2" w:rsidRPr="008C2A57" w14:paraId="5CA69E0C" w14:textId="77777777" w:rsidTr="000B1F5B">
        <w:tc>
          <w:tcPr>
            <w:tcW w:w="5508" w:type="dxa"/>
          </w:tcPr>
          <w:p w14:paraId="3FAC460B" w14:textId="77777777" w:rsidR="00343DE2" w:rsidRPr="008C2A57" w:rsidRDefault="00343DE2" w:rsidP="00663C52">
            <w:pPr>
              <w:pStyle w:val="ListParagraph"/>
              <w:numPr>
                <w:ilvl w:val="0"/>
                <w:numId w:val="4"/>
              </w:numPr>
              <w:rPr>
                <w:sz w:val="22"/>
                <w:szCs w:val="22"/>
              </w:rPr>
            </w:pPr>
            <w:r w:rsidRPr="008C2A57">
              <w:rPr>
                <w:sz w:val="22"/>
                <w:szCs w:val="22"/>
              </w:rPr>
              <w:t>MercyCare Insurance Company</w:t>
            </w:r>
          </w:p>
        </w:tc>
        <w:tc>
          <w:tcPr>
            <w:tcW w:w="1833" w:type="dxa"/>
          </w:tcPr>
          <w:p w14:paraId="4F07E165" w14:textId="77777777" w:rsidR="00343DE2" w:rsidRPr="008C2A57" w:rsidRDefault="00343DE2" w:rsidP="00343DE2">
            <w:pPr>
              <w:jc w:val="center"/>
              <w:rPr>
                <w:sz w:val="22"/>
                <w:szCs w:val="22"/>
              </w:rPr>
            </w:pPr>
            <w:r w:rsidRPr="008C2A57">
              <w:rPr>
                <w:sz w:val="22"/>
                <w:szCs w:val="22"/>
              </w:rPr>
              <w:sym w:font="Wingdings" w:char="F0FC"/>
            </w:r>
          </w:p>
        </w:tc>
        <w:tc>
          <w:tcPr>
            <w:tcW w:w="1833" w:type="dxa"/>
            <w:shd w:val="clear" w:color="auto" w:fill="808080" w:themeFill="background1" w:themeFillShade="80"/>
          </w:tcPr>
          <w:p w14:paraId="7C5ED1E1" w14:textId="77777777" w:rsidR="00343DE2" w:rsidRPr="008C2A57" w:rsidRDefault="00343DE2" w:rsidP="00343DE2">
            <w:pPr>
              <w:jc w:val="center"/>
              <w:rPr>
                <w:sz w:val="22"/>
                <w:szCs w:val="22"/>
              </w:rPr>
            </w:pPr>
          </w:p>
        </w:tc>
      </w:tr>
      <w:tr w:rsidR="00343DE2" w:rsidRPr="008C2A57" w14:paraId="20E29873" w14:textId="77777777" w:rsidTr="000B1F5B">
        <w:tc>
          <w:tcPr>
            <w:tcW w:w="5508" w:type="dxa"/>
          </w:tcPr>
          <w:p w14:paraId="7F0A0F31" w14:textId="77777777" w:rsidR="00343DE2" w:rsidRPr="008C2A57" w:rsidRDefault="00343DE2" w:rsidP="00663C52">
            <w:pPr>
              <w:pStyle w:val="ListParagraph"/>
              <w:numPr>
                <w:ilvl w:val="0"/>
                <w:numId w:val="4"/>
              </w:numPr>
              <w:rPr>
                <w:sz w:val="22"/>
                <w:szCs w:val="22"/>
              </w:rPr>
            </w:pPr>
            <w:r w:rsidRPr="008C2A57">
              <w:rPr>
                <w:sz w:val="22"/>
                <w:szCs w:val="22"/>
              </w:rPr>
              <w:t>Managed Health Services</w:t>
            </w:r>
          </w:p>
        </w:tc>
        <w:tc>
          <w:tcPr>
            <w:tcW w:w="1833" w:type="dxa"/>
          </w:tcPr>
          <w:p w14:paraId="3FF5CD07" w14:textId="77777777" w:rsidR="00343DE2" w:rsidRPr="008C2A57" w:rsidRDefault="00343DE2" w:rsidP="00343DE2">
            <w:pPr>
              <w:jc w:val="center"/>
              <w:rPr>
                <w:sz w:val="22"/>
                <w:szCs w:val="22"/>
              </w:rPr>
            </w:pPr>
            <w:r w:rsidRPr="008C2A57">
              <w:rPr>
                <w:sz w:val="22"/>
                <w:szCs w:val="22"/>
              </w:rPr>
              <w:sym w:font="Wingdings" w:char="F0FC"/>
            </w:r>
          </w:p>
        </w:tc>
        <w:tc>
          <w:tcPr>
            <w:tcW w:w="1833" w:type="dxa"/>
          </w:tcPr>
          <w:p w14:paraId="53C753B1" w14:textId="77777777" w:rsidR="00343DE2" w:rsidRPr="008C2A57" w:rsidRDefault="00343DE2" w:rsidP="00343DE2">
            <w:pPr>
              <w:jc w:val="center"/>
              <w:rPr>
                <w:sz w:val="22"/>
                <w:szCs w:val="22"/>
              </w:rPr>
            </w:pPr>
            <w:r w:rsidRPr="008C2A57">
              <w:rPr>
                <w:sz w:val="22"/>
                <w:szCs w:val="22"/>
              </w:rPr>
              <w:sym w:font="Wingdings" w:char="F0FC"/>
            </w:r>
          </w:p>
        </w:tc>
      </w:tr>
      <w:tr w:rsidR="00343DE2" w:rsidRPr="008C2A57" w14:paraId="6F467566" w14:textId="77777777" w:rsidTr="000B1F5B">
        <w:tc>
          <w:tcPr>
            <w:tcW w:w="5508" w:type="dxa"/>
          </w:tcPr>
          <w:p w14:paraId="2FFF43E1" w14:textId="77777777" w:rsidR="00343DE2" w:rsidRPr="008C2A57" w:rsidRDefault="00343DE2" w:rsidP="00663C52">
            <w:pPr>
              <w:pStyle w:val="ListParagraph"/>
              <w:numPr>
                <w:ilvl w:val="0"/>
                <w:numId w:val="4"/>
              </w:numPr>
              <w:rPr>
                <w:sz w:val="22"/>
                <w:szCs w:val="22"/>
              </w:rPr>
            </w:pPr>
            <w:r w:rsidRPr="008C2A57">
              <w:rPr>
                <w:sz w:val="22"/>
                <w:szCs w:val="22"/>
              </w:rPr>
              <w:t>Molina Health Care WI</w:t>
            </w:r>
          </w:p>
        </w:tc>
        <w:tc>
          <w:tcPr>
            <w:tcW w:w="1833" w:type="dxa"/>
          </w:tcPr>
          <w:p w14:paraId="6EDBC8E1" w14:textId="77777777" w:rsidR="00343DE2" w:rsidRPr="008C2A57" w:rsidRDefault="00343DE2" w:rsidP="00343DE2">
            <w:pPr>
              <w:jc w:val="center"/>
              <w:rPr>
                <w:sz w:val="22"/>
                <w:szCs w:val="22"/>
              </w:rPr>
            </w:pPr>
            <w:r w:rsidRPr="008C2A57">
              <w:rPr>
                <w:sz w:val="22"/>
                <w:szCs w:val="22"/>
              </w:rPr>
              <w:sym w:font="Wingdings" w:char="F0FC"/>
            </w:r>
          </w:p>
        </w:tc>
        <w:tc>
          <w:tcPr>
            <w:tcW w:w="1833" w:type="dxa"/>
          </w:tcPr>
          <w:p w14:paraId="00B65E26" w14:textId="77777777" w:rsidR="00343DE2" w:rsidRPr="008C2A57" w:rsidRDefault="00343DE2" w:rsidP="00343DE2">
            <w:pPr>
              <w:jc w:val="center"/>
              <w:rPr>
                <w:sz w:val="22"/>
                <w:szCs w:val="22"/>
              </w:rPr>
            </w:pPr>
            <w:r w:rsidRPr="008C2A57">
              <w:rPr>
                <w:sz w:val="22"/>
                <w:szCs w:val="22"/>
              </w:rPr>
              <w:sym w:font="Wingdings" w:char="F0FC"/>
            </w:r>
          </w:p>
        </w:tc>
      </w:tr>
      <w:tr w:rsidR="00343DE2" w:rsidRPr="008C2A57" w14:paraId="6EDEE7C3" w14:textId="77777777" w:rsidTr="000B1F5B">
        <w:tc>
          <w:tcPr>
            <w:tcW w:w="5508" w:type="dxa"/>
          </w:tcPr>
          <w:p w14:paraId="7D12C097" w14:textId="77777777" w:rsidR="00343DE2" w:rsidRPr="008C2A57" w:rsidRDefault="00343DE2" w:rsidP="00663C52">
            <w:pPr>
              <w:pStyle w:val="ListParagraph"/>
              <w:numPr>
                <w:ilvl w:val="0"/>
                <w:numId w:val="4"/>
              </w:numPr>
              <w:rPr>
                <w:sz w:val="22"/>
                <w:szCs w:val="22"/>
              </w:rPr>
            </w:pPr>
            <w:r w:rsidRPr="008C2A57">
              <w:rPr>
                <w:sz w:val="22"/>
                <w:szCs w:val="22"/>
              </w:rPr>
              <w:t>Network Health Plan</w:t>
            </w:r>
          </w:p>
        </w:tc>
        <w:tc>
          <w:tcPr>
            <w:tcW w:w="1833" w:type="dxa"/>
          </w:tcPr>
          <w:p w14:paraId="537353DF" w14:textId="77777777" w:rsidR="00343DE2" w:rsidRPr="008C2A57" w:rsidRDefault="00343DE2" w:rsidP="00343DE2">
            <w:pPr>
              <w:jc w:val="center"/>
              <w:rPr>
                <w:sz w:val="22"/>
                <w:szCs w:val="22"/>
              </w:rPr>
            </w:pPr>
            <w:r w:rsidRPr="008C2A57">
              <w:rPr>
                <w:sz w:val="22"/>
                <w:szCs w:val="22"/>
              </w:rPr>
              <w:sym w:font="Wingdings" w:char="F0FC"/>
            </w:r>
          </w:p>
        </w:tc>
        <w:tc>
          <w:tcPr>
            <w:tcW w:w="1833" w:type="dxa"/>
          </w:tcPr>
          <w:p w14:paraId="0A6564F6" w14:textId="77777777" w:rsidR="00343DE2" w:rsidRPr="008C2A57" w:rsidRDefault="00343DE2" w:rsidP="00343DE2">
            <w:pPr>
              <w:jc w:val="center"/>
              <w:rPr>
                <w:sz w:val="22"/>
                <w:szCs w:val="22"/>
              </w:rPr>
            </w:pPr>
            <w:r w:rsidRPr="008C2A57">
              <w:rPr>
                <w:sz w:val="22"/>
                <w:szCs w:val="22"/>
              </w:rPr>
              <w:sym w:font="Wingdings" w:char="F0FC"/>
            </w:r>
          </w:p>
        </w:tc>
      </w:tr>
      <w:tr w:rsidR="007F65B9" w:rsidRPr="008C2A57" w14:paraId="6A08F571" w14:textId="77777777" w:rsidTr="000B1F5B">
        <w:tc>
          <w:tcPr>
            <w:tcW w:w="5508" w:type="dxa"/>
          </w:tcPr>
          <w:p w14:paraId="0DBB5C6C" w14:textId="77777777" w:rsidR="007F65B9" w:rsidRPr="008C2A57" w:rsidRDefault="007F65B9" w:rsidP="00663C52">
            <w:pPr>
              <w:pStyle w:val="ListParagraph"/>
              <w:numPr>
                <w:ilvl w:val="0"/>
                <w:numId w:val="4"/>
              </w:numPr>
              <w:rPr>
                <w:sz w:val="22"/>
                <w:szCs w:val="22"/>
              </w:rPr>
            </w:pPr>
            <w:r w:rsidRPr="008C2A57">
              <w:rPr>
                <w:sz w:val="22"/>
                <w:szCs w:val="22"/>
              </w:rPr>
              <w:t>Quartz</w:t>
            </w:r>
          </w:p>
        </w:tc>
        <w:tc>
          <w:tcPr>
            <w:tcW w:w="1833" w:type="dxa"/>
          </w:tcPr>
          <w:p w14:paraId="67D54EEF" w14:textId="77777777" w:rsidR="007F65B9" w:rsidRPr="008C2A57" w:rsidRDefault="001B401F" w:rsidP="00343DE2">
            <w:pPr>
              <w:jc w:val="center"/>
              <w:rPr>
                <w:sz w:val="22"/>
                <w:szCs w:val="22"/>
              </w:rPr>
            </w:pPr>
            <w:r w:rsidRPr="008C2A57">
              <w:rPr>
                <w:sz w:val="22"/>
                <w:szCs w:val="22"/>
              </w:rPr>
              <w:sym w:font="Wingdings" w:char="F0FC"/>
            </w:r>
          </w:p>
        </w:tc>
        <w:tc>
          <w:tcPr>
            <w:tcW w:w="1833" w:type="dxa"/>
            <w:shd w:val="clear" w:color="auto" w:fill="808080" w:themeFill="background1" w:themeFillShade="80"/>
          </w:tcPr>
          <w:p w14:paraId="7D420D66" w14:textId="77777777" w:rsidR="007F65B9" w:rsidRPr="008C2A57" w:rsidRDefault="007F65B9" w:rsidP="00343DE2">
            <w:pPr>
              <w:jc w:val="center"/>
              <w:rPr>
                <w:sz w:val="22"/>
                <w:szCs w:val="22"/>
              </w:rPr>
            </w:pPr>
          </w:p>
        </w:tc>
      </w:tr>
      <w:tr w:rsidR="00343DE2" w:rsidRPr="008C2A57" w14:paraId="7D6D9838" w14:textId="77777777" w:rsidTr="000B1F5B">
        <w:tc>
          <w:tcPr>
            <w:tcW w:w="5508" w:type="dxa"/>
          </w:tcPr>
          <w:p w14:paraId="74BCE5C3" w14:textId="77777777" w:rsidR="00343DE2" w:rsidRPr="008C2A57" w:rsidRDefault="00343DE2" w:rsidP="00663C52">
            <w:pPr>
              <w:pStyle w:val="ListParagraph"/>
              <w:numPr>
                <w:ilvl w:val="0"/>
                <w:numId w:val="4"/>
              </w:numPr>
              <w:rPr>
                <w:sz w:val="22"/>
                <w:szCs w:val="22"/>
              </w:rPr>
            </w:pPr>
            <w:r w:rsidRPr="008C2A57">
              <w:rPr>
                <w:sz w:val="22"/>
                <w:szCs w:val="22"/>
              </w:rPr>
              <w:t>Security Health Plan of WI</w:t>
            </w:r>
          </w:p>
        </w:tc>
        <w:tc>
          <w:tcPr>
            <w:tcW w:w="1833" w:type="dxa"/>
          </w:tcPr>
          <w:p w14:paraId="0DC75165" w14:textId="77777777" w:rsidR="00343DE2" w:rsidRPr="008C2A57" w:rsidRDefault="00343DE2" w:rsidP="00343DE2">
            <w:pPr>
              <w:jc w:val="center"/>
              <w:rPr>
                <w:sz w:val="22"/>
                <w:szCs w:val="22"/>
              </w:rPr>
            </w:pPr>
            <w:r w:rsidRPr="008C2A57">
              <w:rPr>
                <w:sz w:val="22"/>
                <w:szCs w:val="22"/>
              </w:rPr>
              <w:sym w:font="Wingdings" w:char="F0FC"/>
            </w:r>
          </w:p>
        </w:tc>
        <w:tc>
          <w:tcPr>
            <w:tcW w:w="1833" w:type="dxa"/>
            <w:shd w:val="clear" w:color="auto" w:fill="808080" w:themeFill="background1" w:themeFillShade="80"/>
          </w:tcPr>
          <w:p w14:paraId="328A445E" w14:textId="77777777" w:rsidR="00343DE2" w:rsidRPr="008C2A57" w:rsidRDefault="00343DE2" w:rsidP="00343DE2">
            <w:pPr>
              <w:jc w:val="center"/>
              <w:rPr>
                <w:sz w:val="22"/>
                <w:szCs w:val="22"/>
              </w:rPr>
            </w:pPr>
          </w:p>
        </w:tc>
      </w:tr>
      <w:tr w:rsidR="008C2A57" w:rsidRPr="008C2A57" w14:paraId="37973027" w14:textId="77777777" w:rsidTr="008C2A57">
        <w:tc>
          <w:tcPr>
            <w:tcW w:w="5508" w:type="dxa"/>
          </w:tcPr>
          <w:p w14:paraId="7075A6E2" w14:textId="77777777" w:rsidR="008C2A57" w:rsidRPr="008C2A57" w:rsidRDefault="008C2A57" w:rsidP="00663C52">
            <w:pPr>
              <w:pStyle w:val="ListParagraph"/>
              <w:numPr>
                <w:ilvl w:val="0"/>
                <w:numId w:val="4"/>
              </w:numPr>
              <w:rPr>
                <w:sz w:val="22"/>
                <w:szCs w:val="22"/>
              </w:rPr>
            </w:pPr>
            <w:r w:rsidRPr="008C2A57">
              <w:rPr>
                <w:sz w:val="22"/>
                <w:szCs w:val="22"/>
              </w:rPr>
              <w:t>Trilogy Health Insurance</w:t>
            </w:r>
          </w:p>
        </w:tc>
        <w:tc>
          <w:tcPr>
            <w:tcW w:w="1833" w:type="dxa"/>
          </w:tcPr>
          <w:p w14:paraId="6C9026C2" w14:textId="77777777" w:rsidR="008C2A57" w:rsidRPr="008C2A57" w:rsidRDefault="008C2A57" w:rsidP="00343DE2">
            <w:pPr>
              <w:jc w:val="center"/>
              <w:rPr>
                <w:sz w:val="22"/>
                <w:szCs w:val="22"/>
              </w:rPr>
            </w:pPr>
            <w:r w:rsidRPr="008C2A57">
              <w:rPr>
                <w:sz w:val="22"/>
                <w:szCs w:val="22"/>
              </w:rPr>
              <w:sym w:font="Wingdings" w:char="F0FC"/>
            </w:r>
          </w:p>
        </w:tc>
        <w:tc>
          <w:tcPr>
            <w:tcW w:w="1833" w:type="dxa"/>
            <w:shd w:val="clear" w:color="auto" w:fill="7F7F7F" w:themeFill="text1" w:themeFillTint="80"/>
          </w:tcPr>
          <w:p w14:paraId="712BC7A6" w14:textId="77777777" w:rsidR="008C2A57" w:rsidRPr="008C2A57" w:rsidRDefault="008C2A57" w:rsidP="00343DE2">
            <w:pPr>
              <w:jc w:val="center"/>
              <w:rPr>
                <w:strike/>
                <w:sz w:val="22"/>
                <w:szCs w:val="22"/>
              </w:rPr>
            </w:pPr>
          </w:p>
        </w:tc>
      </w:tr>
      <w:tr w:rsidR="008C2A57" w:rsidRPr="00FC1975" w14:paraId="54C09AE9" w14:textId="77777777" w:rsidTr="000B1F5B">
        <w:tc>
          <w:tcPr>
            <w:tcW w:w="5508" w:type="dxa"/>
          </w:tcPr>
          <w:p w14:paraId="3E1F23F5" w14:textId="77777777" w:rsidR="008C2A57" w:rsidRPr="008C2A57" w:rsidRDefault="008C2A57" w:rsidP="00663C52">
            <w:pPr>
              <w:pStyle w:val="ListParagraph"/>
              <w:numPr>
                <w:ilvl w:val="0"/>
                <w:numId w:val="4"/>
              </w:numPr>
              <w:rPr>
                <w:sz w:val="22"/>
                <w:szCs w:val="22"/>
              </w:rPr>
            </w:pPr>
            <w:r w:rsidRPr="008C2A57">
              <w:rPr>
                <w:sz w:val="22"/>
                <w:szCs w:val="22"/>
              </w:rPr>
              <w:t>UnitedHealthcare of Wisconsin</w:t>
            </w:r>
          </w:p>
        </w:tc>
        <w:tc>
          <w:tcPr>
            <w:tcW w:w="1833" w:type="dxa"/>
          </w:tcPr>
          <w:p w14:paraId="4BB33509" w14:textId="77777777" w:rsidR="008C2A57" w:rsidRPr="008C2A57" w:rsidRDefault="008C2A57" w:rsidP="00343DE2">
            <w:pPr>
              <w:jc w:val="center"/>
              <w:rPr>
                <w:sz w:val="22"/>
                <w:szCs w:val="22"/>
              </w:rPr>
            </w:pPr>
            <w:r w:rsidRPr="008C2A57">
              <w:rPr>
                <w:sz w:val="22"/>
                <w:szCs w:val="22"/>
              </w:rPr>
              <w:sym w:font="Wingdings" w:char="F0FC"/>
            </w:r>
          </w:p>
        </w:tc>
        <w:tc>
          <w:tcPr>
            <w:tcW w:w="1833" w:type="dxa"/>
          </w:tcPr>
          <w:p w14:paraId="35067B9A" w14:textId="77777777" w:rsidR="008C2A57" w:rsidRPr="008C2A57" w:rsidRDefault="008C2A57" w:rsidP="00343DE2">
            <w:pPr>
              <w:jc w:val="center"/>
              <w:rPr>
                <w:sz w:val="22"/>
                <w:szCs w:val="22"/>
              </w:rPr>
            </w:pPr>
            <w:r w:rsidRPr="008C2A57">
              <w:rPr>
                <w:sz w:val="22"/>
                <w:szCs w:val="22"/>
              </w:rPr>
              <w:sym w:font="Wingdings" w:char="F0FC"/>
            </w:r>
          </w:p>
        </w:tc>
      </w:tr>
    </w:tbl>
    <w:p w14:paraId="7C03BFEC" w14:textId="77777777" w:rsidR="00343DE2" w:rsidRDefault="00343DE2" w:rsidP="00343DE2"/>
    <w:p w14:paraId="6DD5F189" w14:textId="02A22971" w:rsidR="00DB403F" w:rsidRDefault="00DB403F" w:rsidP="003412B1">
      <w:pPr>
        <w:rPr>
          <w:bCs/>
          <w:color w:val="FF0000"/>
        </w:rPr>
        <w:sectPr w:rsidR="00DB403F" w:rsidSect="000709E6">
          <w:headerReference w:type="default" r:id="rId14"/>
          <w:footerReference w:type="even" r:id="rId15"/>
          <w:footerReference w:type="default" r:id="rId16"/>
          <w:footerReference w:type="first" r:id="rId17"/>
          <w:pgSz w:w="12240" w:h="15840" w:code="1"/>
          <w:pgMar w:top="1440" w:right="1440" w:bottom="1440" w:left="1440" w:header="720" w:footer="720" w:gutter="0"/>
          <w:cols w:space="360"/>
          <w:docGrid w:linePitch="326"/>
        </w:sectPr>
      </w:pPr>
    </w:p>
    <w:p w14:paraId="5B56F36B" w14:textId="757F7863" w:rsidR="003412B1" w:rsidRPr="004034FA" w:rsidRDefault="003412B1" w:rsidP="00664962">
      <w:pPr>
        <w:pStyle w:val="Heading2"/>
      </w:pPr>
      <w:bookmarkStart w:id="9" w:name="_Toc66896713"/>
      <w:r w:rsidRPr="004034FA">
        <w:t>HMO P4P Timeline for MY202</w:t>
      </w:r>
      <w:r w:rsidR="00C93405">
        <w:t>1</w:t>
      </w:r>
      <w:bookmarkEnd w:id="9"/>
      <w:r w:rsidR="004034FA" w:rsidRPr="004034FA">
        <w:t xml:space="preserve"> </w:t>
      </w:r>
    </w:p>
    <w:p w14:paraId="5B42523B" w14:textId="2A8E58EF" w:rsidR="00DD7A95" w:rsidRDefault="004034FA" w:rsidP="00DD7A95">
      <w:r>
        <w:t xml:space="preserve">This timeline </w:t>
      </w:r>
      <w:r w:rsidR="007B0D79">
        <w:t xml:space="preserve">is not intended to cover all </w:t>
      </w:r>
      <w:r w:rsidR="00D114CA">
        <w:t>events</w:t>
      </w:r>
      <w:r w:rsidR="007B0D79">
        <w:t xml:space="preserve">; it </w:t>
      </w:r>
      <w:r>
        <w:t>will be periodically updated and shared with HMOs</w:t>
      </w:r>
      <w:r w:rsidR="007B0D79">
        <w:t>.</w:t>
      </w:r>
    </w:p>
    <w:p w14:paraId="7B6A976E" w14:textId="77777777" w:rsidR="00DD7A95" w:rsidRPr="00DD7A95" w:rsidRDefault="00DD7A95" w:rsidP="00DD7A95"/>
    <w:tbl>
      <w:tblPr>
        <w:tblStyle w:val="PlainTable11"/>
        <w:tblW w:w="137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002"/>
        <w:gridCol w:w="1003"/>
        <w:gridCol w:w="1053"/>
        <w:gridCol w:w="954"/>
        <w:gridCol w:w="1003"/>
        <w:gridCol w:w="1103"/>
        <w:gridCol w:w="904"/>
        <w:gridCol w:w="1004"/>
        <w:gridCol w:w="800"/>
        <w:gridCol w:w="1210"/>
        <w:gridCol w:w="1003"/>
        <w:gridCol w:w="1112"/>
      </w:tblGrid>
      <w:tr w:rsidR="007F7DD2" w:rsidRPr="006E1C37" w14:paraId="5829CF51" w14:textId="77777777" w:rsidTr="001C686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765" w:type="dxa"/>
            <w:gridSpan w:val="13"/>
            <w:shd w:val="clear" w:color="auto" w:fill="B8CCE4" w:themeFill="accent1" w:themeFillTint="66"/>
          </w:tcPr>
          <w:p w14:paraId="52FD3D69" w14:textId="6A1AB85E" w:rsidR="007F7DD2" w:rsidRPr="006E1C37" w:rsidRDefault="007F7DD2" w:rsidP="007769D4">
            <w:pPr>
              <w:jc w:val="center"/>
              <w:rPr>
                <w:rFonts w:eastAsia="Times New Roman" w:cstheme="minorHAnsi"/>
                <w:i/>
                <w:iCs/>
                <w:color w:val="000000"/>
                <w:sz w:val="28"/>
                <w:szCs w:val="28"/>
              </w:rPr>
            </w:pPr>
            <w:r w:rsidRPr="006E1C37">
              <w:rPr>
                <w:rFonts w:eastAsia="Times New Roman" w:cstheme="minorHAnsi"/>
                <w:i/>
                <w:iCs/>
                <w:sz w:val="28"/>
                <w:szCs w:val="28"/>
              </w:rPr>
              <w:t>MY202</w:t>
            </w:r>
            <w:r w:rsidR="00C93405">
              <w:rPr>
                <w:rFonts w:eastAsia="Times New Roman" w:cstheme="minorHAnsi"/>
                <w:i/>
                <w:iCs/>
                <w:sz w:val="28"/>
                <w:szCs w:val="28"/>
              </w:rPr>
              <w:t>1</w:t>
            </w:r>
            <w:r w:rsidRPr="006E1C37">
              <w:rPr>
                <w:rFonts w:eastAsia="Times New Roman" w:cstheme="minorHAnsi"/>
                <w:i/>
                <w:iCs/>
                <w:sz w:val="28"/>
                <w:szCs w:val="28"/>
              </w:rPr>
              <w:t xml:space="preserve"> Quality Timeline</w:t>
            </w:r>
          </w:p>
        </w:tc>
      </w:tr>
      <w:tr w:rsidR="00FB6965" w:rsidRPr="006E1C37" w14:paraId="2F3FD3FB" w14:textId="77777777" w:rsidTr="001B6DA5">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614" w:type="dxa"/>
            <w:shd w:val="clear" w:color="auto" w:fill="B8CCE4" w:themeFill="accent1" w:themeFillTint="66"/>
            <w:hideMark/>
          </w:tcPr>
          <w:p w14:paraId="0352F1F3" w14:textId="166E5193" w:rsidR="007769D4" w:rsidRPr="006E1C37" w:rsidRDefault="007769D4" w:rsidP="007769D4">
            <w:pPr>
              <w:jc w:val="center"/>
              <w:rPr>
                <w:rFonts w:eastAsia="Times New Roman" w:cstheme="minorHAnsi"/>
                <w:i/>
                <w:iCs/>
                <w:sz w:val="21"/>
                <w:szCs w:val="21"/>
              </w:rPr>
            </w:pPr>
            <w:r w:rsidRPr="006E1C37">
              <w:rPr>
                <w:rFonts w:eastAsia="Times New Roman" w:cstheme="minorHAnsi"/>
                <w:i/>
                <w:iCs/>
                <w:sz w:val="21"/>
                <w:szCs w:val="21"/>
              </w:rPr>
              <w:t>Quality Item</w:t>
            </w:r>
          </w:p>
        </w:tc>
        <w:tc>
          <w:tcPr>
            <w:tcW w:w="1002" w:type="dxa"/>
            <w:shd w:val="clear" w:color="auto" w:fill="B8CCE4" w:themeFill="accent1" w:themeFillTint="66"/>
            <w:hideMark/>
          </w:tcPr>
          <w:p w14:paraId="2018B9F7"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Jan</w:t>
            </w:r>
          </w:p>
        </w:tc>
        <w:tc>
          <w:tcPr>
            <w:tcW w:w="1003" w:type="dxa"/>
            <w:shd w:val="clear" w:color="auto" w:fill="B8CCE4" w:themeFill="accent1" w:themeFillTint="66"/>
            <w:hideMark/>
          </w:tcPr>
          <w:p w14:paraId="6FA30588"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Feb</w:t>
            </w:r>
          </w:p>
        </w:tc>
        <w:tc>
          <w:tcPr>
            <w:tcW w:w="1053" w:type="dxa"/>
            <w:shd w:val="clear" w:color="auto" w:fill="B8CCE4" w:themeFill="accent1" w:themeFillTint="66"/>
            <w:hideMark/>
          </w:tcPr>
          <w:p w14:paraId="5C182A37"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Mar</w:t>
            </w:r>
          </w:p>
        </w:tc>
        <w:tc>
          <w:tcPr>
            <w:tcW w:w="954" w:type="dxa"/>
            <w:shd w:val="clear" w:color="auto" w:fill="B8CCE4" w:themeFill="accent1" w:themeFillTint="66"/>
            <w:hideMark/>
          </w:tcPr>
          <w:p w14:paraId="26186AE8"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Apr</w:t>
            </w:r>
          </w:p>
        </w:tc>
        <w:tc>
          <w:tcPr>
            <w:tcW w:w="1003" w:type="dxa"/>
            <w:shd w:val="clear" w:color="auto" w:fill="B8CCE4" w:themeFill="accent1" w:themeFillTint="66"/>
            <w:hideMark/>
          </w:tcPr>
          <w:p w14:paraId="11CA017A"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May</w:t>
            </w:r>
          </w:p>
        </w:tc>
        <w:tc>
          <w:tcPr>
            <w:tcW w:w="1103" w:type="dxa"/>
            <w:shd w:val="clear" w:color="auto" w:fill="B8CCE4" w:themeFill="accent1" w:themeFillTint="66"/>
            <w:hideMark/>
          </w:tcPr>
          <w:p w14:paraId="0DA76BD5"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Jun</w:t>
            </w:r>
          </w:p>
        </w:tc>
        <w:tc>
          <w:tcPr>
            <w:tcW w:w="904" w:type="dxa"/>
            <w:shd w:val="clear" w:color="auto" w:fill="B8CCE4" w:themeFill="accent1" w:themeFillTint="66"/>
            <w:hideMark/>
          </w:tcPr>
          <w:p w14:paraId="6AE07AEE"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Jul</w:t>
            </w:r>
          </w:p>
        </w:tc>
        <w:tc>
          <w:tcPr>
            <w:tcW w:w="1004" w:type="dxa"/>
            <w:shd w:val="clear" w:color="auto" w:fill="B8CCE4" w:themeFill="accent1" w:themeFillTint="66"/>
            <w:hideMark/>
          </w:tcPr>
          <w:p w14:paraId="40D8F146"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Aug</w:t>
            </w:r>
          </w:p>
        </w:tc>
        <w:tc>
          <w:tcPr>
            <w:tcW w:w="800" w:type="dxa"/>
            <w:shd w:val="clear" w:color="auto" w:fill="B8CCE4" w:themeFill="accent1" w:themeFillTint="66"/>
            <w:hideMark/>
          </w:tcPr>
          <w:p w14:paraId="5DACEB29"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Sep</w:t>
            </w:r>
          </w:p>
        </w:tc>
        <w:tc>
          <w:tcPr>
            <w:tcW w:w="1210" w:type="dxa"/>
            <w:shd w:val="clear" w:color="auto" w:fill="B8CCE4" w:themeFill="accent1" w:themeFillTint="66"/>
            <w:hideMark/>
          </w:tcPr>
          <w:p w14:paraId="4DC670D7"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Oct</w:t>
            </w:r>
          </w:p>
        </w:tc>
        <w:tc>
          <w:tcPr>
            <w:tcW w:w="1003" w:type="dxa"/>
            <w:shd w:val="clear" w:color="auto" w:fill="B8CCE4" w:themeFill="accent1" w:themeFillTint="66"/>
            <w:hideMark/>
          </w:tcPr>
          <w:p w14:paraId="50E3C5FD"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Nov</w:t>
            </w:r>
          </w:p>
        </w:tc>
        <w:tc>
          <w:tcPr>
            <w:tcW w:w="1112" w:type="dxa"/>
            <w:shd w:val="clear" w:color="auto" w:fill="B8CCE4" w:themeFill="accent1" w:themeFillTint="66"/>
            <w:hideMark/>
          </w:tcPr>
          <w:p w14:paraId="4D2F6B9A" w14:textId="77777777" w:rsidR="007769D4" w:rsidRPr="006E1C37" w:rsidRDefault="007769D4" w:rsidP="007769D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1"/>
                <w:szCs w:val="21"/>
              </w:rPr>
            </w:pPr>
            <w:r w:rsidRPr="006E1C37">
              <w:rPr>
                <w:rFonts w:eastAsia="Times New Roman" w:cstheme="minorHAnsi"/>
                <w:i/>
                <w:iCs/>
                <w:color w:val="000000"/>
                <w:sz w:val="21"/>
                <w:szCs w:val="21"/>
              </w:rPr>
              <w:t>Dec</w:t>
            </w:r>
          </w:p>
        </w:tc>
      </w:tr>
      <w:tr w:rsidR="004948B1" w:rsidRPr="007F7DD2" w14:paraId="374B4951" w14:textId="77777777" w:rsidTr="001B6D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3EB40047" w14:textId="1E1FD6C1" w:rsidR="004948B1" w:rsidRPr="00BF1D0C" w:rsidRDefault="004948B1" w:rsidP="007769D4">
            <w:pPr>
              <w:rPr>
                <w:rFonts w:eastAsia="Times New Roman" w:cstheme="minorHAnsi"/>
                <w:color w:val="000000"/>
                <w:sz w:val="21"/>
                <w:szCs w:val="21"/>
              </w:rPr>
            </w:pPr>
            <w:r w:rsidRPr="00BF1D0C">
              <w:rPr>
                <w:rFonts w:eastAsia="Times New Roman" w:cstheme="minorHAnsi"/>
                <w:color w:val="000000"/>
                <w:sz w:val="21"/>
                <w:szCs w:val="21"/>
              </w:rPr>
              <w:t>MY20</w:t>
            </w:r>
            <w:r w:rsidR="00C93405">
              <w:rPr>
                <w:rFonts w:eastAsia="Times New Roman" w:cstheme="minorHAnsi"/>
                <w:color w:val="000000"/>
                <w:sz w:val="21"/>
                <w:szCs w:val="21"/>
              </w:rPr>
              <w:t>20</w:t>
            </w:r>
            <w:r w:rsidRPr="00BF1D0C">
              <w:rPr>
                <w:rFonts w:eastAsia="Times New Roman" w:cstheme="minorHAnsi"/>
                <w:color w:val="000000"/>
                <w:sz w:val="21"/>
                <w:szCs w:val="21"/>
              </w:rPr>
              <w:t xml:space="preserve"> P4P</w:t>
            </w:r>
          </w:p>
        </w:tc>
        <w:tc>
          <w:tcPr>
            <w:tcW w:w="1002" w:type="dxa"/>
            <w:hideMark/>
          </w:tcPr>
          <w:p w14:paraId="1A7B7132" w14:textId="77777777" w:rsidR="004948B1" w:rsidRPr="007F7DD2" w:rsidRDefault="004948B1" w:rsidP="007769D4">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rPr>
            </w:pPr>
          </w:p>
        </w:tc>
        <w:tc>
          <w:tcPr>
            <w:tcW w:w="1003" w:type="dxa"/>
            <w:hideMark/>
          </w:tcPr>
          <w:p w14:paraId="0CB256FF" w14:textId="77777777"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53" w:type="dxa"/>
            <w:hideMark/>
          </w:tcPr>
          <w:p w14:paraId="30C02138" w14:textId="77777777"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954" w:type="dxa"/>
            <w:hideMark/>
          </w:tcPr>
          <w:p w14:paraId="55C73E1B" w14:textId="77777777"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03" w:type="dxa"/>
            <w:hideMark/>
          </w:tcPr>
          <w:p w14:paraId="57A666B4" w14:textId="77777777"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103" w:type="dxa"/>
            <w:hideMark/>
          </w:tcPr>
          <w:p w14:paraId="25BED984" w14:textId="1030FE80" w:rsidR="004948B1" w:rsidRPr="007F7DD2" w:rsidRDefault="008C30AB"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Pr>
                <w:rFonts w:eastAsia="Times New Roman" w:cstheme="minorHAnsi"/>
                <w:sz w:val="21"/>
                <w:szCs w:val="21"/>
              </w:rPr>
              <w:t xml:space="preserve">HMO </w:t>
            </w:r>
            <w:r w:rsidR="00E275D7">
              <w:rPr>
                <w:rFonts w:eastAsia="Times New Roman" w:cstheme="minorHAnsi"/>
                <w:sz w:val="21"/>
                <w:szCs w:val="21"/>
              </w:rPr>
              <w:t xml:space="preserve">final </w:t>
            </w:r>
            <w:r>
              <w:rPr>
                <w:rFonts w:eastAsia="Times New Roman" w:cstheme="minorHAnsi"/>
                <w:sz w:val="21"/>
                <w:szCs w:val="21"/>
              </w:rPr>
              <w:t>encounter/medical record data to DHS</w:t>
            </w:r>
            <w:r w:rsidR="00E275D7">
              <w:rPr>
                <w:rFonts w:eastAsia="Times New Roman" w:cstheme="minorHAnsi"/>
                <w:sz w:val="21"/>
                <w:szCs w:val="21"/>
              </w:rPr>
              <w:t xml:space="preserve"> (used for any DHS-calculated measures)</w:t>
            </w:r>
          </w:p>
        </w:tc>
        <w:tc>
          <w:tcPr>
            <w:tcW w:w="904" w:type="dxa"/>
            <w:hideMark/>
          </w:tcPr>
          <w:p w14:paraId="25AB536E" w14:textId="18753FE0"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sidRPr="007F7DD2">
              <w:rPr>
                <w:rFonts w:eastAsia="Times New Roman" w:cstheme="minorHAnsi"/>
                <w:color w:val="000000"/>
                <w:sz w:val="21"/>
                <w:szCs w:val="21"/>
              </w:rPr>
              <w:t>HMO audited</w:t>
            </w:r>
            <w:r w:rsidR="00E275D7">
              <w:rPr>
                <w:rFonts w:eastAsia="Times New Roman" w:cstheme="minorHAnsi"/>
                <w:color w:val="000000"/>
                <w:sz w:val="21"/>
                <w:szCs w:val="21"/>
              </w:rPr>
              <w:t xml:space="preserve"> review tables (ARTs) of</w:t>
            </w:r>
            <w:r w:rsidRPr="007F7DD2">
              <w:rPr>
                <w:rFonts w:eastAsia="Times New Roman" w:cstheme="minorHAnsi"/>
                <w:color w:val="000000"/>
                <w:sz w:val="21"/>
                <w:szCs w:val="21"/>
              </w:rPr>
              <w:t xml:space="preserve"> 2019 data to DHS</w:t>
            </w:r>
            <w:r w:rsidR="00E275D7">
              <w:rPr>
                <w:rFonts w:eastAsia="Times New Roman" w:cstheme="minorHAnsi"/>
                <w:color w:val="000000"/>
                <w:sz w:val="21"/>
                <w:szCs w:val="21"/>
              </w:rPr>
              <w:t xml:space="preserve"> 7/31.</w:t>
            </w:r>
          </w:p>
        </w:tc>
        <w:tc>
          <w:tcPr>
            <w:tcW w:w="1004" w:type="dxa"/>
            <w:hideMark/>
          </w:tcPr>
          <w:p w14:paraId="38AC5876" w14:textId="77777777"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p>
        </w:tc>
        <w:tc>
          <w:tcPr>
            <w:tcW w:w="800" w:type="dxa"/>
            <w:hideMark/>
          </w:tcPr>
          <w:p w14:paraId="46CA74DE" w14:textId="77777777"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sidRPr="007F7DD2">
              <w:rPr>
                <w:rFonts w:eastAsia="Times New Roman" w:cstheme="minorHAnsi"/>
                <w:color w:val="000000"/>
                <w:sz w:val="21"/>
                <w:szCs w:val="21"/>
              </w:rPr>
              <w:t>Prelim results from DHS</w:t>
            </w:r>
          </w:p>
        </w:tc>
        <w:tc>
          <w:tcPr>
            <w:tcW w:w="1210" w:type="dxa"/>
            <w:hideMark/>
          </w:tcPr>
          <w:p w14:paraId="5FF245DC" w14:textId="53EBABB6" w:rsidR="004948B1" w:rsidRPr="007F7DD2" w:rsidRDefault="008C30AB"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HMO feedback, additional data to DHS</w:t>
            </w:r>
          </w:p>
        </w:tc>
        <w:tc>
          <w:tcPr>
            <w:tcW w:w="2115" w:type="dxa"/>
            <w:gridSpan w:val="2"/>
            <w:hideMark/>
          </w:tcPr>
          <w:p w14:paraId="74C4A718" w14:textId="04004E91" w:rsidR="004948B1" w:rsidRPr="007F7DD2" w:rsidRDefault="004948B1"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sidRPr="007F7DD2">
              <w:rPr>
                <w:rFonts w:eastAsia="Times New Roman" w:cstheme="minorHAnsi"/>
                <w:color w:val="000000"/>
                <w:sz w:val="21"/>
                <w:szCs w:val="21"/>
              </w:rPr>
              <w:t>Final results from DHS</w:t>
            </w:r>
          </w:p>
        </w:tc>
      </w:tr>
      <w:tr w:rsidR="006E1C37" w:rsidRPr="007F7DD2" w14:paraId="308B5472" w14:textId="77777777" w:rsidTr="001B6DA5">
        <w:trPr>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5E487D2B" w14:textId="467E641C" w:rsidR="007769D4" w:rsidRPr="00BF1D0C" w:rsidRDefault="007769D4" w:rsidP="007769D4">
            <w:pPr>
              <w:rPr>
                <w:rFonts w:eastAsia="Times New Roman" w:cstheme="minorHAnsi"/>
                <w:color w:val="000000"/>
                <w:sz w:val="21"/>
                <w:szCs w:val="21"/>
              </w:rPr>
            </w:pPr>
            <w:r w:rsidRPr="00BF1D0C">
              <w:rPr>
                <w:rFonts w:eastAsia="Times New Roman" w:cstheme="minorHAnsi"/>
                <w:color w:val="000000"/>
                <w:sz w:val="21"/>
                <w:szCs w:val="21"/>
              </w:rPr>
              <w:t>MY20</w:t>
            </w:r>
            <w:r w:rsidR="00C93405">
              <w:rPr>
                <w:rFonts w:eastAsia="Times New Roman" w:cstheme="minorHAnsi"/>
                <w:color w:val="000000"/>
                <w:sz w:val="21"/>
                <w:szCs w:val="21"/>
              </w:rPr>
              <w:t>20</w:t>
            </w:r>
            <w:r w:rsidRPr="00BF1D0C">
              <w:rPr>
                <w:rFonts w:eastAsia="Times New Roman" w:cstheme="minorHAnsi"/>
                <w:color w:val="000000"/>
                <w:sz w:val="21"/>
                <w:szCs w:val="21"/>
              </w:rPr>
              <w:t xml:space="preserve"> PIP</w:t>
            </w:r>
          </w:p>
        </w:tc>
        <w:tc>
          <w:tcPr>
            <w:tcW w:w="1002" w:type="dxa"/>
            <w:hideMark/>
          </w:tcPr>
          <w:p w14:paraId="1DF6C52C" w14:textId="77777777" w:rsidR="007769D4" w:rsidRPr="007F7DD2" w:rsidRDefault="007769D4" w:rsidP="007769D4">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1"/>
                <w:szCs w:val="21"/>
              </w:rPr>
            </w:pPr>
          </w:p>
        </w:tc>
        <w:tc>
          <w:tcPr>
            <w:tcW w:w="1003" w:type="dxa"/>
            <w:hideMark/>
          </w:tcPr>
          <w:p w14:paraId="1EF6E7B4"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53" w:type="dxa"/>
            <w:hideMark/>
          </w:tcPr>
          <w:p w14:paraId="01239925"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954" w:type="dxa"/>
            <w:hideMark/>
          </w:tcPr>
          <w:p w14:paraId="4DB6CF1F"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3" w:type="dxa"/>
            <w:hideMark/>
          </w:tcPr>
          <w:p w14:paraId="7934B851"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103" w:type="dxa"/>
            <w:hideMark/>
          </w:tcPr>
          <w:p w14:paraId="769001D8"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904" w:type="dxa"/>
            <w:hideMark/>
          </w:tcPr>
          <w:p w14:paraId="0DA3B694" w14:textId="15071493" w:rsidR="007769D4" w:rsidRPr="007F7DD2" w:rsidRDefault="007F7DD2"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r w:rsidRPr="007F7DD2">
              <w:rPr>
                <w:rFonts w:eastAsia="Times New Roman" w:cstheme="minorHAnsi"/>
                <w:color w:val="000000"/>
                <w:sz w:val="21"/>
                <w:szCs w:val="21"/>
              </w:rPr>
              <w:t>HMO f</w:t>
            </w:r>
            <w:r w:rsidR="007769D4" w:rsidRPr="007F7DD2">
              <w:rPr>
                <w:rFonts w:eastAsia="Times New Roman" w:cstheme="minorHAnsi"/>
                <w:color w:val="000000"/>
                <w:sz w:val="21"/>
                <w:szCs w:val="21"/>
              </w:rPr>
              <w:t>inal report</w:t>
            </w:r>
            <w:r w:rsidRPr="007F7DD2">
              <w:rPr>
                <w:rFonts w:eastAsia="Times New Roman" w:cstheme="minorHAnsi"/>
                <w:color w:val="000000"/>
                <w:sz w:val="21"/>
                <w:szCs w:val="21"/>
              </w:rPr>
              <w:t xml:space="preserve"> to EQRO</w:t>
            </w:r>
          </w:p>
        </w:tc>
        <w:tc>
          <w:tcPr>
            <w:tcW w:w="1004" w:type="dxa"/>
            <w:hideMark/>
          </w:tcPr>
          <w:p w14:paraId="5CA01006"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p>
        </w:tc>
        <w:tc>
          <w:tcPr>
            <w:tcW w:w="800" w:type="dxa"/>
            <w:hideMark/>
          </w:tcPr>
          <w:p w14:paraId="0393A23B"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210" w:type="dxa"/>
            <w:hideMark/>
          </w:tcPr>
          <w:p w14:paraId="51C36210"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3" w:type="dxa"/>
            <w:hideMark/>
          </w:tcPr>
          <w:p w14:paraId="4F95D53B"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112" w:type="dxa"/>
            <w:hideMark/>
          </w:tcPr>
          <w:p w14:paraId="422214F8" w14:textId="77777777" w:rsidR="007769D4" w:rsidRPr="007F7DD2"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r>
      <w:tr w:rsidR="006E1C37" w:rsidRPr="007F7DD2" w14:paraId="2CE66C6E" w14:textId="77777777" w:rsidTr="001B6D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2B7E2611" w14:textId="79D35046" w:rsidR="003173D0" w:rsidRPr="00BF1D0C" w:rsidRDefault="003173D0" w:rsidP="004F68B1">
            <w:pPr>
              <w:rPr>
                <w:rFonts w:eastAsia="Times New Roman" w:cstheme="minorHAnsi"/>
                <w:color w:val="000000"/>
                <w:sz w:val="21"/>
                <w:szCs w:val="21"/>
              </w:rPr>
            </w:pPr>
            <w:r w:rsidRPr="00BF1D0C">
              <w:rPr>
                <w:rFonts w:eastAsia="Times New Roman" w:cstheme="minorHAnsi"/>
                <w:color w:val="000000"/>
                <w:sz w:val="21"/>
                <w:szCs w:val="21"/>
              </w:rPr>
              <w:t>MY20</w:t>
            </w:r>
            <w:r w:rsidR="00C93405">
              <w:rPr>
                <w:rFonts w:eastAsia="Times New Roman" w:cstheme="minorHAnsi"/>
                <w:color w:val="000000"/>
                <w:sz w:val="21"/>
                <w:szCs w:val="21"/>
              </w:rPr>
              <w:t>20</w:t>
            </w:r>
            <w:r w:rsidRPr="00BF1D0C">
              <w:rPr>
                <w:rFonts w:eastAsia="Times New Roman" w:cstheme="minorHAnsi"/>
                <w:color w:val="000000"/>
                <w:sz w:val="21"/>
                <w:szCs w:val="21"/>
              </w:rPr>
              <w:t xml:space="preserve"> PPR</w:t>
            </w:r>
          </w:p>
        </w:tc>
        <w:tc>
          <w:tcPr>
            <w:tcW w:w="1002" w:type="dxa"/>
            <w:hideMark/>
          </w:tcPr>
          <w:p w14:paraId="218720C3" w14:textId="77777777" w:rsidR="003173D0" w:rsidRPr="007F7DD2" w:rsidRDefault="003173D0" w:rsidP="004F68B1">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rPr>
            </w:pPr>
          </w:p>
        </w:tc>
        <w:tc>
          <w:tcPr>
            <w:tcW w:w="1003" w:type="dxa"/>
            <w:hideMark/>
          </w:tcPr>
          <w:p w14:paraId="5800905C"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53" w:type="dxa"/>
            <w:hideMark/>
          </w:tcPr>
          <w:p w14:paraId="28AF0A1E"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954" w:type="dxa"/>
            <w:hideMark/>
          </w:tcPr>
          <w:p w14:paraId="5E23DB91"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03" w:type="dxa"/>
            <w:hideMark/>
          </w:tcPr>
          <w:p w14:paraId="20AB2C22"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103" w:type="dxa"/>
            <w:hideMark/>
          </w:tcPr>
          <w:p w14:paraId="61C8E1C0"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904" w:type="dxa"/>
            <w:hideMark/>
          </w:tcPr>
          <w:p w14:paraId="728974F0"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04" w:type="dxa"/>
            <w:hideMark/>
          </w:tcPr>
          <w:p w14:paraId="1E581480"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sidRPr="007F7DD2">
              <w:rPr>
                <w:rFonts w:eastAsia="Times New Roman" w:cstheme="minorHAnsi"/>
                <w:color w:val="000000"/>
                <w:sz w:val="21"/>
                <w:szCs w:val="21"/>
              </w:rPr>
              <w:t>Prelim results</w:t>
            </w:r>
          </w:p>
        </w:tc>
        <w:tc>
          <w:tcPr>
            <w:tcW w:w="800" w:type="dxa"/>
            <w:hideMark/>
          </w:tcPr>
          <w:p w14:paraId="341728F9"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p>
        </w:tc>
        <w:tc>
          <w:tcPr>
            <w:tcW w:w="1210" w:type="dxa"/>
            <w:hideMark/>
          </w:tcPr>
          <w:p w14:paraId="778BB451"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sidRPr="007F7DD2">
              <w:rPr>
                <w:rFonts w:eastAsia="Times New Roman" w:cstheme="minorHAnsi"/>
                <w:color w:val="000000"/>
                <w:sz w:val="21"/>
                <w:szCs w:val="21"/>
              </w:rPr>
              <w:t>Final results</w:t>
            </w:r>
          </w:p>
        </w:tc>
        <w:tc>
          <w:tcPr>
            <w:tcW w:w="1003" w:type="dxa"/>
            <w:hideMark/>
          </w:tcPr>
          <w:p w14:paraId="45917BCA"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p>
        </w:tc>
        <w:tc>
          <w:tcPr>
            <w:tcW w:w="1112" w:type="dxa"/>
            <w:hideMark/>
          </w:tcPr>
          <w:p w14:paraId="7946D1AA" w14:textId="77777777" w:rsidR="003173D0" w:rsidRPr="007F7DD2" w:rsidRDefault="003173D0" w:rsidP="004F68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r>
      <w:tr w:rsidR="006E1C37" w:rsidRPr="007F7DD2" w14:paraId="15CEEB8B" w14:textId="77777777" w:rsidTr="001B6DA5">
        <w:trPr>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327F5FC2" w14:textId="3ABB7FEC" w:rsidR="007769D4" w:rsidRPr="00B803AA" w:rsidRDefault="007769D4" w:rsidP="007769D4">
            <w:pPr>
              <w:rPr>
                <w:rFonts w:eastAsia="Times New Roman" w:cstheme="minorHAnsi"/>
                <w:color w:val="000000"/>
                <w:sz w:val="21"/>
                <w:szCs w:val="21"/>
              </w:rPr>
            </w:pPr>
            <w:r w:rsidRPr="00B803AA">
              <w:rPr>
                <w:rFonts w:eastAsia="Times New Roman" w:cstheme="minorHAnsi"/>
                <w:color w:val="000000"/>
                <w:sz w:val="21"/>
                <w:szCs w:val="21"/>
              </w:rPr>
              <w:t>MY202</w:t>
            </w:r>
            <w:r w:rsidR="00C93405">
              <w:rPr>
                <w:rFonts w:eastAsia="Times New Roman" w:cstheme="minorHAnsi"/>
                <w:color w:val="000000"/>
                <w:sz w:val="21"/>
                <w:szCs w:val="21"/>
              </w:rPr>
              <w:t>1</w:t>
            </w:r>
            <w:r w:rsidRPr="00B803AA">
              <w:rPr>
                <w:rFonts w:eastAsia="Times New Roman" w:cstheme="minorHAnsi"/>
                <w:color w:val="000000"/>
                <w:sz w:val="21"/>
                <w:szCs w:val="21"/>
              </w:rPr>
              <w:t xml:space="preserve"> PIP (Disparities)</w:t>
            </w:r>
          </w:p>
          <w:p w14:paraId="6292DA64" w14:textId="77777777" w:rsidR="003173D0" w:rsidRDefault="003173D0" w:rsidP="007769D4">
            <w:pPr>
              <w:rPr>
                <w:rFonts w:eastAsia="Times New Roman" w:cstheme="minorHAnsi"/>
                <w:b w:val="0"/>
                <w:bCs w:val="0"/>
                <w:color w:val="000000"/>
                <w:sz w:val="21"/>
                <w:szCs w:val="21"/>
              </w:rPr>
            </w:pPr>
            <w:r w:rsidRPr="00B803AA">
              <w:rPr>
                <w:rFonts w:eastAsia="Times New Roman" w:cstheme="minorHAnsi"/>
                <w:b w:val="0"/>
                <w:bCs w:val="0"/>
                <w:color w:val="000000"/>
                <w:sz w:val="21"/>
                <w:szCs w:val="21"/>
              </w:rPr>
              <w:t>LC = Learning Collaborative</w:t>
            </w:r>
          </w:p>
          <w:p w14:paraId="28DAAD68" w14:textId="77777777" w:rsidR="00074371" w:rsidRDefault="00074371" w:rsidP="007769D4">
            <w:pPr>
              <w:rPr>
                <w:rFonts w:eastAsia="Times New Roman" w:cstheme="minorHAnsi"/>
                <w:b w:val="0"/>
                <w:bCs w:val="0"/>
                <w:color w:val="000000"/>
                <w:sz w:val="21"/>
                <w:szCs w:val="21"/>
              </w:rPr>
            </w:pPr>
          </w:p>
          <w:p w14:paraId="6C3377E5" w14:textId="7AF78B51" w:rsidR="00074371" w:rsidRPr="00B803AA" w:rsidRDefault="001C11EC" w:rsidP="001C11EC">
            <w:pPr>
              <w:rPr>
                <w:rFonts w:eastAsia="Times New Roman" w:cstheme="minorHAnsi"/>
                <w:b w:val="0"/>
                <w:bCs w:val="0"/>
                <w:color w:val="000000"/>
                <w:sz w:val="21"/>
                <w:szCs w:val="21"/>
              </w:rPr>
            </w:pPr>
            <w:r>
              <w:rPr>
                <w:rFonts w:eastAsia="Times New Roman" w:cstheme="minorHAnsi"/>
                <w:bCs w:val="0"/>
                <w:i/>
                <w:color w:val="000000"/>
                <w:sz w:val="21"/>
                <w:szCs w:val="21"/>
              </w:rPr>
              <w:t>D</w:t>
            </w:r>
            <w:r w:rsidR="00074371" w:rsidRPr="00074371">
              <w:rPr>
                <w:rFonts w:eastAsia="Times New Roman" w:cstheme="minorHAnsi"/>
                <w:bCs w:val="0"/>
                <w:i/>
                <w:color w:val="000000"/>
                <w:sz w:val="21"/>
                <w:szCs w:val="21"/>
              </w:rPr>
              <w:t>ates for LCs and PIP milestones TBD</w:t>
            </w:r>
            <w:r w:rsidR="00074371">
              <w:rPr>
                <w:rFonts w:eastAsia="Times New Roman" w:cstheme="minorHAnsi"/>
                <w:b w:val="0"/>
                <w:bCs w:val="0"/>
                <w:color w:val="000000"/>
                <w:sz w:val="21"/>
                <w:szCs w:val="21"/>
              </w:rPr>
              <w:t>.</w:t>
            </w:r>
          </w:p>
        </w:tc>
        <w:tc>
          <w:tcPr>
            <w:tcW w:w="1002" w:type="dxa"/>
            <w:hideMark/>
          </w:tcPr>
          <w:p w14:paraId="0D8B8E45" w14:textId="4A00CFD3"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3" w:type="dxa"/>
            <w:hideMark/>
          </w:tcPr>
          <w:p w14:paraId="3DDDAD21" w14:textId="6D112F40"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53" w:type="dxa"/>
            <w:hideMark/>
          </w:tcPr>
          <w:p w14:paraId="7C47B070" w14:textId="4C961392"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p>
        </w:tc>
        <w:tc>
          <w:tcPr>
            <w:tcW w:w="954" w:type="dxa"/>
            <w:hideMark/>
          </w:tcPr>
          <w:p w14:paraId="11A876CD" w14:textId="4A532600" w:rsidR="004A5E81" w:rsidRDefault="004A5E8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r>
              <w:rPr>
                <w:rFonts w:eastAsia="Times New Roman" w:cstheme="minorHAnsi"/>
                <w:sz w:val="21"/>
                <w:szCs w:val="21"/>
              </w:rPr>
              <w:t>2021 PIP proposal due</w:t>
            </w:r>
            <w:r w:rsidR="00DB403F">
              <w:rPr>
                <w:rFonts w:eastAsia="Times New Roman" w:cstheme="minorHAnsi"/>
                <w:sz w:val="21"/>
                <w:szCs w:val="21"/>
              </w:rPr>
              <w:t xml:space="preserve"> 4/16</w:t>
            </w:r>
            <w:r>
              <w:rPr>
                <w:rFonts w:eastAsia="Times New Roman" w:cstheme="minorHAnsi"/>
                <w:sz w:val="21"/>
                <w:szCs w:val="21"/>
              </w:rPr>
              <w:t xml:space="preserve">. </w:t>
            </w:r>
            <w:r w:rsidRPr="00B803AA">
              <w:rPr>
                <w:rFonts w:eastAsia="Times New Roman" w:cstheme="minorHAnsi"/>
                <w:sz w:val="21"/>
                <w:szCs w:val="21"/>
              </w:rPr>
              <w:t>Calls w/ EQRO, DMS</w:t>
            </w:r>
            <w:r>
              <w:rPr>
                <w:rFonts w:eastAsia="Times New Roman" w:cstheme="minorHAnsi"/>
                <w:sz w:val="21"/>
                <w:szCs w:val="21"/>
              </w:rPr>
              <w:t>.</w:t>
            </w:r>
          </w:p>
          <w:p w14:paraId="15981EB3" w14:textId="77777777" w:rsidR="004A5E81" w:rsidRDefault="004A5E8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p>
          <w:p w14:paraId="6548B6A4" w14:textId="4955D1F5"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p>
        </w:tc>
        <w:tc>
          <w:tcPr>
            <w:tcW w:w="1003" w:type="dxa"/>
            <w:hideMark/>
          </w:tcPr>
          <w:p w14:paraId="31939875" w14:textId="77777777"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103" w:type="dxa"/>
            <w:hideMark/>
          </w:tcPr>
          <w:p w14:paraId="064C830B" w14:textId="0A53A5B3"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p>
        </w:tc>
        <w:tc>
          <w:tcPr>
            <w:tcW w:w="904" w:type="dxa"/>
            <w:hideMark/>
          </w:tcPr>
          <w:p w14:paraId="404BFBDC" w14:textId="6B67128D" w:rsidR="007769D4" w:rsidRPr="00B803AA" w:rsidRDefault="0007437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Pr>
                <w:rFonts w:eastAsia="Times New Roman" w:cstheme="minorHAnsi"/>
                <w:sz w:val="21"/>
                <w:szCs w:val="21"/>
              </w:rPr>
              <w:t xml:space="preserve">Q2 progress report due. </w:t>
            </w:r>
            <w:r w:rsidR="00040164">
              <w:rPr>
                <w:rFonts w:eastAsia="Times New Roman" w:cstheme="minorHAnsi"/>
                <w:sz w:val="21"/>
                <w:szCs w:val="21"/>
              </w:rPr>
              <w:t xml:space="preserve">Mid-year check with </w:t>
            </w:r>
            <w:r w:rsidR="007769D4" w:rsidRPr="00B803AA">
              <w:rPr>
                <w:rFonts w:eastAsia="Times New Roman" w:cstheme="minorHAnsi"/>
                <w:sz w:val="21"/>
                <w:szCs w:val="21"/>
              </w:rPr>
              <w:t>EQRO</w:t>
            </w:r>
          </w:p>
        </w:tc>
        <w:tc>
          <w:tcPr>
            <w:tcW w:w="1004" w:type="dxa"/>
            <w:hideMark/>
          </w:tcPr>
          <w:p w14:paraId="3E0A0FF9" w14:textId="77777777"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800" w:type="dxa"/>
            <w:hideMark/>
          </w:tcPr>
          <w:p w14:paraId="23139043" w14:textId="42444F05" w:rsidR="007769D4" w:rsidRPr="00B803AA" w:rsidRDefault="007769D4" w:rsidP="000743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p>
        </w:tc>
        <w:tc>
          <w:tcPr>
            <w:tcW w:w="1210" w:type="dxa"/>
            <w:hideMark/>
          </w:tcPr>
          <w:p w14:paraId="409214C9" w14:textId="3701E044" w:rsidR="007769D4" w:rsidRPr="00B803AA" w:rsidRDefault="0007437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Quarter 3 progress report due</w:t>
            </w:r>
          </w:p>
        </w:tc>
        <w:tc>
          <w:tcPr>
            <w:tcW w:w="1003" w:type="dxa"/>
            <w:hideMark/>
          </w:tcPr>
          <w:p w14:paraId="3F343092" w14:textId="77777777" w:rsidR="007769D4" w:rsidRPr="00B803AA" w:rsidRDefault="007769D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112" w:type="dxa"/>
            <w:hideMark/>
          </w:tcPr>
          <w:p w14:paraId="782ADFF1" w14:textId="77777777" w:rsidR="007769D4" w:rsidRDefault="0007437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Q4 ends, final progress report will be due in Jan 2021.</w:t>
            </w:r>
          </w:p>
          <w:p w14:paraId="3CB247B9" w14:textId="77777777" w:rsidR="00040164" w:rsidRDefault="0004016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p>
          <w:p w14:paraId="50382ACD" w14:textId="7E05BD76" w:rsidR="00040164" w:rsidRPr="007F7DD2" w:rsidRDefault="00040164"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Final PIP reports due 7/1/22 to DHS &amp; EQRO.</w:t>
            </w:r>
          </w:p>
        </w:tc>
      </w:tr>
      <w:tr w:rsidR="001C11EC" w:rsidRPr="007F7DD2" w14:paraId="49D1167A" w14:textId="77777777" w:rsidTr="001B6D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61FB1EA5" w14:textId="46274931" w:rsidR="001C11EC" w:rsidRPr="00BF1D0C" w:rsidRDefault="001C11EC" w:rsidP="001C11EC">
            <w:pPr>
              <w:rPr>
                <w:rFonts w:eastAsia="Times New Roman" w:cstheme="minorHAnsi"/>
                <w:color w:val="000000"/>
                <w:sz w:val="21"/>
                <w:szCs w:val="21"/>
              </w:rPr>
            </w:pPr>
            <w:r w:rsidRPr="00BF1D0C">
              <w:rPr>
                <w:rFonts w:eastAsia="Times New Roman" w:cstheme="minorHAnsi"/>
                <w:color w:val="000000"/>
                <w:sz w:val="21"/>
                <w:szCs w:val="21"/>
              </w:rPr>
              <w:t>MY202</w:t>
            </w:r>
            <w:r>
              <w:rPr>
                <w:rFonts w:eastAsia="Times New Roman" w:cstheme="minorHAnsi"/>
                <w:color w:val="000000"/>
                <w:sz w:val="21"/>
                <w:szCs w:val="21"/>
              </w:rPr>
              <w:t>1</w:t>
            </w:r>
            <w:r w:rsidRPr="00BF1D0C">
              <w:rPr>
                <w:rFonts w:eastAsia="Times New Roman" w:cstheme="minorHAnsi"/>
                <w:color w:val="000000"/>
                <w:sz w:val="21"/>
                <w:szCs w:val="21"/>
              </w:rPr>
              <w:t xml:space="preserve"> Quality Forum calls </w:t>
            </w:r>
          </w:p>
          <w:p w14:paraId="48127108" w14:textId="75FF796D" w:rsidR="001C11EC" w:rsidRPr="00BF1D0C" w:rsidRDefault="001C11EC" w:rsidP="001C11EC">
            <w:pPr>
              <w:rPr>
                <w:rFonts w:eastAsia="Times New Roman" w:cstheme="minorHAnsi"/>
                <w:b w:val="0"/>
                <w:bCs w:val="0"/>
                <w:color w:val="000000"/>
                <w:sz w:val="21"/>
                <w:szCs w:val="21"/>
              </w:rPr>
            </w:pPr>
            <w:r w:rsidRPr="00BF1D0C">
              <w:rPr>
                <w:rFonts w:eastAsia="Times New Roman" w:cstheme="minorHAnsi"/>
                <w:b w:val="0"/>
                <w:bCs w:val="0"/>
                <w:color w:val="000000"/>
                <w:sz w:val="21"/>
                <w:szCs w:val="21"/>
              </w:rPr>
              <w:t>(1:00 – 2:00)</w:t>
            </w:r>
          </w:p>
        </w:tc>
        <w:tc>
          <w:tcPr>
            <w:tcW w:w="1002" w:type="dxa"/>
          </w:tcPr>
          <w:p w14:paraId="068723F0" w14:textId="27438B51"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p>
        </w:tc>
        <w:tc>
          <w:tcPr>
            <w:tcW w:w="1003" w:type="dxa"/>
          </w:tcPr>
          <w:p w14:paraId="097A7479" w14:textId="0B7C9F43"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2/24</w:t>
            </w:r>
          </w:p>
        </w:tc>
        <w:tc>
          <w:tcPr>
            <w:tcW w:w="1053" w:type="dxa"/>
          </w:tcPr>
          <w:p w14:paraId="39D307F8" w14:textId="2840C7A9"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3/24</w:t>
            </w:r>
          </w:p>
        </w:tc>
        <w:tc>
          <w:tcPr>
            <w:tcW w:w="954" w:type="dxa"/>
          </w:tcPr>
          <w:p w14:paraId="6FE58FE7" w14:textId="23B70B77"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4/28</w:t>
            </w:r>
          </w:p>
        </w:tc>
        <w:tc>
          <w:tcPr>
            <w:tcW w:w="1003" w:type="dxa"/>
          </w:tcPr>
          <w:p w14:paraId="54CE96D0" w14:textId="18B834E7"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5/26</w:t>
            </w:r>
          </w:p>
        </w:tc>
        <w:tc>
          <w:tcPr>
            <w:tcW w:w="1103" w:type="dxa"/>
          </w:tcPr>
          <w:p w14:paraId="147C9A2F" w14:textId="72E3CEC9"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6/23</w:t>
            </w:r>
          </w:p>
        </w:tc>
        <w:tc>
          <w:tcPr>
            <w:tcW w:w="904" w:type="dxa"/>
          </w:tcPr>
          <w:p w14:paraId="0B33B0C7" w14:textId="08B94CD0"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7/28</w:t>
            </w:r>
          </w:p>
        </w:tc>
        <w:tc>
          <w:tcPr>
            <w:tcW w:w="1004" w:type="dxa"/>
          </w:tcPr>
          <w:p w14:paraId="59118281" w14:textId="2D66E4B4"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8/25</w:t>
            </w:r>
          </w:p>
        </w:tc>
        <w:tc>
          <w:tcPr>
            <w:tcW w:w="800" w:type="dxa"/>
          </w:tcPr>
          <w:p w14:paraId="0FC88242" w14:textId="4C5B654D"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9/22</w:t>
            </w:r>
          </w:p>
        </w:tc>
        <w:tc>
          <w:tcPr>
            <w:tcW w:w="1210" w:type="dxa"/>
          </w:tcPr>
          <w:p w14:paraId="1A39C6F7" w14:textId="1D06A14C"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10/27</w:t>
            </w:r>
          </w:p>
        </w:tc>
        <w:tc>
          <w:tcPr>
            <w:tcW w:w="1003" w:type="dxa"/>
          </w:tcPr>
          <w:p w14:paraId="3592B2EB" w14:textId="6672E9D2"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11/24</w:t>
            </w:r>
          </w:p>
        </w:tc>
        <w:tc>
          <w:tcPr>
            <w:tcW w:w="1112" w:type="dxa"/>
          </w:tcPr>
          <w:p w14:paraId="57E6BC42" w14:textId="2CE16FBC" w:rsidR="001C11EC" w:rsidRPr="007F7DD2" w:rsidRDefault="001C11EC" w:rsidP="001C11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12/22</w:t>
            </w:r>
          </w:p>
        </w:tc>
      </w:tr>
      <w:tr w:rsidR="006E1C37" w:rsidRPr="007F7DD2" w14:paraId="2EAABF66" w14:textId="77777777" w:rsidTr="001B6DA5">
        <w:trPr>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61867DB2" w14:textId="6C2FA913" w:rsidR="004948B1" w:rsidRPr="00BF1D0C" w:rsidRDefault="004948B1" w:rsidP="007769D4">
            <w:pPr>
              <w:rPr>
                <w:rFonts w:eastAsia="Times New Roman" w:cstheme="minorHAnsi"/>
                <w:color w:val="000000"/>
                <w:sz w:val="21"/>
                <w:szCs w:val="21"/>
              </w:rPr>
            </w:pPr>
            <w:r w:rsidRPr="00BF1D0C">
              <w:rPr>
                <w:rFonts w:eastAsia="Times New Roman" w:cstheme="minorHAnsi"/>
                <w:color w:val="000000"/>
                <w:sz w:val="21"/>
                <w:szCs w:val="21"/>
              </w:rPr>
              <w:t>MY202</w:t>
            </w:r>
            <w:r w:rsidR="00C93405">
              <w:rPr>
                <w:rFonts w:eastAsia="Times New Roman" w:cstheme="minorHAnsi"/>
                <w:color w:val="000000"/>
                <w:sz w:val="21"/>
                <w:szCs w:val="21"/>
              </w:rPr>
              <w:t>2</w:t>
            </w:r>
            <w:r w:rsidRPr="00BF1D0C">
              <w:rPr>
                <w:rFonts w:eastAsia="Times New Roman" w:cstheme="minorHAnsi"/>
                <w:color w:val="000000"/>
                <w:sz w:val="21"/>
                <w:szCs w:val="21"/>
              </w:rPr>
              <w:t xml:space="preserve"> Quality Plans</w:t>
            </w:r>
          </w:p>
        </w:tc>
        <w:tc>
          <w:tcPr>
            <w:tcW w:w="1002" w:type="dxa"/>
            <w:hideMark/>
          </w:tcPr>
          <w:p w14:paraId="7F90F665" w14:textId="77777777" w:rsidR="004948B1" w:rsidRPr="007F7DD2" w:rsidRDefault="004948B1" w:rsidP="007769D4">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1"/>
                <w:szCs w:val="21"/>
              </w:rPr>
            </w:pPr>
          </w:p>
        </w:tc>
        <w:tc>
          <w:tcPr>
            <w:tcW w:w="1003" w:type="dxa"/>
            <w:hideMark/>
          </w:tcPr>
          <w:p w14:paraId="77496DA2" w14:textId="77777777"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53" w:type="dxa"/>
            <w:hideMark/>
          </w:tcPr>
          <w:p w14:paraId="56FFE440" w14:textId="77777777"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954" w:type="dxa"/>
            <w:hideMark/>
          </w:tcPr>
          <w:p w14:paraId="31E44397" w14:textId="77777777"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3" w:type="dxa"/>
            <w:hideMark/>
          </w:tcPr>
          <w:p w14:paraId="1D01D79E" w14:textId="77777777"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3011" w:type="dxa"/>
            <w:gridSpan w:val="3"/>
            <w:hideMark/>
          </w:tcPr>
          <w:p w14:paraId="054C2419" w14:textId="7B763AA8"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202</w:t>
            </w:r>
            <w:r w:rsidR="00C93405">
              <w:rPr>
                <w:rFonts w:eastAsia="Times New Roman" w:cstheme="minorHAnsi"/>
                <w:sz w:val="21"/>
                <w:szCs w:val="21"/>
              </w:rPr>
              <w:t>2</w:t>
            </w:r>
            <w:r w:rsidRPr="007F7DD2">
              <w:rPr>
                <w:rFonts w:eastAsia="Times New Roman" w:cstheme="minorHAnsi"/>
                <w:sz w:val="21"/>
                <w:szCs w:val="21"/>
              </w:rPr>
              <w:t xml:space="preserve"> quality discussions</w:t>
            </w:r>
          </w:p>
        </w:tc>
        <w:tc>
          <w:tcPr>
            <w:tcW w:w="800" w:type="dxa"/>
            <w:hideMark/>
          </w:tcPr>
          <w:p w14:paraId="5511952B" w14:textId="01B52982"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Draft 202</w:t>
            </w:r>
            <w:r w:rsidR="00C93405">
              <w:rPr>
                <w:rFonts w:eastAsia="Times New Roman" w:cstheme="minorHAnsi"/>
                <w:sz w:val="21"/>
                <w:szCs w:val="21"/>
              </w:rPr>
              <w:t>2</w:t>
            </w:r>
            <w:r w:rsidRPr="007F7DD2">
              <w:rPr>
                <w:rFonts w:eastAsia="Times New Roman" w:cstheme="minorHAnsi"/>
                <w:sz w:val="21"/>
                <w:szCs w:val="21"/>
              </w:rPr>
              <w:t xml:space="preserve"> quality </w:t>
            </w:r>
            <w:r w:rsidR="00A114BD">
              <w:rPr>
                <w:rFonts w:eastAsia="Times New Roman" w:cstheme="minorHAnsi"/>
                <w:sz w:val="21"/>
                <w:szCs w:val="21"/>
              </w:rPr>
              <w:t>plan</w:t>
            </w:r>
          </w:p>
        </w:tc>
        <w:tc>
          <w:tcPr>
            <w:tcW w:w="1210" w:type="dxa"/>
            <w:hideMark/>
          </w:tcPr>
          <w:p w14:paraId="1E947468" w14:textId="55FACDA2"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r w:rsidRPr="007F7DD2">
              <w:rPr>
                <w:rFonts w:eastAsia="Times New Roman" w:cstheme="minorHAnsi"/>
                <w:color w:val="000000"/>
                <w:sz w:val="21"/>
                <w:szCs w:val="21"/>
              </w:rPr>
              <w:t>Final 202</w:t>
            </w:r>
            <w:r w:rsidR="00C93405">
              <w:rPr>
                <w:rFonts w:eastAsia="Times New Roman" w:cstheme="minorHAnsi"/>
                <w:color w:val="000000"/>
                <w:sz w:val="21"/>
                <w:szCs w:val="21"/>
              </w:rPr>
              <w:t>2</w:t>
            </w:r>
            <w:r w:rsidR="004A5E81">
              <w:rPr>
                <w:rFonts w:eastAsia="Times New Roman" w:cstheme="minorHAnsi"/>
                <w:color w:val="000000"/>
                <w:sz w:val="21"/>
                <w:szCs w:val="21"/>
              </w:rPr>
              <w:t xml:space="preserve"> </w:t>
            </w:r>
            <w:r w:rsidRPr="007F7DD2">
              <w:rPr>
                <w:rFonts w:eastAsia="Times New Roman" w:cstheme="minorHAnsi"/>
                <w:color w:val="000000"/>
                <w:sz w:val="21"/>
                <w:szCs w:val="21"/>
              </w:rPr>
              <w:t xml:space="preserve">quality </w:t>
            </w:r>
            <w:r w:rsidR="00A114BD">
              <w:rPr>
                <w:rFonts w:eastAsia="Times New Roman" w:cstheme="minorHAnsi"/>
                <w:color w:val="000000"/>
                <w:sz w:val="21"/>
                <w:szCs w:val="21"/>
              </w:rPr>
              <w:t>plan</w:t>
            </w:r>
          </w:p>
        </w:tc>
        <w:tc>
          <w:tcPr>
            <w:tcW w:w="1003" w:type="dxa"/>
            <w:hideMark/>
          </w:tcPr>
          <w:p w14:paraId="40426ED5" w14:textId="38E35A5D"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202</w:t>
            </w:r>
            <w:r w:rsidR="00C93405">
              <w:rPr>
                <w:rFonts w:eastAsia="Times New Roman" w:cstheme="minorHAnsi"/>
                <w:sz w:val="21"/>
                <w:szCs w:val="21"/>
              </w:rPr>
              <w:t>2</w:t>
            </w:r>
            <w:r w:rsidRPr="007F7DD2">
              <w:rPr>
                <w:rFonts w:eastAsia="Times New Roman" w:cstheme="minorHAnsi"/>
                <w:sz w:val="21"/>
                <w:szCs w:val="21"/>
              </w:rPr>
              <w:t xml:space="preserve"> </w:t>
            </w:r>
            <w:r w:rsidR="00867688">
              <w:rPr>
                <w:rFonts w:eastAsia="Times New Roman" w:cstheme="minorHAnsi"/>
                <w:sz w:val="21"/>
                <w:szCs w:val="21"/>
              </w:rPr>
              <w:t xml:space="preserve">DHS shares final </w:t>
            </w:r>
            <w:r w:rsidRPr="007F7DD2">
              <w:rPr>
                <w:rFonts w:eastAsia="Times New Roman" w:cstheme="minorHAnsi"/>
                <w:sz w:val="21"/>
                <w:szCs w:val="21"/>
              </w:rPr>
              <w:t>Qua</w:t>
            </w:r>
            <w:r>
              <w:rPr>
                <w:rFonts w:eastAsia="Times New Roman" w:cstheme="minorHAnsi"/>
                <w:sz w:val="21"/>
                <w:szCs w:val="21"/>
              </w:rPr>
              <w:t>li</w:t>
            </w:r>
            <w:r w:rsidR="00867688">
              <w:rPr>
                <w:rFonts w:eastAsia="Times New Roman" w:cstheme="minorHAnsi"/>
                <w:sz w:val="21"/>
                <w:szCs w:val="21"/>
              </w:rPr>
              <w:t>ty Guide with</w:t>
            </w:r>
            <w:r w:rsidRPr="007F7DD2">
              <w:rPr>
                <w:rFonts w:eastAsia="Times New Roman" w:cstheme="minorHAnsi"/>
                <w:sz w:val="21"/>
                <w:szCs w:val="21"/>
              </w:rPr>
              <w:t xml:space="preserve"> HMOs</w:t>
            </w:r>
          </w:p>
        </w:tc>
        <w:tc>
          <w:tcPr>
            <w:tcW w:w="1112" w:type="dxa"/>
            <w:hideMark/>
          </w:tcPr>
          <w:p w14:paraId="4FA2ABEF" w14:textId="1865FDDE" w:rsidR="004948B1" w:rsidRPr="007F7DD2" w:rsidRDefault="004948B1" w:rsidP="007769D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202</w:t>
            </w:r>
            <w:r w:rsidR="00C93405">
              <w:rPr>
                <w:rFonts w:eastAsia="Times New Roman" w:cstheme="minorHAnsi"/>
                <w:sz w:val="21"/>
                <w:szCs w:val="21"/>
              </w:rPr>
              <w:t>2</w:t>
            </w:r>
            <w:r w:rsidRPr="007F7DD2">
              <w:rPr>
                <w:rFonts w:eastAsia="Times New Roman" w:cstheme="minorHAnsi"/>
                <w:sz w:val="21"/>
                <w:szCs w:val="21"/>
              </w:rPr>
              <w:t xml:space="preserve"> PIP proposals to EQRO, DMS</w:t>
            </w:r>
          </w:p>
        </w:tc>
      </w:tr>
      <w:tr w:rsidR="007769D4" w:rsidRPr="007F7DD2" w14:paraId="2D9BBC45" w14:textId="77777777" w:rsidTr="001B6D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677D8225" w14:textId="77777777" w:rsidR="007769D4" w:rsidRPr="00BF1D0C" w:rsidRDefault="007769D4" w:rsidP="007769D4">
            <w:pPr>
              <w:rPr>
                <w:rFonts w:eastAsia="Times New Roman" w:cstheme="minorHAnsi"/>
                <w:color w:val="000000"/>
                <w:sz w:val="21"/>
                <w:szCs w:val="21"/>
              </w:rPr>
            </w:pPr>
            <w:r w:rsidRPr="00BF1D0C">
              <w:rPr>
                <w:rFonts w:eastAsia="Times New Roman" w:cstheme="minorHAnsi"/>
                <w:color w:val="000000"/>
                <w:sz w:val="21"/>
                <w:szCs w:val="21"/>
              </w:rPr>
              <w:t>FFS extract to HMOs</w:t>
            </w:r>
          </w:p>
        </w:tc>
        <w:tc>
          <w:tcPr>
            <w:tcW w:w="1002" w:type="dxa"/>
            <w:hideMark/>
          </w:tcPr>
          <w:p w14:paraId="54F6BA54" w14:textId="77777777" w:rsidR="007769D4" w:rsidRPr="007F7DD2" w:rsidRDefault="007769D4" w:rsidP="007769D4">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rPr>
            </w:pPr>
          </w:p>
        </w:tc>
        <w:tc>
          <w:tcPr>
            <w:tcW w:w="1003" w:type="dxa"/>
            <w:hideMark/>
          </w:tcPr>
          <w:p w14:paraId="18571025"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53" w:type="dxa"/>
            <w:hideMark/>
          </w:tcPr>
          <w:p w14:paraId="5F1316EF"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954" w:type="dxa"/>
            <w:hideMark/>
          </w:tcPr>
          <w:p w14:paraId="7A63B134"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03" w:type="dxa"/>
            <w:hideMark/>
          </w:tcPr>
          <w:p w14:paraId="5D9204AF"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103" w:type="dxa"/>
            <w:hideMark/>
          </w:tcPr>
          <w:p w14:paraId="45CAA3E3"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904" w:type="dxa"/>
            <w:hideMark/>
          </w:tcPr>
          <w:p w14:paraId="09FE0E0A"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04" w:type="dxa"/>
            <w:hideMark/>
          </w:tcPr>
          <w:p w14:paraId="726D4F8D"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800" w:type="dxa"/>
            <w:hideMark/>
          </w:tcPr>
          <w:p w14:paraId="6691BDB8"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210" w:type="dxa"/>
            <w:hideMark/>
          </w:tcPr>
          <w:p w14:paraId="00283276" w14:textId="77777777" w:rsidR="007769D4" w:rsidRPr="007F7DD2" w:rsidRDefault="007769D4" w:rsidP="007769D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003" w:type="dxa"/>
            <w:hideMark/>
          </w:tcPr>
          <w:p w14:paraId="21247A96" w14:textId="1BC8E253" w:rsidR="007769D4" w:rsidRPr="007F7DD2" w:rsidRDefault="007769D4" w:rsidP="005B732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 xml:space="preserve">FFS member list from HMOs to </w:t>
            </w:r>
            <w:r w:rsidR="005B732B">
              <w:rPr>
                <w:rFonts w:eastAsia="Times New Roman" w:cstheme="minorHAnsi"/>
                <w:sz w:val="21"/>
                <w:szCs w:val="21"/>
              </w:rPr>
              <w:t>Gainwell</w:t>
            </w:r>
          </w:p>
        </w:tc>
        <w:tc>
          <w:tcPr>
            <w:tcW w:w="1112" w:type="dxa"/>
            <w:hideMark/>
          </w:tcPr>
          <w:p w14:paraId="0F7F9C4C" w14:textId="049F583B" w:rsidR="007769D4" w:rsidRPr="007F7DD2" w:rsidRDefault="007769D4" w:rsidP="005B732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 xml:space="preserve">FFS extract from </w:t>
            </w:r>
            <w:r w:rsidR="005B732B">
              <w:rPr>
                <w:rFonts w:eastAsia="Times New Roman" w:cstheme="minorHAnsi"/>
                <w:sz w:val="21"/>
                <w:szCs w:val="21"/>
              </w:rPr>
              <w:t>Gainwell</w:t>
            </w:r>
            <w:r w:rsidR="005B732B" w:rsidRPr="007F7DD2">
              <w:rPr>
                <w:rFonts w:eastAsia="Times New Roman" w:cstheme="minorHAnsi"/>
                <w:sz w:val="21"/>
                <w:szCs w:val="21"/>
              </w:rPr>
              <w:t xml:space="preserve"> </w:t>
            </w:r>
            <w:r w:rsidRPr="007F7DD2">
              <w:rPr>
                <w:rFonts w:eastAsia="Times New Roman" w:cstheme="minorHAnsi"/>
                <w:sz w:val="21"/>
                <w:szCs w:val="21"/>
              </w:rPr>
              <w:t>to HMOs</w:t>
            </w:r>
          </w:p>
        </w:tc>
      </w:tr>
      <w:tr w:rsidR="004A5E81" w:rsidRPr="007F7DD2" w14:paraId="53C9B94C" w14:textId="77777777" w:rsidTr="004A5E81">
        <w:trPr>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4A92606F" w14:textId="77777777" w:rsidR="004A5E81" w:rsidRPr="00BF1D0C" w:rsidRDefault="004A5E81" w:rsidP="007F7DD2">
            <w:pPr>
              <w:rPr>
                <w:rFonts w:eastAsia="Times New Roman" w:cstheme="minorHAnsi"/>
                <w:color w:val="000000"/>
                <w:sz w:val="21"/>
                <w:szCs w:val="21"/>
              </w:rPr>
            </w:pPr>
            <w:r w:rsidRPr="00BF1D0C">
              <w:rPr>
                <w:rFonts w:eastAsia="Times New Roman" w:cstheme="minorHAnsi"/>
                <w:color w:val="000000"/>
                <w:sz w:val="21"/>
                <w:szCs w:val="21"/>
              </w:rPr>
              <w:t>HMO Report Card</w:t>
            </w:r>
          </w:p>
        </w:tc>
        <w:tc>
          <w:tcPr>
            <w:tcW w:w="1002" w:type="dxa"/>
            <w:hideMark/>
          </w:tcPr>
          <w:p w14:paraId="6C8A5318" w14:textId="77777777" w:rsidR="004A5E81" w:rsidRPr="007F7DD2" w:rsidRDefault="004A5E81" w:rsidP="007F7DD2">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1"/>
                <w:szCs w:val="21"/>
              </w:rPr>
            </w:pPr>
          </w:p>
        </w:tc>
        <w:tc>
          <w:tcPr>
            <w:tcW w:w="3010" w:type="dxa"/>
            <w:gridSpan w:val="3"/>
            <w:hideMark/>
          </w:tcPr>
          <w:p w14:paraId="6C70CFC1" w14:textId="3D725F6F"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7F7DD2">
              <w:rPr>
                <w:rFonts w:eastAsia="Times New Roman" w:cstheme="minorHAnsi"/>
                <w:color w:val="000000"/>
                <w:sz w:val="21"/>
                <w:szCs w:val="21"/>
              </w:rPr>
              <w:t>201</w:t>
            </w:r>
            <w:r>
              <w:rPr>
                <w:rFonts w:eastAsia="Times New Roman" w:cstheme="minorHAnsi"/>
                <w:color w:val="000000"/>
                <w:sz w:val="21"/>
                <w:szCs w:val="21"/>
              </w:rPr>
              <w:t>9</w:t>
            </w:r>
            <w:r w:rsidRPr="007F7DD2">
              <w:rPr>
                <w:rFonts w:eastAsia="Times New Roman" w:cstheme="minorHAnsi"/>
                <w:color w:val="000000"/>
                <w:sz w:val="21"/>
                <w:szCs w:val="21"/>
              </w:rPr>
              <w:t xml:space="preserve"> Report Card</w:t>
            </w:r>
            <w:r>
              <w:rPr>
                <w:rFonts w:eastAsia="Times New Roman" w:cstheme="minorHAnsi"/>
                <w:color w:val="000000"/>
                <w:sz w:val="21"/>
                <w:szCs w:val="21"/>
              </w:rPr>
              <w:t xml:space="preserve"> developed</w:t>
            </w:r>
            <w:r w:rsidR="00867688">
              <w:rPr>
                <w:rFonts w:eastAsia="Times New Roman" w:cstheme="minorHAnsi"/>
                <w:color w:val="000000"/>
                <w:sz w:val="21"/>
                <w:szCs w:val="21"/>
              </w:rPr>
              <w:t xml:space="preserve"> for HMO review.</w:t>
            </w:r>
          </w:p>
        </w:tc>
        <w:tc>
          <w:tcPr>
            <w:tcW w:w="1003" w:type="dxa"/>
            <w:hideMark/>
          </w:tcPr>
          <w:p w14:paraId="3EDF113B" w14:textId="77777777"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103" w:type="dxa"/>
            <w:hideMark/>
          </w:tcPr>
          <w:p w14:paraId="0EA4D07D" w14:textId="77777777"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904" w:type="dxa"/>
            <w:hideMark/>
          </w:tcPr>
          <w:p w14:paraId="63DF0CE5" w14:textId="77777777"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4" w:type="dxa"/>
            <w:hideMark/>
          </w:tcPr>
          <w:p w14:paraId="7EFEA3F3" w14:textId="77777777"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800" w:type="dxa"/>
            <w:hideMark/>
          </w:tcPr>
          <w:p w14:paraId="09E49DA9" w14:textId="77777777"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210" w:type="dxa"/>
            <w:hideMark/>
          </w:tcPr>
          <w:p w14:paraId="228123F4" w14:textId="77777777"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3" w:type="dxa"/>
            <w:hideMark/>
          </w:tcPr>
          <w:p w14:paraId="4F4D0D06" w14:textId="77777777"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112" w:type="dxa"/>
            <w:hideMark/>
          </w:tcPr>
          <w:p w14:paraId="59F980A9" w14:textId="3FF56FBA" w:rsidR="004A5E81" w:rsidRPr="007F7DD2" w:rsidRDefault="004A5E81" w:rsidP="007F7D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r>
      <w:tr w:rsidR="001B6DA5" w:rsidRPr="007F7DD2" w14:paraId="4F1481B8" w14:textId="77777777" w:rsidTr="001B6D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7CD673A5" w14:textId="0C0A4D66" w:rsidR="001B6DA5" w:rsidRPr="00BF1D0C" w:rsidRDefault="001B6DA5" w:rsidP="007F7DD2">
            <w:pPr>
              <w:rPr>
                <w:rFonts w:eastAsia="Times New Roman" w:cstheme="minorHAnsi"/>
                <w:color w:val="000000"/>
                <w:sz w:val="21"/>
                <w:szCs w:val="21"/>
              </w:rPr>
            </w:pPr>
            <w:r w:rsidRPr="00BF1D0C">
              <w:rPr>
                <w:rFonts w:eastAsia="Times New Roman" w:cstheme="minorHAnsi"/>
                <w:color w:val="000000"/>
                <w:sz w:val="21"/>
                <w:szCs w:val="21"/>
              </w:rPr>
              <w:t>CMS Core Set data reporting plan</w:t>
            </w:r>
            <w:r>
              <w:rPr>
                <w:rFonts w:eastAsia="Times New Roman" w:cstheme="minorHAnsi"/>
                <w:color w:val="000000"/>
                <w:sz w:val="21"/>
                <w:szCs w:val="21"/>
              </w:rPr>
              <w:t xml:space="preserve"> (1)</w:t>
            </w:r>
            <w:r w:rsidR="00867688">
              <w:rPr>
                <w:rFonts w:eastAsia="Times New Roman" w:cstheme="minorHAnsi"/>
                <w:color w:val="000000"/>
                <w:sz w:val="21"/>
                <w:szCs w:val="21"/>
              </w:rPr>
              <w:t xml:space="preserve"> – Activities by DHS</w:t>
            </w:r>
          </w:p>
        </w:tc>
        <w:tc>
          <w:tcPr>
            <w:tcW w:w="1002" w:type="dxa"/>
            <w:hideMark/>
          </w:tcPr>
          <w:p w14:paraId="4A1F7561" w14:textId="5DA5CE1B" w:rsidR="001B6DA5" w:rsidRPr="007F7DD2" w:rsidRDefault="001B6DA5" w:rsidP="007F7D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Non-HEDIS measur</w:t>
            </w:r>
            <w:r>
              <w:rPr>
                <w:rFonts w:eastAsia="Times New Roman" w:cstheme="minorHAnsi"/>
                <w:sz w:val="21"/>
                <w:szCs w:val="21"/>
              </w:rPr>
              <w:t xml:space="preserve">e </w:t>
            </w:r>
            <w:r w:rsidRPr="007F7DD2">
              <w:rPr>
                <w:rFonts w:eastAsia="Times New Roman" w:cstheme="minorHAnsi"/>
                <w:sz w:val="21"/>
                <w:szCs w:val="21"/>
              </w:rPr>
              <w:t>review</w:t>
            </w:r>
          </w:p>
        </w:tc>
        <w:tc>
          <w:tcPr>
            <w:tcW w:w="3010" w:type="dxa"/>
            <w:gridSpan w:val="3"/>
            <w:hideMark/>
          </w:tcPr>
          <w:p w14:paraId="69EE4D44" w14:textId="184E7FA7" w:rsidR="001B6DA5" w:rsidRPr="007F7DD2" w:rsidRDefault="001B6DA5" w:rsidP="007F7D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Plan to calculate non-HEDIS measures</w:t>
            </w:r>
          </w:p>
        </w:tc>
        <w:tc>
          <w:tcPr>
            <w:tcW w:w="1003" w:type="dxa"/>
            <w:hideMark/>
          </w:tcPr>
          <w:p w14:paraId="76172C60" w14:textId="77777777" w:rsidR="001B6DA5" w:rsidRPr="007F7DD2" w:rsidRDefault="001B6DA5" w:rsidP="007F7D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1103" w:type="dxa"/>
            <w:hideMark/>
          </w:tcPr>
          <w:p w14:paraId="720E56AF" w14:textId="77777777" w:rsidR="001B6DA5" w:rsidRPr="007F7DD2" w:rsidRDefault="001B6DA5" w:rsidP="007F7D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p>
        </w:tc>
        <w:tc>
          <w:tcPr>
            <w:tcW w:w="2708" w:type="dxa"/>
            <w:gridSpan w:val="3"/>
            <w:hideMark/>
          </w:tcPr>
          <w:p w14:paraId="5E057ACA" w14:textId="1E4001AE" w:rsidR="001B6DA5" w:rsidRPr="007F7DD2" w:rsidRDefault="001B6DA5" w:rsidP="007F7D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7F7DD2">
              <w:rPr>
                <w:rFonts w:eastAsia="Times New Roman" w:cstheme="minorHAnsi"/>
                <w:sz w:val="21"/>
                <w:szCs w:val="21"/>
              </w:rPr>
              <w:t>Calculate non-HEDIS measures</w:t>
            </w:r>
            <w:r>
              <w:rPr>
                <w:rFonts w:eastAsia="Times New Roman" w:cstheme="minorHAnsi"/>
                <w:sz w:val="21"/>
                <w:szCs w:val="21"/>
              </w:rPr>
              <w:t>, as feasible</w:t>
            </w:r>
          </w:p>
        </w:tc>
        <w:tc>
          <w:tcPr>
            <w:tcW w:w="1210" w:type="dxa"/>
          </w:tcPr>
          <w:p w14:paraId="4472F16F" w14:textId="64C631F0" w:rsidR="001B6DA5" w:rsidRPr="007F7DD2" w:rsidRDefault="001B6DA5" w:rsidP="007F7D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Pr>
                <w:rFonts w:eastAsia="Times New Roman" w:cstheme="minorHAnsi"/>
                <w:sz w:val="21"/>
                <w:szCs w:val="21"/>
              </w:rPr>
              <w:t>Compile and Calculate all statewide measures</w:t>
            </w:r>
          </w:p>
        </w:tc>
        <w:tc>
          <w:tcPr>
            <w:tcW w:w="2115" w:type="dxa"/>
            <w:gridSpan w:val="2"/>
            <w:hideMark/>
          </w:tcPr>
          <w:p w14:paraId="47D19A2D" w14:textId="22314B6E" w:rsidR="001B6DA5" w:rsidRPr="007F7DD2" w:rsidRDefault="00867688" w:rsidP="007F7D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Pr>
                <w:rFonts w:eastAsia="Times New Roman" w:cstheme="minorHAnsi"/>
                <w:sz w:val="21"/>
                <w:szCs w:val="21"/>
              </w:rPr>
              <w:t>DHS submits data to MACPro</w:t>
            </w:r>
            <w:r w:rsidR="001B6DA5">
              <w:rPr>
                <w:rFonts w:eastAsia="Times New Roman" w:cstheme="minorHAnsi"/>
                <w:sz w:val="21"/>
                <w:szCs w:val="21"/>
              </w:rPr>
              <w:t xml:space="preserve"> (HEDIS &amp; non-HEDIS)</w:t>
            </w:r>
          </w:p>
        </w:tc>
      </w:tr>
      <w:tr w:rsidR="00924A9F" w:rsidRPr="00437945" w14:paraId="6D402391" w14:textId="77777777" w:rsidTr="001B6DA5">
        <w:trPr>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7AB91EBC" w14:textId="603C2F7A" w:rsidR="00924A9F" w:rsidRPr="00437945" w:rsidRDefault="00924A9F" w:rsidP="004E3697">
            <w:pPr>
              <w:rPr>
                <w:rFonts w:eastAsia="Times New Roman" w:cstheme="minorHAnsi"/>
                <w:color w:val="000000"/>
                <w:sz w:val="21"/>
                <w:szCs w:val="21"/>
              </w:rPr>
            </w:pPr>
            <w:r w:rsidRPr="00437945">
              <w:rPr>
                <w:rFonts w:eastAsia="Times New Roman" w:cstheme="minorHAnsi"/>
                <w:color w:val="000000"/>
                <w:sz w:val="21"/>
                <w:szCs w:val="21"/>
              </w:rPr>
              <w:t>Health home quality reporting</w:t>
            </w:r>
            <w:r w:rsidR="00867688">
              <w:rPr>
                <w:rFonts w:eastAsia="Times New Roman" w:cstheme="minorHAnsi"/>
                <w:color w:val="000000"/>
                <w:sz w:val="21"/>
                <w:szCs w:val="21"/>
              </w:rPr>
              <w:t xml:space="preserve"> by DHS</w:t>
            </w:r>
            <w:r w:rsidR="002B0F3E">
              <w:rPr>
                <w:rFonts w:eastAsia="Times New Roman" w:cstheme="minorHAnsi"/>
                <w:color w:val="000000"/>
                <w:sz w:val="21"/>
                <w:szCs w:val="21"/>
              </w:rPr>
              <w:t xml:space="preserve"> (2)</w:t>
            </w:r>
          </w:p>
        </w:tc>
        <w:tc>
          <w:tcPr>
            <w:tcW w:w="1002" w:type="dxa"/>
            <w:hideMark/>
          </w:tcPr>
          <w:p w14:paraId="2ADD1DD1" w14:textId="77777777" w:rsidR="00924A9F" w:rsidRPr="00437945" w:rsidRDefault="00924A9F" w:rsidP="004E369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1"/>
                <w:szCs w:val="21"/>
              </w:rPr>
            </w:pPr>
          </w:p>
        </w:tc>
        <w:tc>
          <w:tcPr>
            <w:tcW w:w="1003" w:type="dxa"/>
            <w:hideMark/>
          </w:tcPr>
          <w:p w14:paraId="7FCD96CA"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53" w:type="dxa"/>
            <w:hideMark/>
          </w:tcPr>
          <w:p w14:paraId="0D1EC89C"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954" w:type="dxa"/>
            <w:hideMark/>
          </w:tcPr>
          <w:p w14:paraId="7102BAA5"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3" w:type="dxa"/>
            <w:hideMark/>
          </w:tcPr>
          <w:p w14:paraId="10BF5211"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103" w:type="dxa"/>
            <w:hideMark/>
          </w:tcPr>
          <w:p w14:paraId="16BC0F0D"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904" w:type="dxa"/>
            <w:hideMark/>
          </w:tcPr>
          <w:p w14:paraId="479A1407"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4" w:type="dxa"/>
            <w:hideMark/>
          </w:tcPr>
          <w:p w14:paraId="7CFF341F"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800" w:type="dxa"/>
            <w:hideMark/>
          </w:tcPr>
          <w:p w14:paraId="657F7276"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210" w:type="dxa"/>
            <w:hideMark/>
          </w:tcPr>
          <w:p w14:paraId="6556F39A" w14:textId="77777777"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szCs w:val="21"/>
              </w:rPr>
            </w:pPr>
            <w:r w:rsidRPr="00437945">
              <w:rPr>
                <w:rFonts w:eastAsia="Times New Roman" w:cstheme="minorHAnsi"/>
                <w:color w:val="000000"/>
                <w:sz w:val="21"/>
                <w:szCs w:val="21"/>
              </w:rPr>
              <w:t>Plan</w:t>
            </w:r>
          </w:p>
        </w:tc>
        <w:tc>
          <w:tcPr>
            <w:tcW w:w="2115" w:type="dxa"/>
            <w:gridSpan w:val="2"/>
            <w:hideMark/>
          </w:tcPr>
          <w:p w14:paraId="61A0B4AC" w14:textId="36AA858C" w:rsidR="00924A9F" w:rsidRPr="00437945" w:rsidRDefault="00924A9F"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437945">
              <w:rPr>
                <w:rFonts w:eastAsia="Times New Roman" w:cstheme="minorHAnsi"/>
                <w:sz w:val="21"/>
                <w:szCs w:val="21"/>
              </w:rPr>
              <w:t>Execute</w:t>
            </w:r>
          </w:p>
        </w:tc>
      </w:tr>
      <w:tr w:rsidR="006E1C37" w:rsidRPr="00437945" w14:paraId="528F5406" w14:textId="77777777" w:rsidTr="001B6D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0E67D914" w14:textId="425FA75B" w:rsidR="00924A9F" w:rsidRPr="00437945" w:rsidRDefault="00BB23A0" w:rsidP="00FA5E54">
            <w:pPr>
              <w:rPr>
                <w:rFonts w:eastAsia="Times New Roman" w:cstheme="minorHAnsi"/>
                <w:color w:val="000000"/>
                <w:sz w:val="21"/>
                <w:szCs w:val="21"/>
              </w:rPr>
            </w:pPr>
            <w:r w:rsidRPr="00437945">
              <w:rPr>
                <w:rFonts w:eastAsia="Times New Roman" w:cstheme="minorHAnsi"/>
                <w:color w:val="000000"/>
                <w:sz w:val="21"/>
                <w:szCs w:val="21"/>
              </w:rPr>
              <w:t xml:space="preserve">HMO </w:t>
            </w:r>
            <w:r w:rsidR="00924A9F" w:rsidRPr="00437945">
              <w:rPr>
                <w:rFonts w:eastAsia="Times New Roman" w:cstheme="minorHAnsi"/>
                <w:color w:val="000000"/>
                <w:sz w:val="21"/>
                <w:szCs w:val="21"/>
              </w:rPr>
              <w:t>Contract Admin Mtgs</w:t>
            </w:r>
          </w:p>
        </w:tc>
        <w:tc>
          <w:tcPr>
            <w:tcW w:w="1002" w:type="dxa"/>
            <w:hideMark/>
          </w:tcPr>
          <w:p w14:paraId="40FF7C5A" w14:textId="32488BB5"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1/14</w:t>
            </w:r>
          </w:p>
        </w:tc>
        <w:tc>
          <w:tcPr>
            <w:tcW w:w="1003" w:type="dxa"/>
            <w:hideMark/>
          </w:tcPr>
          <w:p w14:paraId="2452695B" w14:textId="43F5B635"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2/</w:t>
            </w:r>
            <w:r w:rsidR="001C11EC">
              <w:rPr>
                <w:rFonts w:eastAsia="Times New Roman" w:cstheme="minorHAnsi"/>
                <w:color w:val="000000"/>
                <w:sz w:val="21"/>
                <w:szCs w:val="21"/>
              </w:rPr>
              <w:t>11</w:t>
            </w:r>
          </w:p>
        </w:tc>
        <w:tc>
          <w:tcPr>
            <w:tcW w:w="1053" w:type="dxa"/>
            <w:hideMark/>
          </w:tcPr>
          <w:p w14:paraId="08A087AD" w14:textId="66E41EB4"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3/</w:t>
            </w:r>
            <w:r w:rsidR="001C11EC">
              <w:rPr>
                <w:rFonts w:eastAsia="Times New Roman" w:cstheme="minorHAnsi"/>
                <w:color w:val="000000"/>
                <w:sz w:val="21"/>
                <w:szCs w:val="21"/>
              </w:rPr>
              <w:t>11</w:t>
            </w:r>
          </w:p>
        </w:tc>
        <w:tc>
          <w:tcPr>
            <w:tcW w:w="954" w:type="dxa"/>
            <w:hideMark/>
          </w:tcPr>
          <w:p w14:paraId="1181B37E" w14:textId="0A5AD99C"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4/</w:t>
            </w:r>
            <w:r w:rsidR="001C11EC">
              <w:rPr>
                <w:rFonts w:eastAsia="Times New Roman" w:cstheme="minorHAnsi"/>
                <w:color w:val="000000"/>
                <w:sz w:val="21"/>
                <w:szCs w:val="21"/>
              </w:rPr>
              <w:t>8</w:t>
            </w:r>
          </w:p>
        </w:tc>
        <w:tc>
          <w:tcPr>
            <w:tcW w:w="1003" w:type="dxa"/>
            <w:hideMark/>
          </w:tcPr>
          <w:p w14:paraId="37CFB2BA" w14:textId="229A6EF5"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5/</w:t>
            </w:r>
            <w:r w:rsidR="001C11EC">
              <w:rPr>
                <w:rFonts w:eastAsia="Times New Roman" w:cstheme="minorHAnsi"/>
                <w:color w:val="000000"/>
                <w:sz w:val="21"/>
                <w:szCs w:val="21"/>
              </w:rPr>
              <w:t>13</w:t>
            </w:r>
          </w:p>
        </w:tc>
        <w:tc>
          <w:tcPr>
            <w:tcW w:w="1103" w:type="dxa"/>
            <w:hideMark/>
          </w:tcPr>
          <w:p w14:paraId="36086E20" w14:textId="0AB671E0"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6/</w:t>
            </w:r>
            <w:r w:rsidR="001C11EC">
              <w:rPr>
                <w:rFonts w:eastAsia="Times New Roman" w:cstheme="minorHAnsi"/>
                <w:color w:val="000000"/>
                <w:sz w:val="21"/>
                <w:szCs w:val="21"/>
              </w:rPr>
              <w:t>10</w:t>
            </w:r>
          </w:p>
        </w:tc>
        <w:tc>
          <w:tcPr>
            <w:tcW w:w="904" w:type="dxa"/>
            <w:hideMark/>
          </w:tcPr>
          <w:p w14:paraId="7C759252" w14:textId="47201100"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7/</w:t>
            </w:r>
            <w:r w:rsidR="001C11EC">
              <w:rPr>
                <w:rFonts w:eastAsia="Times New Roman" w:cstheme="minorHAnsi"/>
                <w:color w:val="000000"/>
                <w:sz w:val="21"/>
                <w:szCs w:val="21"/>
              </w:rPr>
              <w:t>8</w:t>
            </w:r>
          </w:p>
        </w:tc>
        <w:tc>
          <w:tcPr>
            <w:tcW w:w="1004" w:type="dxa"/>
            <w:hideMark/>
          </w:tcPr>
          <w:p w14:paraId="457B45AE" w14:textId="5A488F17"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8/</w:t>
            </w:r>
            <w:r w:rsidR="001C11EC">
              <w:rPr>
                <w:rFonts w:eastAsia="Times New Roman" w:cstheme="minorHAnsi"/>
                <w:color w:val="000000"/>
                <w:sz w:val="21"/>
                <w:szCs w:val="21"/>
              </w:rPr>
              <w:t>12</w:t>
            </w:r>
          </w:p>
        </w:tc>
        <w:tc>
          <w:tcPr>
            <w:tcW w:w="800" w:type="dxa"/>
            <w:hideMark/>
          </w:tcPr>
          <w:p w14:paraId="252D01A6" w14:textId="4CAA0347" w:rsidR="00924A9F" w:rsidRPr="00437945" w:rsidRDefault="00074371" w:rsidP="000743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9/</w:t>
            </w:r>
            <w:r w:rsidR="001C11EC">
              <w:rPr>
                <w:rFonts w:eastAsia="Times New Roman" w:cstheme="minorHAnsi"/>
                <w:color w:val="000000"/>
                <w:sz w:val="21"/>
                <w:szCs w:val="21"/>
              </w:rPr>
              <w:t>9</w:t>
            </w:r>
          </w:p>
        </w:tc>
        <w:tc>
          <w:tcPr>
            <w:tcW w:w="1210" w:type="dxa"/>
            <w:hideMark/>
          </w:tcPr>
          <w:p w14:paraId="4AA50430" w14:textId="04C376CD" w:rsidR="00924A9F" w:rsidRPr="00437945" w:rsidRDefault="00074371"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10/</w:t>
            </w:r>
            <w:r w:rsidR="001C11EC">
              <w:rPr>
                <w:rFonts w:eastAsia="Times New Roman" w:cstheme="minorHAnsi"/>
                <w:color w:val="000000"/>
                <w:sz w:val="21"/>
                <w:szCs w:val="21"/>
              </w:rPr>
              <w:t>14</w:t>
            </w:r>
          </w:p>
        </w:tc>
        <w:tc>
          <w:tcPr>
            <w:tcW w:w="1003" w:type="dxa"/>
            <w:hideMark/>
          </w:tcPr>
          <w:p w14:paraId="379E78D5" w14:textId="2DDAF20B" w:rsidR="00924A9F" w:rsidRPr="00437945" w:rsidRDefault="001C11EC"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11/11</w:t>
            </w:r>
          </w:p>
        </w:tc>
        <w:tc>
          <w:tcPr>
            <w:tcW w:w="1112" w:type="dxa"/>
            <w:hideMark/>
          </w:tcPr>
          <w:p w14:paraId="558E6396" w14:textId="0108BA10" w:rsidR="00924A9F" w:rsidRPr="00437945" w:rsidRDefault="001C11EC" w:rsidP="00FA5E5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szCs w:val="21"/>
              </w:rPr>
            </w:pPr>
            <w:r>
              <w:rPr>
                <w:rFonts w:eastAsia="Times New Roman" w:cstheme="minorHAnsi"/>
                <w:color w:val="000000"/>
                <w:sz w:val="21"/>
                <w:szCs w:val="21"/>
              </w:rPr>
              <w:t>12/9</w:t>
            </w:r>
          </w:p>
        </w:tc>
      </w:tr>
      <w:tr w:rsidR="00C93405" w:rsidRPr="007F7DD2" w14:paraId="5A313C90" w14:textId="77777777" w:rsidTr="001B6DA5">
        <w:trPr>
          <w:trHeight w:val="20"/>
        </w:trPr>
        <w:tc>
          <w:tcPr>
            <w:cnfStyle w:val="001000000000" w:firstRow="0" w:lastRow="0" w:firstColumn="1" w:lastColumn="0" w:oddVBand="0" w:evenVBand="0" w:oddHBand="0" w:evenHBand="0" w:firstRowFirstColumn="0" w:firstRowLastColumn="0" w:lastRowFirstColumn="0" w:lastRowLastColumn="0"/>
            <w:tcW w:w="1614" w:type="dxa"/>
            <w:hideMark/>
          </w:tcPr>
          <w:p w14:paraId="50A15FE5" w14:textId="45CC0E22" w:rsidR="00C93405" w:rsidRPr="00BF1D0C" w:rsidRDefault="00C93405" w:rsidP="00C93405">
            <w:pPr>
              <w:rPr>
                <w:rFonts w:eastAsia="Times New Roman" w:cstheme="minorHAnsi"/>
                <w:color w:val="000000"/>
                <w:sz w:val="21"/>
                <w:szCs w:val="21"/>
              </w:rPr>
            </w:pPr>
            <w:r w:rsidRPr="00437945">
              <w:rPr>
                <w:rFonts w:eastAsia="Times New Roman" w:cstheme="minorHAnsi"/>
                <w:color w:val="000000"/>
                <w:sz w:val="21"/>
                <w:szCs w:val="21"/>
              </w:rPr>
              <w:t>CAHPS survey</w:t>
            </w:r>
            <w:r>
              <w:rPr>
                <w:rFonts w:eastAsia="Times New Roman" w:cstheme="minorHAnsi"/>
                <w:color w:val="000000"/>
                <w:sz w:val="21"/>
                <w:szCs w:val="21"/>
              </w:rPr>
              <w:t xml:space="preserve"> 2021</w:t>
            </w:r>
          </w:p>
        </w:tc>
        <w:tc>
          <w:tcPr>
            <w:tcW w:w="6118" w:type="dxa"/>
            <w:gridSpan w:val="6"/>
            <w:shd w:val="clear" w:color="auto" w:fill="auto"/>
            <w:hideMark/>
          </w:tcPr>
          <w:p w14:paraId="12F51522" w14:textId="0A9BA599" w:rsidR="00C93405" w:rsidRPr="00750464" w:rsidRDefault="00C93405"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750464">
              <w:rPr>
                <w:rFonts w:eastAsia="Times New Roman" w:cstheme="minorHAnsi"/>
                <w:sz w:val="21"/>
                <w:szCs w:val="21"/>
              </w:rPr>
              <w:t>Survey administered</w:t>
            </w:r>
            <w:r w:rsidR="00867688">
              <w:rPr>
                <w:rFonts w:eastAsia="Times New Roman" w:cstheme="minorHAnsi"/>
                <w:sz w:val="21"/>
                <w:szCs w:val="21"/>
              </w:rPr>
              <w:t xml:space="preserve"> by Gainwell’s CAHPS vendor.</w:t>
            </w:r>
          </w:p>
        </w:tc>
        <w:tc>
          <w:tcPr>
            <w:tcW w:w="904" w:type="dxa"/>
            <w:shd w:val="clear" w:color="auto" w:fill="auto"/>
            <w:hideMark/>
          </w:tcPr>
          <w:p w14:paraId="5F387657" w14:textId="77777777" w:rsidR="00C93405" w:rsidRPr="00750464" w:rsidRDefault="00C93405"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4" w:type="dxa"/>
            <w:shd w:val="clear" w:color="auto" w:fill="auto"/>
            <w:hideMark/>
          </w:tcPr>
          <w:p w14:paraId="1420E244" w14:textId="77777777" w:rsidR="00C93405" w:rsidRPr="00750464" w:rsidRDefault="00C93405"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800" w:type="dxa"/>
            <w:shd w:val="clear" w:color="auto" w:fill="auto"/>
            <w:hideMark/>
          </w:tcPr>
          <w:p w14:paraId="4C950B71" w14:textId="77777777" w:rsidR="00C93405" w:rsidRPr="00750464" w:rsidRDefault="00C93405"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210" w:type="dxa"/>
            <w:shd w:val="clear" w:color="auto" w:fill="auto"/>
            <w:hideMark/>
          </w:tcPr>
          <w:p w14:paraId="0CE4C57F" w14:textId="77777777" w:rsidR="00C93405" w:rsidRPr="00750464" w:rsidRDefault="00C93405"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c>
          <w:tcPr>
            <w:tcW w:w="1003" w:type="dxa"/>
            <w:shd w:val="clear" w:color="auto" w:fill="auto"/>
            <w:hideMark/>
          </w:tcPr>
          <w:p w14:paraId="3F794BA4" w14:textId="61488064" w:rsidR="00C93405" w:rsidRPr="00750464" w:rsidRDefault="00867688" w:rsidP="0086768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Pr>
                <w:rFonts w:eastAsia="Times New Roman" w:cstheme="minorHAnsi"/>
                <w:sz w:val="21"/>
                <w:szCs w:val="21"/>
              </w:rPr>
              <w:t>DHS presents results to HMO</w:t>
            </w:r>
            <w:r w:rsidR="00C93405" w:rsidRPr="00750464">
              <w:rPr>
                <w:rFonts w:eastAsia="Times New Roman" w:cstheme="minorHAnsi"/>
                <w:sz w:val="21"/>
                <w:szCs w:val="21"/>
              </w:rPr>
              <w:t xml:space="preserve"> </w:t>
            </w:r>
          </w:p>
        </w:tc>
        <w:tc>
          <w:tcPr>
            <w:tcW w:w="1112" w:type="dxa"/>
            <w:hideMark/>
          </w:tcPr>
          <w:p w14:paraId="2B579664" w14:textId="77777777" w:rsidR="00C93405" w:rsidRPr="007F7DD2" w:rsidRDefault="00C93405" w:rsidP="004E369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p>
        </w:tc>
      </w:tr>
    </w:tbl>
    <w:p w14:paraId="5BC230D5" w14:textId="318C4357" w:rsidR="002B0F3E" w:rsidRPr="002B0F3E" w:rsidRDefault="002B0F3E" w:rsidP="002B0F3E">
      <w:pPr>
        <w:ind w:left="360"/>
        <w:rPr>
          <w:rFonts w:cstheme="minorHAnsi"/>
          <w:b/>
          <w:bCs/>
          <w:i/>
          <w:iCs/>
          <w:color w:val="000000" w:themeColor="text1"/>
        </w:rPr>
      </w:pPr>
      <w:r w:rsidRPr="002B0F3E">
        <w:rPr>
          <w:rFonts w:cstheme="minorHAnsi"/>
          <w:b/>
          <w:bCs/>
          <w:i/>
          <w:iCs/>
          <w:color w:val="000000" w:themeColor="text1"/>
        </w:rPr>
        <w:t>Notes:</w:t>
      </w:r>
    </w:p>
    <w:p w14:paraId="6D87D705" w14:textId="3170D532" w:rsidR="002B0F3E" w:rsidRDefault="002B0F3E" w:rsidP="002B0F3E">
      <w:pPr>
        <w:ind w:left="360"/>
        <w:rPr>
          <w:rFonts w:cstheme="minorHAnsi"/>
          <w:color w:val="000000" w:themeColor="text1"/>
        </w:rPr>
      </w:pPr>
      <w:r>
        <w:rPr>
          <w:rFonts w:cstheme="minorHAnsi"/>
          <w:color w:val="000000" w:themeColor="text1"/>
        </w:rPr>
        <w:t>(1)  This activity pertains to DMS’ plans to report</w:t>
      </w:r>
      <w:r w:rsidR="00867688">
        <w:rPr>
          <w:rFonts w:cstheme="minorHAnsi"/>
          <w:color w:val="000000" w:themeColor="text1"/>
        </w:rPr>
        <w:t xml:space="preserve"> non-HEDIS measures in the CMS Core S</w:t>
      </w:r>
      <w:r>
        <w:rPr>
          <w:rFonts w:cstheme="minorHAnsi"/>
          <w:color w:val="000000" w:themeColor="text1"/>
        </w:rPr>
        <w:t>ets; HMOs are not required to report this data to DMS.</w:t>
      </w:r>
    </w:p>
    <w:p w14:paraId="152B9329" w14:textId="061A7551" w:rsidR="00085DF5" w:rsidRDefault="002B0F3E" w:rsidP="002B0F3E">
      <w:pPr>
        <w:ind w:left="360"/>
        <w:rPr>
          <w:rFonts w:cstheme="minorHAnsi"/>
          <w:color w:val="000000" w:themeColor="text1"/>
        </w:rPr>
      </w:pPr>
      <w:r>
        <w:rPr>
          <w:rFonts w:cstheme="minorHAnsi"/>
          <w:color w:val="000000" w:themeColor="text1"/>
        </w:rPr>
        <w:t xml:space="preserve">(2)  </w:t>
      </w:r>
      <w:r w:rsidR="00085DF5" w:rsidRPr="002B0F3E">
        <w:rPr>
          <w:rFonts w:cstheme="minorHAnsi"/>
          <w:color w:val="000000" w:themeColor="text1"/>
        </w:rPr>
        <w:t>Health Home quality reporting pertains to data DMS submits to CMS for the OB Medical Home and HIV Health Home</w:t>
      </w:r>
    </w:p>
    <w:p w14:paraId="6020964A" w14:textId="77777777" w:rsidR="00DB403F" w:rsidRDefault="00DB403F" w:rsidP="002B0F3E">
      <w:pPr>
        <w:ind w:left="360"/>
        <w:rPr>
          <w:rFonts w:cstheme="minorHAnsi"/>
          <w:color w:val="000000" w:themeColor="text1"/>
        </w:rPr>
        <w:sectPr w:rsidR="00DB403F" w:rsidSect="00DB403F">
          <w:pgSz w:w="15840" w:h="12240" w:orient="landscape" w:code="1"/>
          <w:pgMar w:top="1440" w:right="1440" w:bottom="1440" w:left="1440" w:header="720" w:footer="720" w:gutter="0"/>
          <w:cols w:space="360"/>
          <w:docGrid w:linePitch="326"/>
        </w:sectPr>
      </w:pPr>
    </w:p>
    <w:p w14:paraId="2D6FA782" w14:textId="77777777" w:rsidR="00867688" w:rsidRDefault="00867688" w:rsidP="002B0F3E">
      <w:pPr>
        <w:ind w:left="360"/>
        <w:rPr>
          <w:rFonts w:cstheme="minorHAnsi"/>
          <w:color w:val="000000" w:themeColor="text1"/>
        </w:rPr>
      </w:pPr>
    </w:p>
    <w:p w14:paraId="69438C47" w14:textId="010C5EE8" w:rsidR="0095250B" w:rsidRDefault="00795C0A" w:rsidP="00B64CCB">
      <w:pPr>
        <w:pStyle w:val="Heading1"/>
      </w:pPr>
      <w:bookmarkStart w:id="10" w:name="_Toc66896714"/>
      <w:r>
        <w:t xml:space="preserve">III.  </w:t>
      </w:r>
      <w:r w:rsidR="0081680B">
        <w:t xml:space="preserve">Wisconsin </w:t>
      </w:r>
      <w:r w:rsidR="00B361FE">
        <w:t>Core</w:t>
      </w:r>
      <w:r w:rsidR="0095250B">
        <w:t xml:space="preserve"> Repor</w:t>
      </w:r>
      <w:r w:rsidR="00B361FE">
        <w:t>ting (</w:t>
      </w:r>
      <w:r w:rsidR="001F045F">
        <w:t>WI</w:t>
      </w:r>
      <w:r w:rsidR="00B361FE">
        <w:t>C</w:t>
      </w:r>
      <w:r w:rsidR="0095250B">
        <w:t>R)</w:t>
      </w:r>
      <w:bookmarkEnd w:id="10"/>
    </w:p>
    <w:p w14:paraId="39E0F30E" w14:textId="04BE6DA1" w:rsidR="00130278" w:rsidRDefault="00130278" w:rsidP="00151DD1">
      <w:pPr>
        <w:rPr>
          <w:szCs w:val="22"/>
        </w:rPr>
      </w:pPr>
      <w:r w:rsidRPr="00130278">
        <w:t>The Bipartisan Budget Act of 2018 (P.L. 115-123)</w:t>
      </w:r>
      <w:r w:rsidR="00151DD1">
        <w:t xml:space="preserve"> r</w:t>
      </w:r>
      <w:r w:rsidRPr="00130278">
        <w:rPr>
          <w:szCs w:val="22"/>
        </w:rPr>
        <w:t>equires states to report on the child core set for Medicaid and CHIP beginning with reports for fiscal year (FY) 2024</w:t>
      </w:r>
      <w:r w:rsidR="00151DD1">
        <w:rPr>
          <w:szCs w:val="22"/>
        </w:rPr>
        <w:t>.</w:t>
      </w:r>
    </w:p>
    <w:p w14:paraId="18806865" w14:textId="77777777" w:rsidR="00151DD1" w:rsidRPr="00130278" w:rsidRDefault="00151DD1" w:rsidP="00151DD1">
      <w:pPr>
        <w:rPr>
          <w:szCs w:val="22"/>
        </w:rPr>
      </w:pPr>
    </w:p>
    <w:p w14:paraId="54C86A64" w14:textId="2504BE87" w:rsidR="0055018D" w:rsidRPr="0055018D" w:rsidRDefault="00E74614" w:rsidP="00663C52">
      <w:pPr>
        <w:pStyle w:val="ListParagraph"/>
        <w:numPr>
          <w:ilvl w:val="0"/>
          <w:numId w:val="65"/>
        </w:numPr>
      </w:pPr>
      <w:r w:rsidRPr="00E74614">
        <w:rPr>
          <w:szCs w:val="22"/>
        </w:rPr>
        <w:t xml:space="preserve">As part of its initiatives to improve alignment with current and future CMS requirements (e.g., CHIPRA, Managed Care Rules) and as input to a broader picture of Quality of Care, </w:t>
      </w:r>
      <w:r w:rsidR="00EB5AA0">
        <w:rPr>
          <w:szCs w:val="22"/>
        </w:rPr>
        <w:t>DMS</w:t>
      </w:r>
      <w:r w:rsidRPr="00E74614">
        <w:rPr>
          <w:szCs w:val="22"/>
        </w:rPr>
        <w:t xml:space="preserve"> requires all plans to report audited HEDIS data for </w:t>
      </w:r>
      <w:r w:rsidR="001F045F">
        <w:rPr>
          <w:szCs w:val="22"/>
        </w:rPr>
        <w:t>key</w:t>
      </w:r>
      <w:r w:rsidRPr="00E74614">
        <w:rPr>
          <w:szCs w:val="22"/>
        </w:rPr>
        <w:t xml:space="preserve"> measures</w:t>
      </w:r>
      <w:r w:rsidR="001F045F">
        <w:rPr>
          <w:szCs w:val="22"/>
        </w:rPr>
        <w:t xml:space="preserve"> designated as </w:t>
      </w:r>
      <w:r w:rsidR="001F045F" w:rsidRPr="001A1DAE">
        <w:rPr>
          <w:b/>
          <w:bCs/>
          <w:szCs w:val="22"/>
        </w:rPr>
        <w:t>Wisconsin Core Reporting (WICR)</w:t>
      </w:r>
      <w:r w:rsidRPr="001A1DAE">
        <w:rPr>
          <w:b/>
          <w:bCs/>
          <w:szCs w:val="22"/>
        </w:rPr>
        <w:t>.</w:t>
      </w:r>
      <w:r w:rsidRPr="00E74614">
        <w:rPr>
          <w:szCs w:val="22"/>
        </w:rPr>
        <w:t xml:space="preserve">  </w:t>
      </w:r>
    </w:p>
    <w:p w14:paraId="55E8F0B2" w14:textId="77777777" w:rsidR="0055018D" w:rsidRPr="0055018D" w:rsidRDefault="00E74614" w:rsidP="00663C52">
      <w:pPr>
        <w:pStyle w:val="ListParagraph"/>
        <w:numPr>
          <w:ilvl w:val="1"/>
          <w:numId w:val="65"/>
        </w:numPr>
      </w:pPr>
      <w:r w:rsidRPr="00E74614">
        <w:rPr>
          <w:szCs w:val="22"/>
        </w:rPr>
        <w:t xml:space="preserve">The </w:t>
      </w:r>
      <w:r w:rsidR="001F045F">
        <w:rPr>
          <w:szCs w:val="22"/>
        </w:rPr>
        <w:t>WICR</w:t>
      </w:r>
      <w:r w:rsidRPr="00E74614">
        <w:rPr>
          <w:szCs w:val="22"/>
        </w:rPr>
        <w:t xml:space="preserve"> measures are </w:t>
      </w:r>
      <w:r w:rsidRPr="00E74614">
        <w:rPr>
          <w:szCs w:val="22"/>
          <w:u w:val="single"/>
        </w:rPr>
        <w:t>not</w:t>
      </w:r>
      <w:r w:rsidRPr="00E74614">
        <w:rPr>
          <w:szCs w:val="22"/>
        </w:rPr>
        <w:t xml:space="preserve"> part of P4P withhold or bonus</w:t>
      </w:r>
      <w:r w:rsidR="00E84D2A">
        <w:rPr>
          <w:szCs w:val="22"/>
        </w:rPr>
        <w:t>.</w:t>
      </w:r>
    </w:p>
    <w:p w14:paraId="2C2E4398" w14:textId="3340BEEA" w:rsidR="00E74614" w:rsidRPr="00E74614" w:rsidRDefault="00E74614" w:rsidP="00663C52">
      <w:pPr>
        <w:pStyle w:val="ListParagraph"/>
        <w:numPr>
          <w:ilvl w:val="1"/>
          <w:numId w:val="65"/>
        </w:numPr>
      </w:pPr>
      <w:r w:rsidRPr="00E74614">
        <w:rPr>
          <w:szCs w:val="22"/>
        </w:rPr>
        <w:t xml:space="preserve">HMOs will be subject to a $10,000 penalty per measure for not reporting HEDIS data for the measures </w:t>
      </w:r>
      <w:r>
        <w:rPr>
          <w:szCs w:val="22"/>
        </w:rPr>
        <w:t>discussed</w:t>
      </w:r>
      <w:r w:rsidRPr="00E74614">
        <w:rPr>
          <w:szCs w:val="22"/>
        </w:rPr>
        <w:t xml:space="preserve"> below.</w:t>
      </w:r>
    </w:p>
    <w:p w14:paraId="25577FF7" w14:textId="3B753DDE" w:rsidR="00151DD1" w:rsidRDefault="00130278" w:rsidP="00663C52">
      <w:pPr>
        <w:pStyle w:val="ListParagraph"/>
        <w:numPr>
          <w:ilvl w:val="0"/>
          <w:numId w:val="65"/>
        </w:numPr>
      </w:pPr>
      <w:r w:rsidRPr="00130278">
        <w:t>For MY202</w:t>
      </w:r>
      <w:r w:rsidR="00750464">
        <w:t>1</w:t>
      </w:r>
      <w:r w:rsidRPr="00130278">
        <w:t>, WI Medicaid HMOs are required to report:</w:t>
      </w:r>
    </w:p>
    <w:p w14:paraId="2B0E189C" w14:textId="1BD35401" w:rsidR="00151DD1" w:rsidRPr="00151DD1" w:rsidRDefault="00130278" w:rsidP="00663C52">
      <w:pPr>
        <w:pStyle w:val="ListParagraph"/>
        <w:numPr>
          <w:ilvl w:val="1"/>
          <w:numId w:val="65"/>
        </w:numPr>
      </w:pPr>
      <w:r w:rsidRPr="00151DD1">
        <w:rPr>
          <w:szCs w:val="22"/>
        </w:rPr>
        <w:t xml:space="preserve">All </w:t>
      </w:r>
      <w:r w:rsidRPr="00151DD1">
        <w:rPr>
          <w:b/>
          <w:bCs/>
          <w:szCs w:val="22"/>
          <w:u w:val="single"/>
        </w:rPr>
        <w:t>MY202</w:t>
      </w:r>
      <w:r w:rsidR="00750464">
        <w:rPr>
          <w:b/>
          <w:bCs/>
          <w:szCs w:val="22"/>
          <w:u w:val="single"/>
        </w:rPr>
        <w:t>1</w:t>
      </w:r>
      <w:r w:rsidRPr="00151DD1">
        <w:rPr>
          <w:szCs w:val="22"/>
        </w:rPr>
        <w:t xml:space="preserve"> P4P measures</w:t>
      </w:r>
      <w:r w:rsidR="00151DD1">
        <w:rPr>
          <w:szCs w:val="22"/>
        </w:rPr>
        <w:t>, and</w:t>
      </w:r>
    </w:p>
    <w:p w14:paraId="438D76F9" w14:textId="154A627D" w:rsidR="004E6335" w:rsidRPr="00151DD1" w:rsidRDefault="00E667EB" w:rsidP="00E667EB">
      <w:pPr>
        <w:ind w:left="720"/>
      </w:pPr>
      <w:r w:rsidRPr="00E667EB">
        <w:rPr>
          <w:bCs/>
          <w:szCs w:val="22"/>
        </w:rPr>
        <w:t>b.</w:t>
      </w:r>
      <w:r w:rsidRPr="00E667EB">
        <w:rPr>
          <w:b/>
          <w:bCs/>
          <w:szCs w:val="22"/>
        </w:rPr>
        <w:t xml:space="preserve">   </w:t>
      </w:r>
      <w:r w:rsidR="001F045F" w:rsidRPr="00E667EB">
        <w:rPr>
          <w:b/>
          <w:bCs/>
          <w:szCs w:val="22"/>
          <w:u w:val="single"/>
        </w:rPr>
        <w:t xml:space="preserve">WICR </w:t>
      </w:r>
      <w:r w:rsidR="001F045F" w:rsidRPr="00E667EB">
        <w:rPr>
          <w:szCs w:val="22"/>
        </w:rPr>
        <w:t>= a</w:t>
      </w:r>
      <w:r w:rsidR="00130278" w:rsidRPr="00E667EB">
        <w:rPr>
          <w:szCs w:val="22"/>
        </w:rPr>
        <w:t xml:space="preserve">ll remaining </w:t>
      </w:r>
      <w:r w:rsidR="00130278" w:rsidRPr="00E667EB">
        <w:rPr>
          <w:b/>
          <w:bCs/>
          <w:szCs w:val="22"/>
          <w:u w:val="single"/>
        </w:rPr>
        <w:t>HEDIS</w:t>
      </w:r>
      <w:r w:rsidR="00130278" w:rsidRPr="00E667EB">
        <w:rPr>
          <w:szCs w:val="22"/>
        </w:rPr>
        <w:t xml:space="preserve"> measures from the </w:t>
      </w:r>
      <w:r w:rsidR="00130278" w:rsidRPr="00E667EB">
        <w:rPr>
          <w:b/>
          <w:bCs/>
          <w:szCs w:val="22"/>
          <w:u w:val="single"/>
        </w:rPr>
        <w:t>202</w:t>
      </w:r>
      <w:r w:rsidR="00750464" w:rsidRPr="00E667EB">
        <w:rPr>
          <w:b/>
          <w:bCs/>
          <w:szCs w:val="22"/>
          <w:u w:val="single"/>
        </w:rPr>
        <w:t>1</w:t>
      </w:r>
      <w:r w:rsidR="00130278" w:rsidRPr="00E667EB">
        <w:rPr>
          <w:szCs w:val="22"/>
        </w:rPr>
        <w:t xml:space="preserve"> Medicaid Adult and Child Core Sets, as applicable to BC+ and SSI</w:t>
      </w:r>
      <w:r w:rsidR="009A79E5" w:rsidRPr="00E667EB">
        <w:rPr>
          <w:szCs w:val="22"/>
        </w:rPr>
        <w:t>, shown in the table below.</w:t>
      </w:r>
    </w:p>
    <w:p w14:paraId="0315CA37" w14:textId="2F6E6657" w:rsidR="00151DD1" w:rsidRDefault="0006215B" w:rsidP="00EE0AE1">
      <w:pPr>
        <w:ind w:left="720"/>
      </w:pPr>
      <w:r>
        <w:br/>
      </w:r>
      <w:r w:rsidR="00151DD1">
        <w:t>Reference documents:</w:t>
      </w:r>
    </w:p>
    <w:p w14:paraId="0B4164C0" w14:textId="5FF69AE7" w:rsidR="009C430D" w:rsidRPr="009A0386" w:rsidRDefault="009C430D" w:rsidP="004E6335">
      <w:pPr>
        <w:pStyle w:val="ListParagraph"/>
        <w:numPr>
          <w:ilvl w:val="0"/>
          <w:numId w:val="100"/>
        </w:numPr>
        <w:rPr>
          <w:rStyle w:val="Hyperlink"/>
        </w:rPr>
      </w:pPr>
      <w:r>
        <w:t xml:space="preserve">CMS Medicaid </w:t>
      </w:r>
      <w:r w:rsidRPr="00605FA1">
        <w:rPr>
          <w:b/>
          <w:bCs/>
        </w:rPr>
        <w:t>202</w:t>
      </w:r>
      <w:r w:rsidR="00750464">
        <w:rPr>
          <w:b/>
          <w:bCs/>
        </w:rPr>
        <w:t>1</w:t>
      </w:r>
      <w:r w:rsidRPr="00605FA1">
        <w:rPr>
          <w:b/>
          <w:bCs/>
        </w:rPr>
        <w:t xml:space="preserve"> </w:t>
      </w:r>
      <w:r w:rsidRPr="00E74614">
        <w:rPr>
          <w:b/>
          <w:bCs/>
        </w:rPr>
        <w:t>Adult</w:t>
      </w:r>
      <w:r>
        <w:t xml:space="preserve"> Core Set: </w:t>
      </w:r>
    </w:p>
    <w:p w14:paraId="4B05BBED" w14:textId="3B620BAE" w:rsidR="007A1AEE" w:rsidRPr="009C430D" w:rsidRDefault="003824D5" w:rsidP="000C56E8">
      <w:pPr>
        <w:pStyle w:val="ListParagraph"/>
        <w:ind w:left="1800"/>
        <w:rPr>
          <w:rStyle w:val="Hyperlink"/>
          <w:color w:val="auto"/>
          <w:u w:val="none"/>
        </w:rPr>
      </w:pPr>
      <w:hyperlink r:id="rId18" w:history="1">
        <w:r w:rsidR="007A1AEE" w:rsidRPr="007A1AEE">
          <w:rPr>
            <w:rStyle w:val="Hyperlink"/>
          </w:rPr>
          <w:t>https://www.medicaid.gov/medicaid/quality-of-care/downloads/2021-adult-core-set.pdf</w:t>
        </w:r>
      </w:hyperlink>
    </w:p>
    <w:p w14:paraId="64806A65" w14:textId="12A17560" w:rsidR="007A1AEE" w:rsidRDefault="00E74614" w:rsidP="004E6335">
      <w:pPr>
        <w:pStyle w:val="ListParagraph"/>
        <w:numPr>
          <w:ilvl w:val="0"/>
          <w:numId w:val="100"/>
        </w:numPr>
        <w:spacing w:after="120"/>
      </w:pPr>
      <w:r>
        <w:t xml:space="preserve">CMS Medicaid </w:t>
      </w:r>
      <w:r w:rsidRPr="007A1AEE">
        <w:rPr>
          <w:b/>
          <w:bCs/>
        </w:rPr>
        <w:t>202</w:t>
      </w:r>
      <w:r w:rsidR="00750464" w:rsidRPr="007A1AEE">
        <w:rPr>
          <w:b/>
          <w:bCs/>
        </w:rPr>
        <w:t>1</w:t>
      </w:r>
      <w:r w:rsidRPr="007A1AEE">
        <w:rPr>
          <w:b/>
          <w:bCs/>
        </w:rPr>
        <w:t xml:space="preserve"> Child</w:t>
      </w:r>
      <w:r>
        <w:t xml:space="preserve"> Core Set: </w:t>
      </w:r>
      <w:hyperlink r:id="rId19" w:history="1">
        <w:r w:rsidR="007A1AEE" w:rsidRPr="007A1AEE">
          <w:rPr>
            <w:rStyle w:val="Hyperlink"/>
          </w:rPr>
          <w:t>https://www.medicaid.gov/medicaid/quality-of-care/downloads/2021-child-core-set.pdf</w:t>
        </w:r>
      </w:hyperlink>
    </w:p>
    <w:p w14:paraId="6DADC7D0" w14:textId="4A8F3143" w:rsidR="0075622E" w:rsidRPr="007A1AEE" w:rsidRDefault="00130278" w:rsidP="000C56E8">
      <w:pPr>
        <w:pStyle w:val="ListParagraph"/>
        <w:spacing w:after="120"/>
        <w:ind w:left="1800"/>
        <w:rPr>
          <w:szCs w:val="22"/>
        </w:rPr>
      </w:pPr>
      <w:r w:rsidRPr="007A1AEE">
        <w:rPr>
          <w:szCs w:val="22"/>
        </w:rPr>
        <w:t xml:space="preserve"> </w:t>
      </w:r>
    </w:p>
    <w:tbl>
      <w:tblPr>
        <w:tblW w:w="9990" w:type="dxa"/>
        <w:tblInd w:w="-365" w:type="dxa"/>
        <w:tblLook w:val="04A0" w:firstRow="1" w:lastRow="0" w:firstColumn="1" w:lastColumn="0" w:noHBand="0" w:noVBand="1"/>
      </w:tblPr>
      <w:tblGrid>
        <w:gridCol w:w="4995"/>
        <w:gridCol w:w="4995"/>
      </w:tblGrid>
      <w:tr w:rsidR="00717C62" w:rsidRPr="00665DAC" w14:paraId="25541011" w14:textId="77777777" w:rsidTr="006F0E1A">
        <w:trPr>
          <w:trHeight w:val="413"/>
          <w:tblHeader/>
        </w:trPr>
        <w:tc>
          <w:tcPr>
            <w:tcW w:w="9990" w:type="dxa"/>
            <w:gridSpan w:val="2"/>
            <w:shd w:val="clear" w:color="auto" w:fill="D9D9D9" w:themeFill="background1" w:themeFillShade="D9"/>
          </w:tcPr>
          <w:p w14:paraId="13259F11" w14:textId="100E6BD2" w:rsidR="00717C62" w:rsidRPr="00665DAC" w:rsidRDefault="00717C62" w:rsidP="00FB5F17">
            <w:pPr>
              <w:jc w:val="center"/>
              <w:rPr>
                <w:b/>
                <w:sz w:val="22"/>
                <w:szCs w:val="22"/>
              </w:rPr>
            </w:pPr>
            <w:r w:rsidRPr="00665DAC">
              <w:rPr>
                <w:b/>
                <w:sz w:val="22"/>
                <w:szCs w:val="22"/>
              </w:rPr>
              <w:t>MY202</w:t>
            </w:r>
            <w:r w:rsidR="00750464">
              <w:rPr>
                <w:b/>
                <w:sz w:val="22"/>
                <w:szCs w:val="22"/>
              </w:rPr>
              <w:t>1</w:t>
            </w:r>
            <w:r w:rsidRPr="00665DAC">
              <w:rPr>
                <w:b/>
                <w:sz w:val="22"/>
                <w:szCs w:val="22"/>
              </w:rPr>
              <w:t xml:space="preserve"> Wisconsin Core Reporting </w:t>
            </w:r>
            <w:r w:rsidR="009A79E5">
              <w:rPr>
                <w:b/>
                <w:sz w:val="22"/>
                <w:szCs w:val="22"/>
              </w:rPr>
              <w:t xml:space="preserve">(WICR) </w:t>
            </w:r>
            <w:r w:rsidRPr="00665DAC">
              <w:rPr>
                <w:b/>
                <w:sz w:val="22"/>
                <w:szCs w:val="22"/>
              </w:rPr>
              <w:t>Measures</w:t>
            </w:r>
          </w:p>
        </w:tc>
      </w:tr>
      <w:tr w:rsidR="00717C62" w:rsidRPr="00944598" w14:paraId="25182F48" w14:textId="77777777" w:rsidTr="006F0E1A">
        <w:trPr>
          <w:tblHeader/>
        </w:trPr>
        <w:tc>
          <w:tcPr>
            <w:tcW w:w="4995" w:type="dxa"/>
          </w:tcPr>
          <w:p w14:paraId="774ECE0B" w14:textId="77777777" w:rsidR="00717C62" w:rsidRPr="00665DAC" w:rsidRDefault="00717C62" w:rsidP="003E0C6E">
            <w:pPr>
              <w:jc w:val="center"/>
              <w:rPr>
                <w:b/>
                <w:sz w:val="22"/>
                <w:szCs w:val="22"/>
              </w:rPr>
            </w:pPr>
            <w:r w:rsidRPr="00665DAC">
              <w:rPr>
                <w:b/>
                <w:sz w:val="22"/>
                <w:szCs w:val="22"/>
              </w:rPr>
              <w:t>BC+</w:t>
            </w:r>
          </w:p>
        </w:tc>
        <w:tc>
          <w:tcPr>
            <w:tcW w:w="4995" w:type="dxa"/>
          </w:tcPr>
          <w:p w14:paraId="25436220" w14:textId="77777777" w:rsidR="00717C62" w:rsidRPr="00665DAC" w:rsidRDefault="00717C62" w:rsidP="003E0C6E">
            <w:pPr>
              <w:jc w:val="center"/>
              <w:rPr>
                <w:b/>
                <w:sz w:val="22"/>
                <w:szCs w:val="22"/>
              </w:rPr>
            </w:pPr>
            <w:r w:rsidRPr="00665DAC">
              <w:rPr>
                <w:b/>
                <w:sz w:val="22"/>
                <w:szCs w:val="22"/>
              </w:rPr>
              <w:t>SSI</w:t>
            </w:r>
          </w:p>
        </w:tc>
      </w:tr>
      <w:tr w:rsidR="006F0E1A" w:rsidRPr="00944598" w14:paraId="007B0E70" w14:textId="77777777" w:rsidTr="007F032E">
        <w:tc>
          <w:tcPr>
            <w:tcW w:w="9990" w:type="dxa"/>
            <w:gridSpan w:val="2"/>
            <w:shd w:val="clear" w:color="auto" w:fill="DAEEF3" w:themeFill="accent5" w:themeFillTint="33"/>
          </w:tcPr>
          <w:p w14:paraId="0A8A8E20" w14:textId="77777777" w:rsidR="006F0E1A" w:rsidRPr="00665DAC" w:rsidRDefault="006F0E1A" w:rsidP="00FB5F17">
            <w:pPr>
              <w:jc w:val="center"/>
              <w:rPr>
                <w:b/>
                <w:sz w:val="22"/>
                <w:szCs w:val="22"/>
              </w:rPr>
            </w:pPr>
            <w:r>
              <w:rPr>
                <w:b/>
                <w:sz w:val="22"/>
                <w:szCs w:val="22"/>
              </w:rPr>
              <w:t>Adult Core Set</w:t>
            </w:r>
          </w:p>
        </w:tc>
      </w:tr>
      <w:tr w:rsidR="00717C62" w:rsidRPr="00944598" w14:paraId="53FD007C" w14:textId="77777777" w:rsidTr="006F0E1A">
        <w:tc>
          <w:tcPr>
            <w:tcW w:w="4995" w:type="dxa"/>
          </w:tcPr>
          <w:p w14:paraId="3A3D9C0C" w14:textId="008159DF" w:rsidR="00717C62" w:rsidRPr="00E05B55" w:rsidRDefault="00717C62">
            <w:pPr>
              <w:pStyle w:val="ListParagraph"/>
              <w:numPr>
                <w:ilvl w:val="0"/>
                <w:numId w:val="66"/>
              </w:numPr>
              <w:rPr>
                <w:sz w:val="22"/>
                <w:szCs w:val="22"/>
              </w:rPr>
            </w:pPr>
            <w:r w:rsidRPr="00E05B55">
              <w:rPr>
                <w:sz w:val="22"/>
                <w:szCs w:val="22"/>
              </w:rPr>
              <w:t>Breast cancer screening (BCS-AD)</w:t>
            </w:r>
          </w:p>
          <w:p w14:paraId="20B704E1" w14:textId="77777777" w:rsidR="00717C62" w:rsidRPr="00E05B55" w:rsidRDefault="00717C62" w:rsidP="00663C52">
            <w:pPr>
              <w:pStyle w:val="ListParagraph"/>
              <w:numPr>
                <w:ilvl w:val="0"/>
                <w:numId w:val="66"/>
              </w:numPr>
              <w:rPr>
                <w:sz w:val="22"/>
                <w:szCs w:val="22"/>
              </w:rPr>
            </w:pPr>
            <w:r w:rsidRPr="00E05B55">
              <w:rPr>
                <w:sz w:val="22"/>
                <w:szCs w:val="22"/>
              </w:rPr>
              <w:t>Cervical cancer screening (CCS-AD)</w:t>
            </w:r>
          </w:p>
          <w:p w14:paraId="44282E52" w14:textId="5ADB359F" w:rsidR="00717C62" w:rsidRPr="00E05B55" w:rsidRDefault="00717C62" w:rsidP="00663C52">
            <w:pPr>
              <w:pStyle w:val="ListParagraph"/>
              <w:numPr>
                <w:ilvl w:val="0"/>
                <w:numId w:val="66"/>
              </w:numPr>
              <w:rPr>
                <w:sz w:val="22"/>
                <w:szCs w:val="22"/>
              </w:rPr>
            </w:pPr>
            <w:r w:rsidRPr="00E05B55">
              <w:rPr>
                <w:sz w:val="22"/>
                <w:szCs w:val="22"/>
              </w:rPr>
              <w:t>Chlamydia screening, ages 21-24 (CHL-AD)</w:t>
            </w:r>
          </w:p>
          <w:p w14:paraId="7CBD738E" w14:textId="77777777" w:rsidR="00717C62" w:rsidRPr="00E05B55" w:rsidRDefault="00717C62" w:rsidP="00663C52">
            <w:pPr>
              <w:pStyle w:val="ListParagraph"/>
              <w:numPr>
                <w:ilvl w:val="0"/>
                <w:numId w:val="66"/>
              </w:numPr>
              <w:rPr>
                <w:sz w:val="22"/>
                <w:szCs w:val="22"/>
              </w:rPr>
            </w:pPr>
            <w:r w:rsidRPr="00E05B55">
              <w:rPr>
                <w:sz w:val="22"/>
                <w:szCs w:val="22"/>
              </w:rPr>
              <w:t>Controlling high blood pressure (CBP-AD)</w:t>
            </w:r>
          </w:p>
          <w:p w14:paraId="5A8D35BC" w14:textId="203BD81B" w:rsidR="00717C62" w:rsidRPr="00E05B55" w:rsidRDefault="00717C62" w:rsidP="00663C52">
            <w:pPr>
              <w:pStyle w:val="ListParagraph"/>
              <w:numPr>
                <w:ilvl w:val="0"/>
                <w:numId w:val="66"/>
              </w:numPr>
              <w:rPr>
                <w:sz w:val="22"/>
                <w:szCs w:val="22"/>
              </w:rPr>
            </w:pPr>
            <w:r w:rsidRPr="00E05B55">
              <w:rPr>
                <w:sz w:val="22"/>
                <w:szCs w:val="22"/>
              </w:rPr>
              <w:t>Comprehensive diabetes care: Hemoglobin A1c (HbA1c) poor control (&gt;9.0%) (HPC-AD</w:t>
            </w:r>
            <w:r w:rsidR="00F237E6" w:rsidRPr="00E05B55">
              <w:rPr>
                <w:sz w:val="22"/>
                <w:szCs w:val="22"/>
              </w:rPr>
              <w:t xml:space="preserve">; this label is used by CMS in the </w:t>
            </w:r>
            <w:r w:rsidR="003C5148" w:rsidRPr="00E05B55">
              <w:rPr>
                <w:sz w:val="22"/>
                <w:szCs w:val="22"/>
              </w:rPr>
              <w:t>202</w:t>
            </w:r>
            <w:r w:rsidR="003C5148">
              <w:rPr>
                <w:sz w:val="22"/>
                <w:szCs w:val="22"/>
              </w:rPr>
              <w:t>1</w:t>
            </w:r>
            <w:r w:rsidR="003C5148" w:rsidRPr="00E05B55">
              <w:rPr>
                <w:sz w:val="22"/>
                <w:szCs w:val="22"/>
              </w:rPr>
              <w:t xml:space="preserve"> </w:t>
            </w:r>
            <w:r w:rsidR="00F237E6" w:rsidRPr="00E05B55">
              <w:rPr>
                <w:sz w:val="22"/>
                <w:szCs w:val="22"/>
              </w:rPr>
              <w:t>Medicaid Adult Core Set</w:t>
            </w:r>
            <w:r w:rsidRPr="00E05B55">
              <w:rPr>
                <w:sz w:val="22"/>
                <w:szCs w:val="22"/>
              </w:rPr>
              <w:t>)</w:t>
            </w:r>
          </w:p>
          <w:p w14:paraId="14418796" w14:textId="77777777" w:rsidR="00717C62" w:rsidRPr="00E05B55" w:rsidRDefault="00717C62" w:rsidP="00663C52">
            <w:pPr>
              <w:pStyle w:val="ListParagraph"/>
              <w:numPr>
                <w:ilvl w:val="0"/>
                <w:numId w:val="66"/>
              </w:numPr>
              <w:rPr>
                <w:sz w:val="22"/>
                <w:szCs w:val="22"/>
              </w:rPr>
            </w:pPr>
            <w:r w:rsidRPr="00E05B55">
              <w:rPr>
                <w:sz w:val="22"/>
                <w:szCs w:val="22"/>
              </w:rPr>
              <w:t>Plan all-cause readmissions (PCR-AD)</w:t>
            </w:r>
          </w:p>
          <w:p w14:paraId="68633EE0" w14:textId="77777777" w:rsidR="00717C62" w:rsidRPr="00E05B55" w:rsidRDefault="00717C62" w:rsidP="00663C52">
            <w:pPr>
              <w:pStyle w:val="ListParagraph"/>
              <w:numPr>
                <w:ilvl w:val="0"/>
                <w:numId w:val="66"/>
              </w:numPr>
              <w:rPr>
                <w:sz w:val="22"/>
                <w:szCs w:val="22"/>
              </w:rPr>
            </w:pPr>
            <w:r w:rsidRPr="00E05B55">
              <w:rPr>
                <w:sz w:val="22"/>
                <w:szCs w:val="22"/>
              </w:rPr>
              <w:t>Asthma medication ratio, ages 19-64 (AMR-AD)</w:t>
            </w:r>
          </w:p>
          <w:p w14:paraId="24278656" w14:textId="77777777" w:rsidR="00717C62" w:rsidRPr="00E05B55" w:rsidRDefault="00717C62" w:rsidP="00663C52">
            <w:pPr>
              <w:pStyle w:val="ListParagraph"/>
              <w:numPr>
                <w:ilvl w:val="0"/>
                <w:numId w:val="66"/>
              </w:numPr>
              <w:rPr>
                <w:sz w:val="22"/>
                <w:szCs w:val="22"/>
              </w:rPr>
            </w:pPr>
            <w:r w:rsidRPr="00E05B55">
              <w:rPr>
                <w:sz w:val="22"/>
                <w:szCs w:val="22"/>
              </w:rPr>
              <w:t>Initiation and engagement of alcohol and other drug abuse or dependence treatment (IET-AD)</w:t>
            </w:r>
          </w:p>
          <w:p w14:paraId="7C930C4E" w14:textId="77777777" w:rsidR="00717C62" w:rsidRPr="00E05B55" w:rsidRDefault="00717C62" w:rsidP="00663C52">
            <w:pPr>
              <w:pStyle w:val="ListParagraph"/>
              <w:numPr>
                <w:ilvl w:val="0"/>
                <w:numId w:val="66"/>
              </w:numPr>
              <w:rPr>
                <w:sz w:val="22"/>
                <w:szCs w:val="22"/>
              </w:rPr>
            </w:pPr>
            <w:r w:rsidRPr="00E05B55">
              <w:rPr>
                <w:sz w:val="22"/>
                <w:szCs w:val="22"/>
              </w:rPr>
              <w:t>Antidepressant medication management (AMM-AD)</w:t>
            </w:r>
          </w:p>
          <w:p w14:paraId="35B371BF" w14:textId="143C52F2" w:rsidR="00717C62" w:rsidRPr="00E05B55" w:rsidRDefault="00717C62" w:rsidP="00663C52">
            <w:pPr>
              <w:pStyle w:val="ListParagraph"/>
              <w:numPr>
                <w:ilvl w:val="0"/>
                <w:numId w:val="66"/>
              </w:numPr>
              <w:rPr>
                <w:sz w:val="22"/>
                <w:szCs w:val="22"/>
              </w:rPr>
            </w:pPr>
            <w:r w:rsidRPr="00E05B55">
              <w:rPr>
                <w:sz w:val="22"/>
                <w:szCs w:val="22"/>
              </w:rPr>
              <w:t>Follow-up after hospitalization for mental illness, age 18 and older (FUH-AD)</w:t>
            </w:r>
          </w:p>
          <w:p w14:paraId="7EE95915" w14:textId="4E84D88F" w:rsidR="00717C62" w:rsidRPr="00E05B55" w:rsidRDefault="00717C62" w:rsidP="00663C52">
            <w:pPr>
              <w:pStyle w:val="ListParagraph"/>
              <w:numPr>
                <w:ilvl w:val="0"/>
                <w:numId w:val="66"/>
              </w:numPr>
              <w:rPr>
                <w:sz w:val="22"/>
                <w:szCs w:val="22"/>
              </w:rPr>
            </w:pPr>
            <w:r w:rsidRPr="00E05B55">
              <w:rPr>
                <w:sz w:val="22"/>
                <w:szCs w:val="22"/>
              </w:rPr>
              <w:t>Follow-up after ED visit for alcohol and other drug abuse or dependence (FUA-AD)</w:t>
            </w:r>
          </w:p>
          <w:p w14:paraId="5974D178" w14:textId="65916A06" w:rsidR="00717C62" w:rsidRPr="00E05B55" w:rsidRDefault="00717C62" w:rsidP="00663C52">
            <w:pPr>
              <w:pStyle w:val="ListParagraph"/>
              <w:numPr>
                <w:ilvl w:val="0"/>
                <w:numId w:val="66"/>
              </w:numPr>
              <w:rPr>
                <w:sz w:val="22"/>
                <w:szCs w:val="22"/>
              </w:rPr>
            </w:pPr>
            <w:r w:rsidRPr="00E05B55">
              <w:rPr>
                <w:sz w:val="22"/>
                <w:szCs w:val="22"/>
              </w:rPr>
              <w:t>Follow-up after ED visit for mental illness (FUM-AD)</w:t>
            </w:r>
          </w:p>
          <w:p w14:paraId="056E5552" w14:textId="7FCDCDD9" w:rsidR="00896F8F" w:rsidRPr="000C56E8" w:rsidRDefault="00896F8F" w:rsidP="000C56E8">
            <w:pPr>
              <w:pStyle w:val="BodyText3"/>
              <w:numPr>
                <w:ilvl w:val="0"/>
                <w:numId w:val="66"/>
              </w:numPr>
              <w:rPr>
                <w:sz w:val="22"/>
                <w:szCs w:val="22"/>
              </w:rPr>
            </w:pPr>
            <w:r w:rsidRPr="00E05B55">
              <w:rPr>
                <w:sz w:val="22"/>
                <w:szCs w:val="22"/>
              </w:rPr>
              <w:t>Diabetes screening for people with schizophrenia or bipolar disorder, using antipsychotics (SSD-AD)</w:t>
            </w:r>
          </w:p>
          <w:p w14:paraId="1C328119" w14:textId="164E6B67" w:rsidR="00896F8F" w:rsidRDefault="00717C62" w:rsidP="000C56E8">
            <w:pPr>
              <w:pStyle w:val="BodyText3"/>
              <w:numPr>
                <w:ilvl w:val="0"/>
                <w:numId w:val="66"/>
              </w:numPr>
              <w:rPr>
                <w:sz w:val="22"/>
                <w:szCs w:val="22"/>
              </w:rPr>
            </w:pPr>
            <w:r w:rsidRPr="00E05B55">
              <w:rPr>
                <w:sz w:val="22"/>
                <w:szCs w:val="22"/>
              </w:rPr>
              <w:t>Adherence to antipsychotic medications for individuals with schizophrenia (SAA-AD)</w:t>
            </w:r>
          </w:p>
          <w:p w14:paraId="6946BA45" w14:textId="37352293" w:rsidR="00717C62" w:rsidRPr="003D145B" w:rsidRDefault="00717C62" w:rsidP="000C56E8">
            <w:pPr>
              <w:rPr>
                <w:color w:val="000000" w:themeColor="text1"/>
                <w:sz w:val="22"/>
                <w:szCs w:val="22"/>
              </w:rPr>
            </w:pPr>
          </w:p>
          <w:p w14:paraId="27A2C4D2" w14:textId="51502CA9" w:rsidR="00B669FB" w:rsidRPr="003D145B" w:rsidRDefault="00B73CE8" w:rsidP="003D145B">
            <w:pPr>
              <w:rPr>
                <w:color w:val="000000" w:themeColor="text1"/>
                <w:sz w:val="22"/>
                <w:szCs w:val="22"/>
              </w:rPr>
            </w:pPr>
            <w:r w:rsidRPr="003D145B">
              <w:rPr>
                <w:color w:val="000000" w:themeColor="text1"/>
                <w:sz w:val="22"/>
                <w:szCs w:val="22"/>
              </w:rPr>
              <w:t xml:space="preserve">PPC-AD is a </w:t>
            </w:r>
            <w:r w:rsidR="005D61B4" w:rsidRPr="003D145B">
              <w:rPr>
                <w:color w:val="000000" w:themeColor="text1"/>
                <w:sz w:val="22"/>
                <w:szCs w:val="22"/>
              </w:rPr>
              <w:t xml:space="preserve">BC+ </w:t>
            </w:r>
            <w:r w:rsidRPr="003D145B">
              <w:rPr>
                <w:color w:val="000000" w:themeColor="text1"/>
                <w:sz w:val="22"/>
                <w:szCs w:val="22"/>
              </w:rPr>
              <w:t>P4P measure and is not listed here again.</w:t>
            </w:r>
          </w:p>
          <w:p w14:paraId="2B57458E" w14:textId="50B30232" w:rsidR="00B669FB" w:rsidRPr="000C56E8" w:rsidRDefault="00B669FB" w:rsidP="00BD1B15">
            <w:pPr>
              <w:ind w:left="168" w:hanging="168"/>
              <w:rPr>
                <w:iCs/>
                <w:sz w:val="22"/>
                <w:szCs w:val="22"/>
                <w:highlight w:val="yellow"/>
              </w:rPr>
            </w:pPr>
          </w:p>
        </w:tc>
        <w:tc>
          <w:tcPr>
            <w:tcW w:w="4995" w:type="dxa"/>
          </w:tcPr>
          <w:p w14:paraId="3C4D3C07" w14:textId="1946A7E4" w:rsidR="00717C62" w:rsidRPr="00665DAC" w:rsidRDefault="00717C62" w:rsidP="00663C52">
            <w:pPr>
              <w:pStyle w:val="ListParagraph"/>
              <w:numPr>
                <w:ilvl w:val="0"/>
                <w:numId w:val="67"/>
              </w:numPr>
              <w:rPr>
                <w:sz w:val="22"/>
                <w:szCs w:val="22"/>
              </w:rPr>
            </w:pPr>
            <w:r w:rsidRPr="00665DAC">
              <w:rPr>
                <w:sz w:val="22"/>
                <w:szCs w:val="22"/>
              </w:rPr>
              <w:t>Breas</w:t>
            </w:r>
            <w:r>
              <w:rPr>
                <w:sz w:val="22"/>
                <w:szCs w:val="22"/>
              </w:rPr>
              <w:t>t</w:t>
            </w:r>
            <w:r w:rsidRPr="00665DAC">
              <w:rPr>
                <w:sz w:val="22"/>
                <w:szCs w:val="22"/>
              </w:rPr>
              <w:t xml:space="preserve"> cancer screening (BCS-AD)</w:t>
            </w:r>
          </w:p>
          <w:p w14:paraId="7A04ACFC" w14:textId="77777777" w:rsidR="00717C62" w:rsidRPr="00665DAC" w:rsidRDefault="00717C62" w:rsidP="00663C52">
            <w:pPr>
              <w:pStyle w:val="ListParagraph"/>
              <w:numPr>
                <w:ilvl w:val="0"/>
                <w:numId w:val="67"/>
              </w:numPr>
              <w:rPr>
                <w:sz w:val="22"/>
                <w:szCs w:val="22"/>
              </w:rPr>
            </w:pPr>
            <w:r w:rsidRPr="00665DAC">
              <w:rPr>
                <w:sz w:val="22"/>
                <w:szCs w:val="22"/>
              </w:rPr>
              <w:t>Cervical cancer screening (CCS-AD)</w:t>
            </w:r>
          </w:p>
          <w:p w14:paraId="206D3496" w14:textId="77777777" w:rsidR="00717C62" w:rsidRPr="00665DAC" w:rsidRDefault="00717C62" w:rsidP="00663C52">
            <w:pPr>
              <w:pStyle w:val="ListParagraph"/>
              <w:numPr>
                <w:ilvl w:val="0"/>
                <w:numId w:val="67"/>
              </w:numPr>
              <w:rPr>
                <w:sz w:val="22"/>
                <w:szCs w:val="22"/>
              </w:rPr>
            </w:pPr>
            <w:r w:rsidRPr="00665DAC">
              <w:rPr>
                <w:sz w:val="22"/>
                <w:szCs w:val="22"/>
              </w:rPr>
              <w:t>Chlamydia screening, ages 21-24 (CHL-AD)</w:t>
            </w:r>
          </w:p>
          <w:p w14:paraId="14F678A9" w14:textId="77777777" w:rsidR="00717C62" w:rsidRPr="00665DAC" w:rsidRDefault="00717C62" w:rsidP="00663C52">
            <w:pPr>
              <w:pStyle w:val="ListParagraph"/>
              <w:numPr>
                <w:ilvl w:val="0"/>
                <w:numId w:val="67"/>
              </w:numPr>
              <w:rPr>
                <w:sz w:val="22"/>
                <w:szCs w:val="22"/>
              </w:rPr>
            </w:pPr>
            <w:r w:rsidRPr="00665DAC">
              <w:rPr>
                <w:sz w:val="22"/>
                <w:szCs w:val="22"/>
              </w:rPr>
              <w:t>Comprehensive diabetes care: Hemoglobin A1c (HbA1c) poor control (&gt;9.0%) (HPC-AD)</w:t>
            </w:r>
          </w:p>
          <w:p w14:paraId="4E7F9FEB" w14:textId="77777777" w:rsidR="00717C62" w:rsidRPr="00665DAC" w:rsidRDefault="00717C62" w:rsidP="00663C52">
            <w:pPr>
              <w:pStyle w:val="ListParagraph"/>
              <w:numPr>
                <w:ilvl w:val="0"/>
                <w:numId w:val="67"/>
              </w:numPr>
              <w:rPr>
                <w:sz w:val="22"/>
                <w:szCs w:val="22"/>
              </w:rPr>
            </w:pPr>
            <w:r w:rsidRPr="00665DAC">
              <w:rPr>
                <w:sz w:val="22"/>
                <w:szCs w:val="22"/>
              </w:rPr>
              <w:t>Plan all-cause readmissions (PCR-AD)</w:t>
            </w:r>
          </w:p>
          <w:p w14:paraId="1126E0E0" w14:textId="77777777" w:rsidR="00717C62" w:rsidRPr="00665DAC" w:rsidRDefault="00717C62" w:rsidP="00663C52">
            <w:pPr>
              <w:pStyle w:val="ListParagraph"/>
              <w:numPr>
                <w:ilvl w:val="0"/>
                <w:numId w:val="67"/>
              </w:numPr>
              <w:rPr>
                <w:sz w:val="22"/>
                <w:szCs w:val="22"/>
              </w:rPr>
            </w:pPr>
            <w:r w:rsidRPr="00665DAC">
              <w:rPr>
                <w:sz w:val="22"/>
                <w:szCs w:val="22"/>
              </w:rPr>
              <w:t>Asthma medication ratio, ages 19-64 (AMR-AD)</w:t>
            </w:r>
          </w:p>
          <w:p w14:paraId="1B8DB76F" w14:textId="31FBBE82" w:rsidR="00717C62" w:rsidRPr="00665DAC" w:rsidRDefault="00717C62" w:rsidP="00663C52">
            <w:pPr>
              <w:pStyle w:val="ListParagraph"/>
              <w:numPr>
                <w:ilvl w:val="0"/>
                <w:numId w:val="67"/>
              </w:numPr>
              <w:rPr>
                <w:sz w:val="22"/>
                <w:szCs w:val="22"/>
              </w:rPr>
            </w:pPr>
            <w:r w:rsidRPr="00665DAC">
              <w:rPr>
                <w:sz w:val="22"/>
                <w:szCs w:val="22"/>
              </w:rPr>
              <w:t>Initiation and engagement of alcohol and other drug abuse or dependence treatment (IET-AD)</w:t>
            </w:r>
            <w:r>
              <w:rPr>
                <w:sz w:val="22"/>
                <w:szCs w:val="22"/>
              </w:rPr>
              <w:t xml:space="preserve"> – initiation only</w:t>
            </w:r>
          </w:p>
          <w:p w14:paraId="26C2F0CC" w14:textId="77777777" w:rsidR="00717C62" w:rsidRPr="00665DAC" w:rsidRDefault="00717C62" w:rsidP="00663C52">
            <w:pPr>
              <w:pStyle w:val="ListParagraph"/>
              <w:numPr>
                <w:ilvl w:val="0"/>
                <w:numId w:val="67"/>
              </w:numPr>
              <w:rPr>
                <w:sz w:val="22"/>
                <w:szCs w:val="22"/>
              </w:rPr>
            </w:pPr>
            <w:r w:rsidRPr="00665DAC">
              <w:rPr>
                <w:sz w:val="22"/>
                <w:szCs w:val="22"/>
              </w:rPr>
              <w:t>Antidepressant medication management (AMM-AD)</w:t>
            </w:r>
          </w:p>
          <w:p w14:paraId="1F9C82ED" w14:textId="37994ADB" w:rsidR="00717C62" w:rsidRDefault="00717C62" w:rsidP="00663C52">
            <w:pPr>
              <w:pStyle w:val="ListParagraph"/>
              <w:numPr>
                <w:ilvl w:val="0"/>
                <w:numId w:val="67"/>
              </w:numPr>
              <w:rPr>
                <w:sz w:val="22"/>
                <w:szCs w:val="22"/>
              </w:rPr>
            </w:pPr>
            <w:r w:rsidRPr="00665DAC">
              <w:rPr>
                <w:sz w:val="22"/>
                <w:szCs w:val="22"/>
              </w:rPr>
              <w:t>Follow-up after hospitalization for mental illness, age 18 and older (FUH-AD)</w:t>
            </w:r>
            <w:r>
              <w:rPr>
                <w:sz w:val="22"/>
                <w:szCs w:val="22"/>
              </w:rPr>
              <w:t xml:space="preserve"> – 7 days only</w:t>
            </w:r>
          </w:p>
          <w:p w14:paraId="518F12B8" w14:textId="44A4E2EB" w:rsidR="005E46B7" w:rsidRPr="00BC5FBA" w:rsidRDefault="005E46B7" w:rsidP="005E46B7">
            <w:pPr>
              <w:pStyle w:val="ListParagraph"/>
              <w:numPr>
                <w:ilvl w:val="0"/>
                <w:numId w:val="67"/>
              </w:numPr>
              <w:rPr>
                <w:sz w:val="22"/>
                <w:szCs w:val="22"/>
              </w:rPr>
            </w:pPr>
            <w:r w:rsidRPr="00BC5FBA">
              <w:rPr>
                <w:sz w:val="22"/>
                <w:szCs w:val="22"/>
              </w:rPr>
              <w:t xml:space="preserve">Follow-up after </w:t>
            </w:r>
            <w:r w:rsidR="00896F8F" w:rsidRPr="00BC5FBA">
              <w:rPr>
                <w:sz w:val="22"/>
                <w:szCs w:val="22"/>
              </w:rPr>
              <w:t>ED</w:t>
            </w:r>
            <w:r w:rsidRPr="00BC5FBA">
              <w:rPr>
                <w:sz w:val="22"/>
                <w:szCs w:val="22"/>
              </w:rPr>
              <w:t xml:space="preserve"> visit for alcohol and other drug abuse or dependence (FUA-AD) – 7 days only</w:t>
            </w:r>
          </w:p>
          <w:p w14:paraId="0ED987B5" w14:textId="6A433838" w:rsidR="005E46B7" w:rsidRPr="00BC5FBA" w:rsidRDefault="005E46B7">
            <w:pPr>
              <w:pStyle w:val="ListParagraph"/>
              <w:numPr>
                <w:ilvl w:val="0"/>
                <w:numId w:val="67"/>
              </w:numPr>
              <w:rPr>
                <w:sz w:val="22"/>
                <w:szCs w:val="22"/>
              </w:rPr>
            </w:pPr>
            <w:r w:rsidRPr="00BC5FBA">
              <w:rPr>
                <w:sz w:val="22"/>
                <w:szCs w:val="22"/>
              </w:rPr>
              <w:t xml:space="preserve">Follow-up after </w:t>
            </w:r>
            <w:r w:rsidR="00896F8F" w:rsidRPr="00BC5FBA">
              <w:rPr>
                <w:sz w:val="22"/>
                <w:szCs w:val="22"/>
              </w:rPr>
              <w:t>ED</w:t>
            </w:r>
            <w:r w:rsidRPr="00BC5FBA">
              <w:rPr>
                <w:sz w:val="22"/>
                <w:szCs w:val="22"/>
              </w:rPr>
              <w:t xml:space="preserve"> visit for mental illness (FUM-AD) - 7 days only</w:t>
            </w:r>
          </w:p>
          <w:p w14:paraId="52577625" w14:textId="77777777" w:rsidR="00717C62" w:rsidRDefault="00717C62" w:rsidP="00663C52">
            <w:pPr>
              <w:pStyle w:val="ListParagraph"/>
              <w:numPr>
                <w:ilvl w:val="0"/>
                <w:numId w:val="67"/>
              </w:numPr>
              <w:rPr>
                <w:sz w:val="22"/>
                <w:szCs w:val="22"/>
              </w:rPr>
            </w:pPr>
            <w:r w:rsidRPr="00665DAC">
              <w:rPr>
                <w:sz w:val="22"/>
                <w:szCs w:val="22"/>
              </w:rPr>
              <w:t>Diabetes screening for people with schizophrenia or bipolar disorder, using antipsychotics (SSD-AD)</w:t>
            </w:r>
          </w:p>
          <w:p w14:paraId="06A4CB52" w14:textId="1A4F8797" w:rsidR="00717C62" w:rsidRDefault="00717C62" w:rsidP="00663C52">
            <w:pPr>
              <w:pStyle w:val="ListParagraph"/>
              <w:numPr>
                <w:ilvl w:val="0"/>
                <w:numId w:val="67"/>
              </w:numPr>
              <w:rPr>
                <w:sz w:val="22"/>
                <w:szCs w:val="22"/>
              </w:rPr>
            </w:pPr>
            <w:r>
              <w:rPr>
                <w:sz w:val="22"/>
                <w:szCs w:val="22"/>
              </w:rPr>
              <w:t>Adherence to antipsychotic medications for individuals with schizophrenia (SAA-AD)</w:t>
            </w:r>
          </w:p>
          <w:p w14:paraId="5760C1BF" w14:textId="7E307E8D" w:rsidR="00B669FB" w:rsidRDefault="00B669FB" w:rsidP="00494404">
            <w:pPr>
              <w:rPr>
                <w:i/>
                <w:iCs/>
                <w:sz w:val="22"/>
                <w:szCs w:val="22"/>
              </w:rPr>
            </w:pPr>
          </w:p>
          <w:p w14:paraId="55B4324D" w14:textId="0717DA17" w:rsidR="00B669FB" w:rsidRPr="003D145B" w:rsidRDefault="00B73CE8" w:rsidP="00494404">
            <w:pPr>
              <w:rPr>
                <w:color w:val="000000" w:themeColor="text1"/>
                <w:sz w:val="22"/>
                <w:szCs w:val="22"/>
              </w:rPr>
            </w:pPr>
            <w:r w:rsidRPr="003D145B">
              <w:rPr>
                <w:color w:val="000000" w:themeColor="text1"/>
                <w:sz w:val="22"/>
                <w:szCs w:val="22"/>
              </w:rPr>
              <w:t>CBP-AD, IET-AD</w:t>
            </w:r>
            <w:r w:rsidR="00F567C3" w:rsidRPr="003D145B">
              <w:rPr>
                <w:color w:val="000000" w:themeColor="text1"/>
                <w:sz w:val="22"/>
                <w:szCs w:val="22"/>
              </w:rPr>
              <w:t xml:space="preserve"> (engagement)</w:t>
            </w:r>
            <w:r w:rsidRPr="003D145B">
              <w:rPr>
                <w:color w:val="000000" w:themeColor="text1"/>
                <w:sz w:val="22"/>
                <w:szCs w:val="22"/>
              </w:rPr>
              <w:t>, FUH-AD</w:t>
            </w:r>
            <w:r w:rsidR="00F567C3" w:rsidRPr="003D145B">
              <w:rPr>
                <w:color w:val="000000" w:themeColor="text1"/>
                <w:sz w:val="22"/>
                <w:szCs w:val="22"/>
              </w:rPr>
              <w:t xml:space="preserve"> (30 days)</w:t>
            </w:r>
            <w:r w:rsidRPr="003D145B">
              <w:rPr>
                <w:color w:val="000000" w:themeColor="text1"/>
                <w:sz w:val="22"/>
                <w:szCs w:val="22"/>
              </w:rPr>
              <w:t>, FUA-AD</w:t>
            </w:r>
            <w:r w:rsidR="005D61B4" w:rsidRPr="003D145B">
              <w:rPr>
                <w:color w:val="000000" w:themeColor="text1"/>
                <w:sz w:val="22"/>
                <w:szCs w:val="22"/>
              </w:rPr>
              <w:t xml:space="preserve"> (30 days)</w:t>
            </w:r>
            <w:r w:rsidRPr="003D145B">
              <w:rPr>
                <w:color w:val="000000" w:themeColor="text1"/>
                <w:sz w:val="22"/>
                <w:szCs w:val="22"/>
              </w:rPr>
              <w:t>,</w:t>
            </w:r>
            <w:r w:rsidR="009A3B98" w:rsidRPr="003D145B">
              <w:rPr>
                <w:color w:val="000000" w:themeColor="text1"/>
                <w:sz w:val="22"/>
                <w:szCs w:val="22"/>
              </w:rPr>
              <w:t xml:space="preserve"> and</w:t>
            </w:r>
            <w:r w:rsidRPr="003D145B">
              <w:rPr>
                <w:color w:val="000000" w:themeColor="text1"/>
                <w:sz w:val="22"/>
                <w:szCs w:val="22"/>
              </w:rPr>
              <w:t xml:space="preserve"> FUM-AD</w:t>
            </w:r>
            <w:r w:rsidR="005D61B4" w:rsidRPr="003D145B">
              <w:rPr>
                <w:color w:val="000000" w:themeColor="text1"/>
                <w:sz w:val="22"/>
                <w:szCs w:val="22"/>
              </w:rPr>
              <w:t xml:space="preserve"> (30 days)</w:t>
            </w:r>
            <w:r w:rsidRPr="003D145B">
              <w:rPr>
                <w:color w:val="000000" w:themeColor="text1"/>
                <w:sz w:val="22"/>
                <w:szCs w:val="22"/>
              </w:rPr>
              <w:t xml:space="preserve"> are </w:t>
            </w:r>
            <w:r w:rsidR="005D61B4" w:rsidRPr="003D145B">
              <w:rPr>
                <w:color w:val="000000" w:themeColor="text1"/>
                <w:sz w:val="22"/>
                <w:szCs w:val="22"/>
              </w:rPr>
              <w:t xml:space="preserve">SSI </w:t>
            </w:r>
            <w:r w:rsidRPr="003D145B">
              <w:rPr>
                <w:color w:val="000000" w:themeColor="text1"/>
                <w:sz w:val="22"/>
                <w:szCs w:val="22"/>
              </w:rPr>
              <w:t>P4P measures and are not listed here again.</w:t>
            </w:r>
          </w:p>
          <w:p w14:paraId="493010B0" w14:textId="6B527736" w:rsidR="005E46B7" w:rsidRPr="000C56E8" w:rsidRDefault="005E46B7" w:rsidP="00494404">
            <w:pPr>
              <w:rPr>
                <w:iCs/>
                <w:sz w:val="22"/>
                <w:szCs w:val="22"/>
              </w:rPr>
            </w:pPr>
          </w:p>
        </w:tc>
      </w:tr>
      <w:tr w:rsidR="006F0E1A" w:rsidRPr="00944598" w14:paraId="556C5898" w14:textId="77777777" w:rsidTr="007F032E">
        <w:tc>
          <w:tcPr>
            <w:tcW w:w="9990" w:type="dxa"/>
            <w:gridSpan w:val="2"/>
            <w:shd w:val="clear" w:color="auto" w:fill="DAEEF3" w:themeFill="accent5" w:themeFillTint="33"/>
          </w:tcPr>
          <w:p w14:paraId="06005292" w14:textId="4DA6A0D3" w:rsidR="006F0E1A" w:rsidRPr="000C56E8" w:rsidRDefault="006F0E1A" w:rsidP="00FB5F17">
            <w:pPr>
              <w:jc w:val="center"/>
              <w:rPr>
                <w:sz w:val="22"/>
                <w:szCs w:val="22"/>
              </w:rPr>
            </w:pPr>
            <w:r w:rsidRPr="000C56E8">
              <w:rPr>
                <w:sz w:val="22"/>
                <w:szCs w:val="22"/>
              </w:rPr>
              <w:t>Child Core Set</w:t>
            </w:r>
          </w:p>
        </w:tc>
      </w:tr>
      <w:tr w:rsidR="00717C62" w:rsidRPr="00944598" w14:paraId="5DD5D10C" w14:textId="77777777" w:rsidTr="006F0E1A">
        <w:tc>
          <w:tcPr>
            <w:tcW w:w="4995" w:type="dxa"/>
          </w:tcPr>
          <w:p w14:paraId="6A1543CE" w14:textId="6AEC5DBC" w:rsidR="00717C62" w:rsidRPr="00E05B55" w:rsidRDefault="00717C62" w:rsidP="00663C52">
            <w:pPr>
              <w:pStyle w:val="ListParagraph"/>
              <w:numPr>
                <w:ilvl w:val="0"/>
                <w:numId w:val="68"/>
              </w:numPr>
              <w:rPr>
                <w:sz w:val="22"/>
                <w:szCs w:val="22"/>
              </w:rPr>
            </w:pPr>
            <w:r w:rsidRPr="00E05B55">
              <w:rPr>
                <w:sz w:val="22"/>
                <w:szCs w:val="22"/>
              </w:rPr>
              <w:t>Adolescent immunization (IMA-CH) – all except combo 2</w:t>
            </w:r>
          </w:p>
          <w:p w14:paraId="043D7924" w14:textId="2573F583" w:rsidR="00F567C3" w:rsidRPr="003D145B" w:rsidRDefault="005E46B7" w:rsidP="00663C52">
            <w:pPr>
              <w:pStyle w:val="ListParagraph"/>
              <w:numPr>
                <w:ilvl w:val="0"/>
                <w:numId w:val="68"/>
              </w:numPr>
              <w:rPr>
                <w:color w:val="000000" w:themeColor="text1"/>
                <w:sz w:val="22"/>
                <w:szCs w:val="22"/>
              </w:rPr>
            </w:pPr>
            <w:r w:rsidRPr="003D145B">
              <w:rPr>
                <w:color w:val="000000" w:themeColor="text1"/>
                <w:sz w:val="22"/>
                <w:szCs w:val="22"/>
              </w:rPr>
              <w:t>Well-child visits in the first 30 months of life (</w:t>
            </w:r>
            <w:r w:rsidR="00F567C3" w:rsidRPr="003D145B">
              <w:rPr>
                <w:color w:val="000000" w:themeColor="text1"/>
                <w:sz w:val="22"/>
                <w:szCs w:val="22"/>
              </w:rPr>
              <w:t>W30-CH</w:t>
            </w:r>
            <w:r w:rsidRPr="003D145B">
              <w:rPr>
                <w:color w:val="000000" w:themeColor="text1"/>
                <w:sz w:val="22"/>
                <w:szCs w:val="22"/>
              </w:rPr>
              <w:t>)</w:t>
            </w:r>
          </w:p>
          <w:p w14:paraId="57FC0153" w14:textId="16BC5DC6" w:rsidR="00F567C3" w:rsidRPr="003D145B" w:rsidRDefault="005E46B7" w:rsidP="00663C52">
            <w:pPr>
              <w:pStyle w:val="ListParagraph"/>
              <w:numPr>
                <w:ilvl w:val="0"/>
                <w:numId w:val="68"/>
              </w:numPr>
              <w:rPr>
                <w:color w:val="000000" w:themeColor="text1"/>
                <w:sz w:val="22"/>
                <w:szCs w:val="22"/>
              </w:rPr>
            </w:pPr>
            <w:r w:rsidRPr="003D145B">
              <w:rPr>
                <w:color w:val="000000" w:themeColor="text1"/>
                <w:sz w:val="22"/>
                <w:szCs w:val="22"/>
              </w:rPr>
              <w:t>Child and adolescent well-care visits (</w:t>
            </w:r>
            <w:r w:rsidR="00F567C3" w:rsidRPr="003D145B">
              <w:rPr>
                <w:color w:val="000000" w:themeColor="text1"/>
                <w:sz w:val="22"/>
                <w:szCs w:val="22"/>
              </w:rPr>
              <w:t>WCV-CH</w:t>
            </w:r>
            <w:r w:rsidRPr="003D145B">
              <w:rPr>
                <w:color w:val="000000" w:themeColor="text1"/>
                <w:sz w:val="22"/>
                <w:szCs w:val="22"/>
              </w:rPr>
              <w:t>)</w:t>
            </w:r>
          </w:p>
          <w:p w14:paraId="7C4D6F64" w14:textId="6D1531C2" w:rsidR="00717C62" w:rsidRPr="00E05B55" w:rsidRDefault="00717C62" w:rsidP="00663C52">
            <w:pPr>
              <w:pStyle w:val="ListParagraph"/>
              <w:numPr>
                <w:ilvl w:val="0"/>
                <w:numId w:val="68"/>
              </w:numPr>
              <w:rPr>
                <w:sz w:val="22"/>
                <w:szCs w:val="22"/>
              </w:rPr>
            </w:pPr>
            <w:r w:rsidRPr="00E05B55">
              <w:rPr>
                <w:sz w:val="22"/>
                <w:szCs w:val="22"/>
              </w:rPr>
              <w:t>Childhood immunization status (CIS-CH) – all except combo 3</w:t>
            </w:r>
          </w:p>
          <w:p w14:paraId="14910C35" w14:textId="5B3DCFAC" w:rsidR="00717C62" w:rsidRPr="00E05B55" w:rsidRDefault="00717C62" w:rsidP="00663C52">
            <w:pPr>
              <w:pStyle w:val="ListParagraph"/>
              <w:numPr>
                <w:ilvl w:val="0"/>
                <w:numId w:val="68"/>
              </w:numPr>
              <w:rPr>
                <w:sz w:val="22"/>
                <w:szCs w:val="22"/>
              </w:rPr>
            </w:pPr>
            <w:r w:rsidRPr="00E05B55">
              <w:rPr>
                <w:sz w:val="22"/>
                <w:szCs w:val="22"/>
              </w:rPr>
              <w:t>Weight assessment and counseling (WCC-CH)</w:t>
            </w:r>
          </w:p>
          <w:p w14:paraId="59F0CBC5" w14:textId="77777777" w:rsidR="00717C62" w:rsidRPr="00E05B55" w:rsidRDefault="00717C62" w:rsidP="00663C52">
            <w:pPr>
              <w:pStyle w:val="ListParagraph"/>
              <w:numPr>
                <w:ilvl w:val="0"/>
                <w:numId w:val="68"/>
              </w:numPr>
              <w:rPr>
                <w:sz w:val="22"/>
                <w:szCs w:val="22"/>
              </w:rPr>
            </w:pPr>
            <w:r w:rsidRPr="00E05B55">
              <w:rPr>
                <w:sz w:val="22"/>
                <w:szCs w:val="22"/>
              </w:rPr>
              <w:t>Chlamydia screening, ages 16-20(CHL-CH)</w:t>
            </w:r>
          </w:p>
          <w:p w14:paraId="4A51ECED" w14:textId="1D5B2404" w:rsidR="00717C62" w:rsidRPr="00E05B55" w:rsidRDefault="00717C62" w:rsidP="00663C52">
            <w:pPr>
              <w:pStyle w:val="ListParagraph"/>
              <w:numPr>
                <w:ilvl w:val="0"/>
                <w:numId w:val="68"/>
              </w:numPr>
              <w:rPr>
                <w:sz w:val="22"/>
                <w:szCs w:val="22"/>
              </w:rPr>
            </w:pPr>
            <w:r w:rsidRPr="00E05B55">
              <w:rPr>
                <w:sz w:val="22"/>
                <w:szCs w:val="22"/>
              </w:rPr>
              <w:t>Asthma Medication Ratio (AMR-CH)</w:t>
            </w:r>
          </w:p>
          <w:p w14:paraId="6C83FA1E" w14:textId="77777777" w:rsidR="00717C62" w:rsidRPr="00E05B55" w:rsidRDefault="00717C62" w:rsidP="00663C52">
            <w:pPr>
              <w:pStyle w:val="ListParagraph"/>
              <w:numPr>
                <w:ilvl w:val="0"/>
                <w:numId w:val="68"/>
              </w:numPr>
              <w:rPr>
                <w:sz w:val="22"/>
                <w:szCs w:val="22"/>
              </w:rPr>
            </w:pPr>
            <w:r w:rsidRPr="00E05B55">
              <w:rPr>
                <w:sz w:val="22"/>
                <w:szCs w:val="22"/>
              </w:rPr>
              <w:t>Ambulatory care: ED visits (AMB-CH)</w:t>
            </w:r>
          </w:p>
          <w:p w14:paraId="3E30E39D" w14:textId="0F19D16D" w:rsidR="00717C62" w:rsidRPr="00E05B55" w:rsidRDefault="00717C62" w:rsidP="00663C52">
            <w:pPr>
              <w:pStyle w:val="ListParagraph"/>
              <w:numPr>
                <w:ilvl w:val="0"/>
                <w:numId w:val="68"/>
              </w:numPr>
              <w:rPr>
                <w:sz w:val="22"/>
                <w:szCs w:val="22"/>
              </w:rPr>
            </w:pPr>
            <w:r w:rsidRPr="00E05B55">
              <w:rPr>
                <w:sz w:val="22"/>
                <w:szCs w:val="22"/>
              </w:rPr>
              <w:t>Follow-up care for children prescribed attention deficit / hyperactivity disorder (ADHD) medication (ADD-CH)</w:t>
            </w:r>
          </w:p>
          <w:p w14:paraId="30241EE4" w14:textId="02F0391E" w:rsidR="00717C62" w:rsidRPr="00E05B55" w:rsidRDefault="00717C62" w:rsidP="00663C52">
            <w:pPr>
              <w:pStyle w:val="ListParagraph"/>
              <w:numPr>
                <w:ilvl w:val="0"/>
                <w:numId w:val="68"/>
              </w:numPr>
              <w:rPr>
                <w:sz w:val="22"/>
                <w:szCs w:val="22"/>
              </w:rPr>
            </w:pPr>
            <w:r w:rsidRPr="00E05B55">
              <w:rPr>
                <w:sz w:val="22"/>
                <w:szCs w:val="22"/>
              </w:rPr>
              <w:t>Follow-up after hospitalization for mental illness, ages 6-17 (FUH-CH)</w:t>
            </w:r>
          </w:p>
          <w:p w14:paraId="03A560A2" w14:textId="4ADCB402" w:rsidR="00717C62" w:rsidRPr="00E05B55" w:rsidRDefault="00717C62" w:rsidP="00663C52">
            <w:pPr>
              <w:pStyle w:val="ListParagraph"/>
              <w:numPr>
                <w:ilvl w:val="0"/>
                <w:numId w:val="68"/>
              </w:numPr>
              <w:rPr>
                <w:sz w:val="22"/>
                <w:szCs w:val="22"/>
              </w:rPr>
            </w:pPr>
            <w:r w:rsidRPr="00E05B55">
              <w:rPr>
                <w:sz w:val="22"/>
                <w:szCs w:val="22"/>
              </w:rPr>
              <w:t xml:space="preserve">Metabolic monitoring for children </w:t>
            </w:r>
            <w:r w:rsidR="00F64D0B" w:rsidRPr="00E05B55">
              <w:rPr>
                <w:sz w:val="22"/>
                <w:szCs w:val="22"/>
              </w:rPr>
              <w:t>and</w:t>
            </w:r>
            <w:r w:rsidRPr="00E05B55">
              <w:rPr>
                <w:sz w:val="22"/>
                <w:szCs w:val="22"/>
              </w:rPr>
              <w:t xml:space="preserve"> adolescents on antipsychotics (APM-CH)</w:t>
            </w:r>
          </w:p>
          <w:p w14:paraId="4ECDD8D9" w14:textId="7A36EC81" w:rsidR="00717C62" w:rsidRPr="00E05B55" w:rsidRDefault="00717C62" w:rsidP="00663C52">
            <w:pPr>
              <w:pStyle w:val="ListParagraph"/>
              <w:numPr>
                <w:ilvl w:val="0"/>
                <w:numId w:val="68"/>
              </w:numPr>
              <w:rPr>
                <w:sz w:val="22"/>
                <w:szCs w:val="22"/>
              </w:rPr>
            </w:pPr>
            <w:r w:rsidRPr="00E05B55">
              <w:rPr>
                <w:sz w:val="22"/>
                <w:szCs w:val="22"/>
              </w:rPr>
              <w:t>Use of first-line psychosocial care for children / adolescents on antipsychotics (APP-CH)</w:t>
            </w:r>
          </w:p>
          <w:p w14:paraId="6D54F184" w14:textId="77777777" w:rsidR="00717C62" w:rsidRPr="00E05B55" w:rsidRDefault="00717C62" w:rsidP="00BD1B15">
            <w:pPr>
              <w:ind w:left="168" w:hanging="168"/>
              <w:rPr>
                <w:sz w:val="22"/>
                <w:szCs w:val="22"/>
                <w:highlight w:val="yellow"/>
              </w:rPr>
            </w:pPr>
          </w:p>
          <w:p w14:paraId="3F1AAA49" w14:textId="77777777" w:rsidR="009A3B98" w:rsidRPr="00372CC7" w:rsidRDefault="009A3B98" w:rsidP="009A3B98">
            <w:pPr>
              <w:rPr>
                <w:iCs/>
                <w:color w:val="000000" w:themeColor="text1"/>
                <w:sz w:val="22"/>
                <w:szCs w:val="22"/>
              </w:rPr>
            </w:pPr>
            <w:r w:rsidRPr="00372CC7">
              <w:rPr>
                <w:iCs/>
                <w:color w:val="000000" w:themeColor="text1"/>
                <w:sz w:val="22"/>
                <w:szCs w:val="22"/>
              </w:rPr>
              <w:t>PPC-CH, CIS-CH (combo 3), IMA-CH (combo 2) are BC+ P4P measures and are not listed here again.</w:t>
            </w:r>
          </w:p>
          <w:p w14:paraId="0C85BDEA" w14:textId="30BC60E9" w:rsidR="00717C62" w:rsidRPr="00E05B55" w:rsidRDefault="00717C62" w:rsidP="000C56E8">
            <w:pPr>
              <w:rPr>
                <w:sz w:val="22"/>
                <w:szCs w:val="22"/>
                <w:highlight w:val="yellow"/>
              </w:rPr>
            </w:pPr>
          </w:p>
        </w:tc>
        <w:tc>
          <w:tcPr>
            <w:tcW w:w="4995" w:type="dxa"/>
          </w:tcPr>
          <w:p w14:paraId="26712644" w14:textId="35D05485" w:rsidR="00717C62" w:rsidRPr="006F0E1A" w:rsidRDefault="006F0E1A" w:rsidP="006F0E1A">
            <w:pPr>
              <w:ind w:left="168" w:hanging="168"/>
              <w:jc w:val="center"/>
              <w:rPr>
                <w:sz w:val="22"/>
                <w:szCs w:val="22"/>
              </w:rPr>
            </w:pPr>
            <w:r w:rsidRPr="006F0E1A">
              <w:rPr>
                <w:sz w:val="22"/>
                <w:szCs w:val="22"/>
              </w:rPr>
              <w:t>Not applicable</w:t>
            </w:r>
          </w:p>
        </w:tc>
      </w:tr>
    </w:tbl>
    <w:p w14:paraId="31BB222A" w14:textId="6DC4C433" w:rsidR="00547538" w:rsidRDefault="00547538" w:rsidP="00664962">
      <w:pPr>
        <w:pStyle w:val="Heading2"/>
      </w:pPr>
      <w:bookmarkStart w:id="11" w:name="_Toc66896715"/>
      <w:r>
        <w:t>Additional Notes</w:t>
      </w:r>
      <w:bookmarkEnd w:id="11"/>
    </w:p>
    <w:p w14:paraId="4BA1030E" w14:textId="2E5BF2B4" w:rsidR="00547538" w:rsidRDefault="00547538" w:rsidP="002A621C">
      <w:r>
        <w:t xml:space="preserve">In response to questions posed by HMOs, the Department has provided the following clarifications pertaining to P4P and </w:t>
      </w:r>
      <w:r w:rsidR="001F045F">
        <w:t>WICR</w:t>
      </w:r>
      <w:r>
        <w:t xml:space="preserve"> measures.</w:t>
      </w:r>
    </w:p>
    <w:p w14:paraId="187AA093" w14:textId="77777777" w:rsidR="00123F96" w:rsidRPr="002A621C" w:rsidRDefault="00123F96" w:rsidP="002A621C"/>
    <w:p w14:paraId="077DD40F" w14:textId="52BCAEED" w:rsidR="00123F96" w:rsidRDefault="00123F96" w:rsidP="00663C52">
      <w:pPr>
        <w:pStyle w:val="NormalWeb"/>
        <w:numPr>
          <w:ilvl w:val="0"/>
          <w:numId w:val="33"/>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Measures with CH (children) and AD (adult) designations</w:t>
      </w:r>
      <w:r w:rsidR="006F7139">
        <w:rPr>
          <w:rFonts w:asciiTheme="minorHAnsi" w:hAnsiTheme="minorHAnsi" w:cstheme="minorHAnsi"/>
          <w:b/>
          <w:bCs/>
          <w:color w:val="000000"/>
        </w:rPr>
        <w:t>:</w:t>
      </w:r>
    </w:p>
    <w:p w14:paraId="013D083D" w14:textId="3E8364D3" w:rsidR="00123F96" w:rsidRPr="00F16454" w:rsidRDefault="00123F96" w:rsidP="00663C52">
      <w:pPr>
        <w:pStyle w:val="NormalWeb"/>
        <w:numPr>
          <w:ilvl w:val="1"/>
          <w:numId w:val="33"/>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color w:val="000000"/>
        </w:rPr>
        <w:t>HMOs are asked to report all age bands</w:t>
      </w:r>
      <w:r w:rsidR="009C430D">
        <w:rPr>
          <w:rFonts w:asciiTheme="minorHAnsi" w:hAnsiTheme="minorHAnsi" w:cstheme="minorHAnsi"/>
          <w:color w:val="000000"/>
        </w:rPr>
        <w:t>, sub-populations</w:t>
      </w:r>
      <w:r>
        <w:rPr>
          <w:rFonts w:asciiTheme="minorHAnsi" w:hAnsiTheme="minorHAnsi" w:cstheme="minorHAnsi"/>
          <w:color w:val="000000"/>
        </w:rPr>
        <w:t xml:space="preserve"> and any applicable totals </w:t>
      </w:r>
      <w:r w:rsidR="009C430D">
        <w:rPr>
          <w:rFonts w:asciiTheme="minorHAnsi" w:hAnsiTheme="minorHAnsi" w:cstheme="minorHAnsi"/>
          <w:color w:val="000000"/>
        </w:rPr>
        <w:t xml:space="preserve">for the </w:t>
      </w:r>
      <w:r>
        <w:rPr>
          <w:rFonts w:asciiTheme="minorHAnsi" w:hAnsiTheme="minorHAnsi" w:cstheme="minorHAnsi"/>
          <w:color w:val="000000"/>
        </w:rPr>
        <w:t>measures, using standard HEDIS technical specifications.</w:t>
      </w:r>
    </w:p>
    <w:p w14:paraId="1D71B5E6" w14:textId="45DE853D" w:rsidR="00123F96" w:rsidRPr="002F6E8C" w:rsidRDefault="00EB5AA0">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DMS</w:t>
      </w:r>
      <w:r w:rsidR="00123F96" w:rsidRPr="00F16454">
        <w:rPr>
          <w:rFonts w:asciiTheme="minorHAnsi" w:hAnsiTheme="minorHAnsi" w:cstheme="minorHAnsi"/>
          <w:color w:val="000000"/>
        </w:rPr>
        <w:t xml:space="preserve"> will analyze the data submitted by HMOs to determine future use including, e.g., setting applicable targets for future years, or </w:t>
      </w:r>
      <w:r w:rsidR="009C430D">
        <w:rPr>
          <w:rFonts w:asciiTheme="minorHAnsi" w:hAnsiTheme="minorHAnsi" w:cstheme="minorHAnsi"/>
          <w:color w:val="000000"/>
        </w:rPr>
        <w:t>as</w:t>
      </w:r>
      <w:r w:rsidR="00123F96" w:rsidRPr="00F16454">
        <w:rPr>
          <w:rFonts w:asciiTheme="minorHAnsi" w:hAnsiTheme="minorHAnsi" w:cstheme="minorHAnsi"/>
          <w:color w:val="000000"/>
        </w:rPr>
        <w:t xml:space="preserve"> component</w:t>
      </w:r>
      <w:r w:rsidR="009C430D">
        <w:rPr>
          <w:rFonts w:asciiTheme="minorHAnsi" w:hAnsiTheme="minorHAnsi" w:cstheme="minorHAnsi"/>
          <w:color w:val="000000"/>
        </w:rPr>
        <w:t>s</w:t>
      </w:r>
      <w:r w:rsidR="00123F96" w:rsidRPr="00F16454">
        <w:rPr>
          <w:rFonts w:asciiTheme="minorHAnsi" w:hAnsiTheme="minorHAnsi" w:cstheme="minorHAnsi"/>
          <w:color w:val="000000"/>
        </w:rPr>
        <w:t xml:space="preserve"> of the HMO Report Card</w:t>
      </w:r>
      <w:r w:rsidR="002F6E8C">
        <w:rPr>
          <w:rFonts w:asciiTheme="minorHAnsi" w:hAnsiTheme="minorHAnsi" w:cstheme="minorHAnsi"/>
          <w:color w:val="000000"/>
        </w:rPr>
        <w:t>.</w:t>
      </w:r>
    </w:p>
    <w:p w14:paraId="2C13A754" w14:textId="26ECAD78" w:rsidR="002F6E8C" w:rsidRPr="003D145B" w:rsidRDefault="000C404B">
      <w:pPr>
        <w:pStyle w:val="ListParagraph"/>
        <w:numPr>
          <w:ilvl w:val="0"/>
          <w:numId w:val="33"/>
        </w:numPr>
        <w:spacing w:before="100" w:beforeAutospacing="1" w:after="100" w:afterAutospacing="1"/>
        <w:contextualSpacing w:val="0"/>
        <w:rPr>
          <w:rFonts w:ascii="Calibri" w:hAnsi="Calibri" w:cs="Calibri"/>
          <w:color w:val="000000"/>
          <w:szCs w:val="22"/>
        </w:rPr>
      </w:pPr>
      <w:r w:rsidRPr="002F6E8C">
        <w:rPr>
          <w:rFonts w:ascii="Calibri" w:hAnsi="Calibri" w:cs="Calibri"/>
          <w:b/>
          <w:bCs/>
          <w:color w:val="000000"/>
          <w:szCs w:val="22"/>
        </w:rPr>
        <w:t>Two lists of meas</w:t>
      </w:r>
      <w:r w:rsidR="002F6E8C">
        <w:rPr>
          <w:rFonts w:ascii="Calibri" w:hAnsi="Calibri" w:cs="Calibri"/>
          <w:b/>
          <w:bCs/>
          <w:color w:val="000000"/>
          <w:szCs w:val="22"/>
        </w:rPr>
        <w:t>u</w:t>
      </w:r>
      <w:r w:rsidRPr="002F6E8C">
        <w:rPr>
          <w:rFonts w:ascii="Calibri" w:hAnsi="Calibri" w:cs="Calibri"/>
          <w:b/>
          <w:bCs/>
          <w:color w:val="000000"/>
          <w:szCs w:val="22"/>
        </w:rPr>
        <w:t>res – P4P and WICR</w:t>
      </w:r>
      <w:r w:rsidRPr="002F6E8C">
        <w:rPr>
          <w:rFonts w:ascii="Calibri" w:hAnsi="Calibri" w:cs="Calibri"/>
          <w:b/>
          <w:bCs/>
          <w:color w:val="000000"/>
          <w:szCs w:val="22"/>
        </w:rPr>
        <w:br/>
      </w:r>
      <w:r w:rsidR="0069408B" w:rsidRPr="002F6E8C">
        <w:rPr>
          <w:rFonts w:ascii="Calibri" w:hAnsi="Calibri" w:cs="Calibri"/>
          <w:color w:val="000000"/>
          <w:szCs w:val="22"/>
        </w:rPr>
        <w:t xml:space="preserve">Medicaid Core Set measures that are </w:t>
      </w:r>
      <w:r w:rsidR="00561899" w:rsidRPr="002F6E8C">
        <w:rPr>
          <w:rFonts w:ascii="Calibri" w:hAnsi="Calibri" w:cs="Calibri"/>
          <w:color w:val="000000"/>
          <w:szCs w:val="22"/>
        </w:rPr>
        <w:t xml:space="preserve">already </w:t>
      </w:r>
      <w:r w:rsidR="004A6B98" w:rsidRPr="002F6E8C">
        <w:rPr>
          <w:rFonts w:ascii="Calibri" w:hAnsi="Calibri" w:cs="Calibri"/>
          <w:color w:val="000000"/>
          <w:szCs w:val="22"/>
        </w:rPr>
        <w:t>included in</w:t>
      </w:r>
      <w:r w:rsidR="0069408B" w:rsidRPr="002F6E8C">
        <w:rPr>
          <w:rFonts w:ascii="Calibri" w:hAnsi="Calibri" w:cs="Calibri"/>
          <w:color w:val="000000"/>
          <w:szCs w:val="22"/>
        </w:rPr>
        <w:t xml:space="preserve"> the P4P </w:t>
      </w:r>
      <w:r w:rsidR="004A6B98" w:rsidRPr="002F6E8C">
        <w:rPr>
          <w:rFonts w:ascii="Calibri" w:hAnsi="Calibri" w:cs="Calibri"/>
          <w:color w:val="000000"/>
          <w:szCs w:val="22"/>
        </w:rPr>
        <w:t>measures</w:t>
      </w:r>
      <w:r w:rsidR="0069408B" w:rsidRPr="002F6E8C">
        <w:rPr>
          <w:rFonts w:ascii="Calibri" w:hAnsi="Calibri" w:cs="Calibri"/>
          <w:color w:val="000000"/>
          <w:szCs w:val="22"/>
        </w:rPr>
        <w:t xml:space="preserve"> are not listed again in the WICR measures list.</w:t>
      </w:r>
      <w:r w:rsidR="004A6B98" w:rsidRPr="002F6E8C">
        <w:rPr>
          <w:rFonts w:ascii="Calibri" w:hAnsi="Calibri" w:cs="Calibri"/>
          <w:color w:val="000000"/>
          <w:szCs w:val="22"/>
        </w:rPr>
        <w:t xml:space="preserve">  </w:t>
      </w:r>
      <w:r w:rsidR="00AF3E2E" w:rsidRPr="002F6E8C">
        <w:rPr>
          <w:rFonts w:ascii="Calibri" w:hAnsi="Calibri" w:cs="Calibri"/>
          <w:color w:val="000000"/>
          <w:szCs w:val="22"/>
        </w:rPr>
        <w:t>T</w:t>
      </w:r>
      <w:r w:rsidR="004A6B98" w:rsidRPr="002F6E8C">
        <w:rPr>
          <w:rFonts w:ascii="Calibri" w:hAnsi="Calibri" w:cs="Calibri"/>
          <w:color w:val="000000"/>
          <w:szCs w:val="22"/>
        </w:rPr>
        <w:t>he two lists, P4P and WICR, should be reviewed together to see a full list of HEDIS measures to be reported by HMOs.</w:t>
      </w:r>
      <w:r w:rsidR="00C5106F">
        <w:rPr>
          <w:rFonts w:ascii="Calibri" w:hAnsi="Calibri" w:cs="Calibri"/>
          <w:color w:val="000000"/>
          <w:szCs w:val="22"/>
        </w:rPr>
        <w:t xml:space="preserve"> Additionally, HMOs providing dental services should report the HEDIS ADV measure f</w:t>
      </w:r>
      <w:r w:rsidR="0011337E">
        <w:rPr>
          <w:rFonts w:ascii="Calibri" w:hAnsi="Calibri" w:cs="Calibri"/>
          <w:color w:val="000000"/>
          <w:szCs w:val="22"/>
        </w:rPr>
        <w:t xml:space="preserve">or children. DHS will </w:t>
      </w:r>
      <w:r w:rsidR="00AE5146">
        <w:rPr>
          <w:rFonts w:ascii="Calibri" w:hAnsi="Calibri" w:cs="Calibri"/>
          <w:color w:val="000000"/>
          <w:szCs w:val="22"/>
        </w:rPr>
        <w:t xml:space="preserve">also </w:t>
      </w:r>
      <w:r w:rsidR="0011337E">
        <w:rPr>
          <w:rFonts w:ascii="Calibri" w:hAnsi="Calibri" w:cs="Calibri"/>
          <w:color w:val="000000"/>
          <w:szCs w:val="22"/>
        </w:rPr>
        <w:t>calculate</w:t>
      </w:r>
      <w:r w:rsidR="00C5106F">
        <w:rPr>
          <w:rFonts w:ascii="Calibri" w:hAnsi="Calibri" w:cs="Calibri"/>
          <w:color w:val="000000"/>
          <w:szCs w:val="22"/>
        </w:rPr>
        <w:t xml:space="preserve"> </w:t>
      </w:r>
      <w:r w:rsidR="00AE5146">
        <w:rPr>
          <w:rFonts w:ascii="Calibri" w:hAnsi="Calibri" w:cs="Calibri"/>
          <w:color w:val="000000"/>
          <w:szCs w:val="22"/>
        </w:rPr>
        <w:t xml:space="preserve">non-HEDIS </w:t>
      </w:r>
      <w:r w:rsidR="00C5106F">
        <w:rPr>
          <w:rFonts w:ascii="Calibri" w:hAnsi="Calibri" w:cs="Calibri"/>
          <w:color w:val="000000"/>
          <w:szCs w:val="22"/>
        </w:rPr>
        <w:t xml:space="preserve">dental performance for </w:t>
      </w:r>
      <w:r w:rsidR="00AE5146">
        <w:rPr>
          <w:rFonts w:ascii="Calibri" w:hAnsi="Calibri" w:cs="Calibri"/>
          <w:color w:val="000000"/>
          <w:szCs w:val="22"/>
        </w:rPr>
        <w:t>children and adults</w:t>
      </w:r>
      <w:r w:rsidR="00C5106F">
        <w:rPr>
          <w:rFonts w:ascii="Calibri" w:hAnsi="Calibri" w:cs="Calibri"/>
          <w:color w:val="000000"/>
          <w:szCs w:val="22"/>
        </w:rPr>
        <w:t>.</w:t>
      </w:r>
    </w:p>
    <w:p w14:paraId="4E9BDED3" w14:textId="35E457F9" w:rsidR="00F13157" w:rsidRDefault="00DE7E25" w:rsidP="00F13157">
      <w:pPr>
        <w:pStyle w:val="ListParagraph"/>
        <w:rPr>
          <w:rFonts w:ascii="Calibri" w:hAnsi="Calibri" w:cs="Calibri"/>
          <w:b/>
          <w:bCs/>
          <w:color w:val="000000"/>
          <w:szCs w:val="22"/>
        </w:rPr>
      </w:pPr>
      <w:r w:rsidRPr="002F6E8C">
        <w:rPr>
          <w:rFonts w:ascii="Calibri" w:hAnsi="Calibri" w:cs="Calibri"/>
          <w:b/>
          <w:bCs/>
          <w:color w:val="000000"/>
          <w:szCs w:val="22"/>
        </w:rPr>
        <w:t>Retired measures</w:t>
      </w:r>
      <w:r w:rsidRPr="002F6E8C">
        <w:rPr>
          <w:rFonts w:ascii="Calibri" w:hAnsi="Calibri" w:cs="Calibri"/>
          <w:color w:val="000000"/>
          <w:szCs w:val="22"/>
        </w:rPr>
        <w:br/>
      </w:r>
      <w:r w:rsidR="002468D9">
        <w:t>Any performance measures retired or modified by NCQA during the MY will be discussed and documented in a Quality Guide amendment.</w:t>
      </w:r>
    </w:p>
    <w:p w14:paraId="2F207059" w14:textId="344B3EA3" w:rsidR="00F13157" w:rsidRDefault="00F13157" w:rsidP="00F13157">
      <w:pPr>
        <w:pStyle w:val="ListParagraph"/>
        <w:rPr>
          <w:rFonts w:ascii="Calibri" w:hAnsi="Calibri" w:cs="Calibri"/>
          <w:bCs/>
          <w:color w:val="000000"/>
          <w:szCs w:val="22"/>
        </w:rPr>
      </w:pPr>
      <w:r>
        <w:rPr>
          <w:rFonts w:ascii="Calibri" w:hAnsi="Calibri" w:cs="Calibri"/>
          <w:bCs/>
          <w:color w:val="000000"/>
          <w:szCs w:val="22"/>
        </w:rPr>
        <w:t>Measures retired between the 2020 guide and 2021 guide:</w:t>
      </w:r>
    </w:p>
    <w:p w14:paraId="0D458F29" w14:textId="77777777" w:rsidR="00F13157" w:rsidRDefault="00F13157" w:rsidP="00F13157">
      <w:pPr>
        <w:pStyle w:val="ListParagraph"/>
        <w:numPr>
          <w:ilvl w:val="0"/>
          <w:numId w:val="96"/>
        </w:numPr>
        <w:rPr>
          <w:rFonts w:ascii="Calibri" w:hAnsi="Calibri" w:cs="Calibri"/>
          <w:sz w:val="22"/>
          <w:szCs w:val="22"/>
        </w:rPr>
      </w:pPr>
      <w:r>
        <w:rPr>
          <w:sz w:val="22"/>
          <w:szCs w:val="22"/>
        </w:rPr>
        <w:t>ABA-AD is removed from WICR since it is no longer in the CMS Adult Core Set.</w:t>
      </w:r>
    </w:p>
    <w:p w14:paraId="4091BFD5" w14:textId="77777777" w:rsidR="00F13157" w:rsidRDefault="00F13157" w:rsidP="00F13157">
      <w:pPr>
        <w:pStyle w:val="ListParagraph"/>
        <w:numPr>
          <w:ilvl w:val="0"/>
          <w:numId w:val="96"/>
        </w:numPr>
        <w:rPr>
          <w:sz w:val="22"/>
          <w:szCs w:val="22"/>
        </w:rPr>
      </w:pPr>
      <w:r>
        <w:rPr>
          <w:sz w:val="22"/>
          <w:szCs w:val="22"/>
        </w:rPr>
        <w:t>W15-CH is removed from P4P, since W30-CH is replacing it. W30-CH becomes WICR.</w:t>
      </w:r>
    </w:p>
    <w:p w14:paraId="3279211A" w14:textId="77777777" w:rsidR="00F13157" w:rsidRDefault="00F13157" w:rsidP="00F13157">
      <w:pPr>
        <w:pStyle w:val="ListParagraph"/>
        <w:numPr>
          <w:ilvl w:val="0"/>
          <w:numId w:val="96"/>
        </w:numPr>
        <w:rPr>
          <w:sz w:val="22"/>
          <w:szCs w:val="22"/>
        </w:rPr>
      </w:pPr>
      <w:r>
        <w:rPr>
          <w:sz w:val="22"/>
          <w:szCs w:val="22"/>
        </w:rPr>
        <w:t>W34-CH and AWC-CH are removed from P4P, since WCV-CH is replacing them. WCV-CH becomes WICR.</w:t>
      </w:r>
    </w:p>
    <w:p w14:paraId="1E7E841D" w14:textId="77777777" w:rsidR="002F6E8C" w:rsidRDefault="002F6E8C" w:rsidP="005D65E9">
      <w:pPr>
        <w:pStyle w:val="ListParagraph"/>
        <w:rPr>
          <w:color w:val="000000"/>
        </w:rPr>
      </w:pPr>
    </w:p>
    <w:p w14:paraId="7AFF166F" w14:textId="4D314D3D" w:rsidR="00547538" w:rsidRPr="00736D7A" w:rsidRDefault="00547538" w:rsidP="00F13157">
      <w:pPr>
        <w:pStyle w:val="ListParagraph"/>
        <w:numPr>
          <w:ilvl w:val="0"/>
          <w:numId w:val="33"/>
        </w:numPr>
        <w:rPr>
          <w:rFonts w:cstheme="minorHAnsi"/>
          <w:b/>
          <w:bCs/>
        </w:rPr>
      </w:pPr>
      <w:r w:rsidRPr="00736D7A">
        <w:rPr>
          <w:rFonts w:cstheme="minorHAnsi"/>
          <w:b/>
          <w:bCs/>
        </w:rPr>
        <w:t>Flu vaccinations for adults (FVA-AD), NQF 0039</w:t>
      </w:r>
      <w:r w:rsidR="000C404B">
        <w:rPr>
          <w:rFonts w:cstheme="minorHAnsi"/>
          <w:b/>
          <w:bCs/>
        </w:rPr>
        <w:t>:</w:t>
      </w:r>
    </w:p>
    <w:p w14:paraId="270CA52D" w14:textId="6DDE809D" w:rsidR="00547538" w:rsidRPr="00736D7A"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This measure is listed in the </w:t>
      </w:r>
      <w:r w:rsidR="006F187D" w:rsidRPr="00736D7A">
        <w:rPr>
          <w:rFonts w:asciiTheme="minorHAnsi" w:hAnsiTheme="minorHAnsi" w:cstheme="minorHAnsi"/>
          <w:b/>
          <w:bCs/>
          <w:color w:val="000000"/>
        </w:rPr>
        <w:t>20</w:t>
      </w:r>
      <w:r w:rsidR="006F187D">
        <w:rPr>
          <w:rFonts w:asciiTheme="minorHAnsi" w:hAnsiTheme="minorHAnsi" w:cstheme="minorHAnsi"/>
          <w:b/>
          <w:bCs/>
          <w:color w:val="000000"/>
        </w:rPr>
        <w:t>21</w:t>
      </w:r>
      <w:r w:rsidR="006F187D" w:rsidRPr="00736D7A">
        <w:rPr>
          <w:rFonts w:asciiTheme="minorHAnsi" w:hAnsiTheme="minorHAnsi" w:cstheme="minorHAnsi"/>
          <w:b/>
          <w:bCs/>
          <w:color w:val="000000"/>
        </w:rPr>
        <w:t xml:space="preserve"> </w:t>
      </w:r>
      <w:r w:rsidRPr="00736D7A">
        <w:rPr>
          <w:rFonts w:asciiTheme="minorHAnsi" w:hAnsiTheme="minorHAnsi" w:cstheme="minorHAnsi"/>
          <w:b/>
          <w:bCs/>
          <w:color w:val="000000"/>
        </w:rPr>
        <w:t>Medicaid Core Set for Adults</w:t>
      </w:r>
      <w:r w:rsidRPr="00736D7A">
        <w:rPr>
          <w:rFonts w:asciiTheme="minorHAnsi" w:hAnsiTheme="minorHAnsi" w:cstheme="minorHAnsi"/>
          <w:color w:val="000000"/>
        </w:rPr>
        <w:t>.</w:t>
      </w:r>
    </w:p>
    <w:p w14:paraId="2B2964C6" w14:textId="1A1C35B4" w:rsidR="00547538" w:rsidRPr="00736D7A"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It is administered by NCQA, and data are collected through CAHPS survey.  Many Wisconsin HMOs conduct their own CAHPS survey, usually as part of their NCQA certification.  If an HMO is not certified or seeking certification in </w:t>
      </w:r>
      <w:r w:rsidR="006F187D">
        <w:rPr>
          <w:rFonts w:asciiTheme="minorHAnsi" w:hAnsiTheme="minorHAnsi" w:cstheme="minorHAnsi"/>
          <w:color w:val="000000"/>
        </w:rPr>
        <w:t xml:space="preserve">MY2020 </w:t>
      </w:r>
      <w:r w:rsidR="009236AC">
        <w:rPr>
          <w:rFonts w:asciiTheme="minorHAnsi" w:hAnsiTheme="minorHAnsi" w:cstheme="minorHAnsi"/>
          <w:color w:val="000000"/>
        </w:rPr>
        <w:t xml:space="preserve">or </w:t>
      </w:r>
      <w:r w:rsidR="006F187D">
        <w:rPr>
          <w:rFonts w:asciiTheme="minorHAnsi" w:hAnsiTheme="minorHAnsi" w:cstheme="minorHAnsi"/>
          <w:color w:val="000000"/>
        </w:rPr>
        <w:t>MY2021</w:t>
      </w:r>
      <w:r w:rsidR="006F187D" w:rsidRPr="00736D7A">
        <w:rPr>
          <w:rFonts w:asciiTheme="minorHAnsi" w:hAnsiTheme="minorHAnsi" w:cstheme="minorHAnsi"/>
          <w:color w:val="000000"/>
        </w:rPr>
        <w:t xml:space="preserve"> </w:t>
      </w:r>
      <w:r w:rsidRPr="00736D7A">
        <w:rPr>
          <w:rFonts w:asciiTheme="minorHAnsi" w:hAnsiTheme="minorHAnsi" w:cstheme="minorHAnsi"/>
          <w:color w:val="000000"/>
        </w:rPr>
        <w:t>by NCQA, it is not required to report this measure, and will not be subject to the non-reporting penalty.</w:t>
      </w:r>
    </w:p>
    <w:p w14:paraId="6E0BC6F6" w14:textId="152E6503" w:rsidR="00547538" w:rsidRPr="00736D7A" w:rsidRDefault="00547538">
      <w:pPr>
        <w:pStyle w:val="NormalWeb"/>
        <w:numPr>
          <w:ilvl w:val="0"/>
          <w:numId w:val="33"/>
        </w:numPr>
        <w:shd w:val="clear" w:color="auto" w:fill="FFFFFF"/>
        <w:spacing w:before="0" w:beforeAutospacing="0" w:after="0" w:afterAutospacing="0"/>
        <w:rPr>
          <w:rFonts w:asciiTheme="minorHAnsi" w:hAnsiTheme="minorHAnsi" w:cstheme="minorHAnsi"/>
          <w:b/>
          <w:bCs/>
          <w:color w:val="000000"/>
        </w:rPr>
      </w:pPr>
      <w:r w:rsidRPr="00736D7A">
        <w:rPr>
          <w:rFonts w:asciiTheme="minorHAnsi" w:hAnsiTheme="minorHAnsi" w:cstheme="minorHAnsi"/>
          <w:b/>
          <w:bCs/>
          <w:color w:val="000000"/>
        </w:rPr>
        <w:t>Medical assistance with smoking and tobacco use cessation (MSC</w:t>
      </w:r>
      <w:r w:rsidR="000C404B">
        <w:rPr>
          <w:rFonts w:asciiTheme="minorHAnsi" w:hAnsiTheme="minorHAnsi" w:cstheme="minorHAnsi"/>
          <w:b/>
          <w:bCs/>
          <w:color w:val="000000"/>
        </w:rPr>
        <w:t>-AD</w:t>
      </w:r>
      <w:r w:rsidRPr="00736D7A">
        <w:rPr>
          <w:rFonts w:asciiTheme="minorHAnsi" w:hAnsiTheme="minorHAnsi" w:cstheme="minorHAnsi"/>
          <w:b/>
          <w:bCs/>
          <w:color w:val="000000"/>
        </w:rPr>
        <w:t>), NQF 0027</w:t>
      </w:r>
    </w:p>
    <w:p w14:paraId="54DCACB3" w14:textId="7AEDFACA" w:rsidR="00547538" w:rsidRPr="00736D7A"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This measure is listed in the </w:t>
      </w:r>
      <w:r w:rsidR="006F187D" w:rsidRPr="00736D7A">
        <w:rPr>
          <w:rFonts w:asciiTheme="minorHAnsi" w:hAnsiTheme="minorHAnsi" w:cstheme="minorHAnsi"/>
          <w:b/>
          <w:bCs/>
          <w:color w:val="000000"/>
        </w:rPr>
        <w:t>20</w:t>
      </w:r>
      <w:r w:rsidR="006F187D">
        <w:rPr>
          <w:rFonts w:asciiTheme="minorHAnsi" w:hAnsiTheme="minorHAnsi" w:cstheme="minorHAnsi"/>
          <w:b/>
          <w:bCs/>
          <w:color w:val="000000"/>
        </w:rPr>
        <w:t>21</w:t>
      </w:r>
      <w:r w:rsidR="006F187D" w:rsidRPr="00736D7A">
        <w:rPr>
          <w:rFonts w:asciiTheme="minorHAnsi" w:hAnsiTheme="minorHAnsi" w:cstheme="minorHAnsi"/>
          <w:b/>
          <w:bCs/>
          <w:color w:val="000000"/>
        </w:rPr>
        <w:t xml:space="preserve"> </w:t>
      </w:r>
      <w:r w:rsidRPr="00736D7A">
        <w:rPr>
          <w:rFonts w:asciiTheme="minorHAnsi" w:hAnsiTheme="minorHAnsi" w:cstheme="minorHAnsi"/>
          <w:b/>
          <w:bCs/>
          <w:color w:val="000000"/>
        </w:rPr>
        <w:t>Medicaid Core Set for Adults</w:t>
      </w:r>
      <w:r w:rsidRPr="00736D7A">
        <w:rPr>
          <w:rFonts w:asciiTheme="minorHAnsi" w:hAnsiTheme="minorHAnsi" w:cstheme="minorHAnsi"/>
          <w:color w:val="000000"/>
        </w:rPr>
        <w:t>.</w:t>
      </w:r>
    </w:p>
    <w:p w14:paraId="30DA2712" w14:textId="1707E9AC" w:rsidR="00547538" w:rsidRPr="00736D7A"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It is administered by NCQA, and data are collected through CAHPS survey.  Many Wisconsin HMOs conduct their own CAHPS survey, usually as part of their NCQA certification.  If an HMO is not certified or seeking certification in </w:t>
      </w:r>
      <w:r w:rsidR="006F187D">
        <w:rPr>
          <w:rFonts w:asciiTheme="minorHAnsi" w:hAnsiTheme="minorHAnsi" w:cstheme="minorHAnsi"/>
          <w:color w:val="000000"/>
        </w:rPr>
        <w:t xml:space="preserve">MY2020 </w:t>
      </w:r>
      <w:r w:rsidR="009236AC">
        <w:rPr>
          <w:rFonts w:asciiTheme="minorHAnsi" w:hAnsiTheme="minorHAnsi" w:cstheme="minorHAnsi"/>
          <w:color w:val="000000"/>
        </w:rPr>
        <w:t xml:space="preserve">or </w:t>
      </w:r>
      <w:r w:rsidR="006F187D">
        <w:rPr>
          <w:rFonts w:asciiTheme="minorHAnsi" w:hAnsiTheme="minorHAnsi" w:cstheme="minorHAnsi"/>
          <w:color w:val="000000"/>
        </w:rPr>
        <w:t>MY2021</w:t>
      </w:r>
      <w:r w:rsidR="006F187D" w:rsidRPr="00736D7A">
        <w:rPr>
          <w:rFonts w:asciiTheme="minorHAnsi" w:hAnsiTheme="minorHAnsi" w:cstheme="minorHAnsi"/>
          <w:color w:val="000000"/>
        </w:rPr>
        <w:t xml:space="preserve"> </w:t>
      </w:r>
      <w:r w:rsidRPr="00736D7A">
        <w:rPr>
          <w:rFonts w:asciiTheme="minorHAnsi" w:hAnsiTheme="minorHAnsi" w:cstheme="minorHAnsi"/>
          <w:color w:val="000000"/>
        </w:rPr>
        <w:t>by NCQA, it is not required to report this measure, and will not be subject to the non-reporting penalty.</w:t>
      </w:r>
    </w:p>
    <w:p w14:paraId="3C19A16D" w14:textId="02B9EAD2" w:rsidR="00547538" w:rsidRPr="00736D7A" w:rsidRDefault="00547538" w:rsidP="00663C52">
      <w:pPr>
        <w:pStyle w:val="NormalWeb"/>
        <w:numPr>
          <w:ilvl w:val="0"/>
          <w:numId w:val="33"/>
        </w:numPr>
        <w:shd w:val="clear" w:color="auto" w:fill="FFFFFF"/>
        <w:spacing w:before="0" w:beforeAutospacing="0" w:after="0" w:afterAutospacing="0"/>
        <w:rPr>
          <w:rFonts w:asciiTheme="minorHAnsi" w:hAnsiTheme="minorHAnsi" w:cstheme="minorHAnsi"/>
          <w:b/>
          <w:bCs/>
          <w:color w:val="000000"/>
        </w:rPr>
      </w:pPr>
      <w:r w:rsidRPr="00736D7A">
        <w:rPr>
          <w:rFonts w:asciiTheme="minorHAnsi" w:hAnsiTheme="minorHAnsi" w:cstheme="minorHAnsi"/>
          <w:b/>
          <w:bCs/>
          <w:color w:val="000000"/>
        </w:rPr>
        <w:t xml:space="preserve">Diabetes care for people with serious mental illness; HbA1c poor control &gt;9.0% (HPCMI-AD), NQF </w:t>
      </w:r>
      <w:r w:rsidR="00B16070">
        <w:rPr>
          <w:rFonts w:asciiTheme="minorHAnsi" w:hAnsiTheme="minorHAnsi" w:cstheme="minorHAnsi"/>
          <w:b/>
          <w:bCs/>
          <w:color w:val="000000"/>
        </w:rPr>
        <w:t>2607</w:t>
      </w:r>
      <w:r w:rsidR="000C404B">
        <w:rPr>
          <w:rFonts w:asciiTheme="minorHAnsi" w:hAnsiTheme="minorHAnsi" w:cstheme="minorHAnsi"/>
          <w:b/>
          <w:bCs/>
          <w:color w:val="000000"/>
        </w:rPr>
        <w:t>:</w:t>
      </w:r>
    </w:p>
    <w:p w14:paraId="3E529BCE" w14:textId="390E571E" w:rsidR="00547538" w:rsidRPr="00736D7A"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This measure is listed in the </w:t>
      </w:r>
      <w:r w:rsidR="006F187D" w:rsidRPr="00736D7A">
        <w:rPr>
          <w:rFonts w:asciiTheme="minorHAnsi" w:hAnsiTheme="minorHAnsi" w:cstheme="minorHAnsi"/>
          <w:b/>
          <w:bCs/>
          <w:color w:val="000000"/>
        </w:rPr>
        <w:t>20</w:t>
      </w:r>
      <w:r w:rsidR="006F187D">
        <w:rPr>
          <w:rFonts w:asciiTheme="minorHAnsi" w:hAnsiTheme="minorHAnsi" w:cstheme="minorHAnsi"/>
          <w:b/>
          <w:bCs/>
          <w:color w:val="000000"/>
        </w:rPr>
        <w:t>21</w:t>
      </w:r>
      <w:r w:rsidR="006F187D" w:rsidRPr="00736D7A">
        <w:rPr>
          <w:rFonts w:asciiTheme="minorHAnsi" w:hAnsiTheme="minorHAnsi" w:cstheme="minorHAnsi"/>
          <w:b/>
          <w:bCs/>
          <w:color w:val="000000"/>
        </w:rPr>
        <w:t xml:space="preserve"> </w:t>
      </w:r>
      <w:r w:rsidRPr="00736D7A">
        <w:rPr>
          <w:rFonts w:asciiTheme="minorHAnsi" w:hAnsiTheme="minorHAnsi" w:cstheme="minorHAnsi"/>
          <w:b/>
          <w:bCs/>
          <w:color w:val="000000"/>
        </w:rPr>
        <w:t>Medicaid Core Set for Adults</w:t>
      </w:r>
      <w:r w:rsidRPr="00736D7A">
        <w:rPr>
          <w:rFonts w:asciiTheme="minorHAnsi" w:hAnsiTheme="minorHAnsi" w:cstheme="minorHAnsi"/>
          <w:color w:val="000000"/>
        </w:rPr>
        <w:t>.</w:t>
      </w:r>
    </w:p>
    <w:p w14:paraId="022FF313" w14:textId="70F779B4" w:rsidR="00547538" w:rsidRPr="00736D7A"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According to the latest information from HEDIS experts from MetaStar (</w:t>
      </w:r>
      <w:r w:rsidR="00EB5AA0">
        <w:rPr>
          <w:rFonts w:asciiTheme="minorHAnsi" w:hAnsiTheme="minorHAnsi" w:cstheme="minorHAnsi"/>
          <w:color w:val="000000"/>
        </w:rPr>
        <w:t>DMS</w:t>
      </w:r>
      <w:r w:rsidRPr="00736D7A">
        <w:rPr>
          <w:rFonts w:asciiTheme="minorHAnsi" w:hAnsiTheme="minorHAnsi" w:cstheme="minorHAnsi"/>
          <w:color w:val="000000"/>
        </w:rPr>
        <w:t>’ EQRO):</w:t>
      </w:r>
    </w:p>
    <w:p w14:paraId="048CCD17" w14:textId="77777777" w:rsidR="00547538" w:rsidRPr="00736D7A" w:rsidRDefault="00547538" w:rsidP="00663C52">
      <w:pPr>
        <w:pStyle w:val="NormalWeb"/>
        <w:numPr>
          <w:ilvl w:val="2"/>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This measure is owned by NCQA, and has been altered to meet the needs of the Medicaid Core Set program; </w:t>
      </w:r>
      <w:hyperlink r:id="rId20" w:history="1">
        <w:r w:rsidRPr="00736D7A">
          <w:rPr>
            <w:rStyle w:val="Hyperlink"/>
            <w:rFonts w:asciiTheme="minorHAnsi" w:hAnsiTheme="minorHAnsi" w:cstheme="minorHAnsi"/>
          </w:rPr>
          <w:t>https://www.medicaid.gov/medicaid/quality-of-care/performance-measurement</w:t>
        </w:r>
      </w:hyperlink>
      <w:r w:rsidRPr="00736D7A">
        <w:rPr>
          <w:rFonts w:asciiTheme="minorHAnsi" w:hAnsiTheme="minorHAnsi" w:cstheme="minorHAnsi"/>
          <w:color w:val="212121"/>
        </w:rPr>
        <w:t>.</w:t>
      </w:r>
    </w:p>
    <w:p w14:paraId="28A48CC7" w14:textId="77777777" w:rsidR="00547538" w:rsidRPr="00736D7A" w:rsidRDefault="00547538" w:rsidP="00663C52">
      <w:pPr>
        <w:pStyle w:val="NormalWeb"/>
        <w:numPr>
          <w:ilvl w:val="2"/>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212121"/>
        </w:rPr>
        <w:t xml:space="preserve">CMS provides technical assistance for the Core Set Technical Specifications; </w:t>
      </w:r>
      <w:hyperlink r:id="rId21" w:tgtFrame="_blank" w:history="1">
        <w:r w:rsidRPr="00736D7A">
          <w:rPr>
            <w:rFonts w:asciiTheme="minorHAnsi" w:hAnsiTheme="minorHAnsi" w:cstheme="minorHAnsi"/>
            <w:color w:val="0000FF"/>
            <w:u w:val="single"/>
          </w:rPr>
          <w:t>MACqualityTA@cms.hhs.gov</w:t>
        </w:r>
      </w:hyperlink>
      <w:r w:rsidRPr="00736D7A">
        <w:rPr>
          <w:rFonts w:asciiTheme="minorHAnsi" w:hAnsiTheme="minorHAnsi" w:cstheme="minorHAnsi"/>
          <w:color w:val="212121"/>
        </w:rPr>
        <w:t>.</w:t>
      </w:r>
    </w:p>
    <w:p w14:paraId="4BB97936" w14:textId="1A772DA5" w:rsidR="00547538" w:rsidRPr="00736D7A" w:rsidRDefault="00547538" w:rsidP="00663C52">
      <w:pPr>
        <w:pStyle w:val="NormalWeb"/>
        <w:numPr>
          <w:ilvl w:val="2"/>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212121"/>
        </w:rPr>
        <w:t xml:space="preserve">NCQA does not plan to incorporate this measure into </w:t>
      </w:r>
      <w:r w:rsidR="00583617">
        <w:rPr>
          <w:rFonts w:asciiTheme="minorHAnsi" w:hAnsiTheme="minorHAnsi" w:cstheme="minorHAnsi"/>
          <w:color w:val="212121"/>
        </w:rPr>
        <w:t>IDSS</w:t>
      </w:r>
      <w:r w:rsidRPr="00736D7A">
        <w:rPr>
          <w:rFonts w:asciiTheme="minorHAnsi" w:hAnsiTheme="minorHAnsi" w:cstheme="minorHAnsi"/>
          <w:color w:val="212121"/>
        </w:rPr>
        <w:t xml:space="preserve">.  Therefore, plans and their software vendor </w:t>
      </w:r>
      <w:r w:rsidR="002A621C">
        <w:rPr>
          <w:rFonts w:asciiTheme="minorHAnsi" w:hAnsiTheme="minorHAnsi" w:cstheme="minorHAnsi"/>
          <w:color w:val="212121"/>
        </w:rPr>
        <w:t>have the option to</w:t>
      </w:r>
      <w:r w:rsidRPr="00736D7A">
        <w:rPr>
          <w:rFonts w:asciiTheme="minorHAnsi" w:hAnsiTheme="minorHAnsi" w:cstheme="minorHAnsi"/>
          <w:color w:val="212121"/>
        </w:rPr>
        <w:t xml:space="preserve"> program the software to generate measure data using the CMS Core Set value sets for numerator and denominator identification.</w:t>
      </w:r>
    </w:p>
    <w:p w14:paraId="256BEFC9" w14:textId="7630E473" w:rsidR="00547538" w:rsidRPr="00736D7A"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If an HMO is unable to generate this measure, the HMO must submit a letter to </w:t>
      </w:r>
      <w:r w:rsidR="00EB5AA0">
        <w:rPr>
          <w:rFonts w:asciiTheme="minorHAnsi" w:hAnsiTheme="minorHAnsi" w:cstheme="minorHAnsi"/>
          <w:color w:val="000000"/>
        </w:rPr>
        <w:t>DMS</w:t>
      </w:r>
      <w:r w:rsidRPr="00736D7A">
        <w:rPr>
          <w:rFonts w:asciiTheme="minorHAnsi" w:hAnsiTheme="minorHAnsi" w:cstheme="minorHAnsi"/>
          <w:color w:val="000000"/>
        </w:rPr>
        <w:t xml:space="preserve"> </w:t>
      </w:r>
      <w:r>
        <w:rPr>
          <w:rFonts w:asciiTheme="minorHAnsi" w:hAnsiTheme="minorHAnsi" w:cstheme="minorHAnsi"/>
          <w:color w:val="000000"/>
        </w:rPr>
        <w:t xml:space="preserve">clearly </w:t>
      </w:r>
      <w:r w:rsidRPr="00736D7A">
        <w:rPr>
          <w:rFonts w:asciiTheme="minorHAnsi" w:hAnsiTheme="minorHAnsi" w:cstheme="minorHAnsi"/>
          <w:color w:val="000000"/>
        </w:rPr>
        <w:t xml:space="preserve">stating the reason(s) for its inability to generate this measure along with its regular HEDIS data submission to </w:t>
      </w:r>
      <w:r w:rsidR="00EB5AA0">
        <w:rPr>
          <w:rFonts w:asciiTheme="minorHAnsi" w:hAnsiTheme="minorHAnsi" w:cstheme="minorHAnsi"/>
          <w:color w:val="000000"/>
        </w:rPr>
        <w:t>DMS</w:t>
      </w:r>
      <w:r w:rsidRPr="00736D7A">
        <w:rPr>
          <w:rFonts w:asciiTheme="minorHAnsi" w:hAnsiTheme="minorHAnsi" w:cstheme="minorHAnsi"/>
          <w:color w:val="000000"/>
        </w:rPr>
        <w:t>.   HMOs submitting such letter will not be subject to the non-reporting penalty</w:t>
      </w:r>
      <w:r w:rsidR="005E73D5">
        <w:rPr>
          <w:rFonts w:asciiTheme="minorHAnsi" w:hAnsiTheme="minorHAnsi" w:cstheme="minorHAnsi"/>
          <w:color w:val="000000"/>
        </w:rPr>
        <w:t>, and will not be disqualified from potentially earning a bonus based on its performance for other measures.</w:t>
      </w:r>
    </w:p>
    <w:p w14:paraId="0FD71C8F" w14:textId="477456B9" w:rsidR="00547538" w:rsidRDefault="00547538" w:rsidP="00663C52">
      <w:pPr>
        <w:pStyle w:val="NormalWeb"/>
        <w:numPr>
          <w:ilvl w:val="0"/>
          <w:numId w:val="33"/>
        </w:numPr>
        <w:shd w:val="clear" w:color="auto" w:fill="FFFFFF"/>
        <w:spacing w:before="0" w:beforeAutospacing="0" w:after="0" w:afterAutospacing="0"/>
        <w:rPr>
          <w:rFonts w:asciiTheme="minorHAnsi" w:hAnsiTheme="minorHAnsi" w:cstheme="minorHAnsi"/>
          <w:b/>
          <w:bCs/>
          <w:color w:val="000000"/>
        </w:rPr>
      </w:pPr>
      <w:r w:rsidRPr="00C6258F">
        <w:rPr>
          <w:rFonts w:asciiTheme="minorHAnsi" w:hAnsiTheme="minorHAnsi" w:cstheme="minorHAnsi"/>
          <w:b/>
          <w:bCs/>
          <w:color w:val="000000"/>
        </w:rPr>
        <w:t>Follow-up After Hospitalization for Mental Illness</w:t>
      </w:r>
      <w:r>
        <w:rPr>
          <w:rFonts w:asciiTheme="minorHAnsi" w:hAnsiTheme="minorHAnsi" w:cstheme="minorHAnsi"/>
          <w:b/>
          <w:bCs/>
          <w:color w:val="000000"/>
        </w:rPr>
        <w:t xml:space="preserve"> </w:t>
      </w:r>
      <w:r w:rsidRPr="00C6258F">
        <w:rPr>
          <w:rFonts w:asciiTheme="minorHAnsi" w:hAnsiTheme="minorHAnsi" w:cstheme="minorHAnsi"/>
          <w:b/>
          <w:bCs/>
          <w:color w:val="000000"/>
        </w:rPr>
        <w:t>(FUH-CH); NQF 0576</w:t>
      </w:r>
      <w:r w:rsidR="000C404B">
        <w:rPr>
          <w:rFonts w:asciiTheme="minorHAnsi" w:hAnsiTheme="minorHAnsi" w:cstheme="minorHAnsi"/>
          <w:b/>
          <w:bCs/>
          <w:color w:val="000000"/>
        </w:rPr>
        <w:t>:</w:t>
      </w:r>
    </w:p>
    <w:p w14:paraId="4A6F5990" w14:textId="38437636" w:rsidR="00547538"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This measure is listed in the </w:t>
      </w:r>
      <w:r w:rsidR="00461753" w:rsidRPr="00736D7A">
        <w:rPr>
          <w:rFonts w:asciiTheme="minorHAnsi" w:hAnsiTheme="minorHAnsi" w:cstheme="minorHAnsi"/>
          <w:b/>
          <w:bCs/>
          <w:color w:val="000000"/>
        </w:rPr>
        <w:t>2</w:t>
      </w:r>
      <w:r w:rsidR="00461753">
        <w:rPr>
          <w:rFonts w:asciiTheme="minorHAnsi" w:hAnsiTheme="minorHAnsi" w:cstheme="minorHAnsi"/>
          <w:b/>
          <w:bCs/>
          <w:color w:val="000000"/>
        </w:rPr>
        <w:t>021</w:t>
      </w:r>
      <w:r w:rsidR="00461753" w:rsidRPr="00736D7A">
        <w:rPr>
          <w:rFonts w:asciiTheme="minorHAnsi" w:hAnsiTheme="minorHAnsi" w:cstheme="minorHAnsi"/>
          <w:b/>
          <w:bCs/>
          <w:color w:val="000000"/>
        </w:rPr>
        <w:t xml:space="preserve"> </w:t>
      </w:r>
      <w:r w:rsidRPr="00736D7A">
        <w:rPr>
          <w:rFonts w:asciiTheme="minorHAnsi" w:hAnsiTheme="minorHAnsi" w:cstheme="minorHAnsi"/>
          <w:b/>
          <w:bCs/>
          <w:color w:val="000000"/>
        </w:rPr>
        <w:t xml:space="preserve">Medicaid Core Set for </w:t>
      </w:r>
      <w:r>
        <w:rPr>
          <w:rFonts w:asciiTheme="minorHAnsi" w:hAnsiTheme="minorHAnsi" w:cstheme="minorHAnsi"/>
          <w:b/>
          <w:bCs/>
          <w:color w:val="000000"/>
        </w:rPr>
        <w:t>Children</w:t>
      </w:r>
      <w:r w:rsidRPr="00736D7A">
        <w:rPr>
          <w:rFonts w:asciiTheme="minorHAnsi" w:hAnsiTheme="minorHAnsi" w:cstheme="minorHAnsi"/>
          <w:color w:val="000000"/>
        </w:rPr>
        <w:t xml:space="preserve">, and has been designated by WI </w:t>
      </w:r>
      <w:r w:rsidR="009C4A76">
        <w:rPr>
          <w:rFonts w:asciiTheme="minorHAnsi" w:hAnsiTheme="minorHAnsi" w:cstheme="minorHAnsi"/>
          <w:color w:val="000000"/>
        </w:rPr>
        <w:t>DMS</w:t>
      </w:r>
      <w:r w:rsidRPr="00736D7A">
        <w:rPr>
          <w:rFonts w:asciiTheme="minorHAnsi" w:hAnsiTheme="minorHAnsi" w:cstheme="minorHAnsi"/>
          <w:color w:val="000000"/>
        </w:rPr>
        <w:t xml:space="preserve"> as part of its </w:t>
      </w:r>
      <w:r w:rsidR="00583617">
        <w:rPr>
          <w:rFonts w:asciiTheme="minorHAnsi" w:hAnsiTheme="minorHAnsi" w:cstheme="minorHAnsi"/>
          <w:color w:val="000000"/>
        </w:rPr>
        <w:t>WICR</w:t>
      </w:r>
      <w:r w:rsidRPr="00736D7A">
        <w:rPr>
          <w:rFonts w:asciiTheme="minorHAnsi" w:hAnsiTheme="minorHAnsi" w:cstheme="minorHAnsi"/>
          <w:color w:val="000000"/>
        </w:rPr>
        <w:t xml:space="preserve"> list for </w:t>
      </w:r>
      <w:r w:rsidRPr="00736D7A">
        <w:rPr>
          <w:rFonts w:asciiTheme="minorHAnsi" w:hAnsiTheme="minorHAnsi" w:cstheme="minorHAnsi"/>
          <w:b/>
          <w:bCs/>
          <w:color w:val="000000"/>
        </w:rPr>
        <w:t xml:space="preserve">BC+ </w:t>
      </w:r>
      <w:r w:rsidRPr="00736D7A">
        <w:rPr>
          <w:rFonts w:asciiTheme="minorHAnsi" w:hAnsiTheme="minorHAnsi" w:cstheme="minorHAnsi"/>
          <w:color w:val="000000"/>
        </w:rPr>
        <w:t xml:space="preserve">for </w:t>
      </w:r>
      <w:r w:rsidR="00461753" w:rsidRPr="00736D7A">
        <w:rPr>
          <w:rFonts w:asciiTheme="minorHAnsi" w:hAnsiTheme="minorHAnsi" w:cstheme="minorHAnsi"/>
          <w:color w:val="000000"/>
        </w:rPr>
        <w:t>MY20</w:t>
      </w:r>
      <w:r w:rsidR="00461753">
        <w:rPr>
          <w:rFonts w:asciiTheme="minorHAnsi" w:hAnsiTheme="minorHAnsi" w:cstheme="minorHAnsi"/>
          <w:color w:val="000000"/>
        </w:rPr>
        <w:t>21</w:t>
      </w:r>
      <w:r w:rsidRPr="00736D7A">
        <w:rPr>
          <w:rFonts w:asciiTheme="minorHAnsi" w:hAnsiTheme="minorHAnsi" w:cstheme="minorHAnsi"/>
          <w:color w:val="000000"/>
        </w:rPr>
        <w:t>.</w:t>
      </w:r>
    </w:p>
    <w:p w14:paraId="2CCBCB52" w14:textId="0F1AC8DE" w:rsidR="00547538" w:rsidRDefault="009C4A76"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DMS</w:t>
      </w:r>
      <w:r w:rsidR="00547538">
        <w:rPr>
          <w:rFonts w:asciiTheme="minorHAnsi" w:hAnsiTheme="minorHAnsi" w:cstheme="minorHAnsi"/>
          <w:color w:val="000000"/>
        </w:rPr>
        <w:t xml:space="preserve"> recognizes that at times, HEDIS and CMS use slightly different technical specifications.  In order to minimize the reporting burden, HMOs should report results using </w:t>
      </w:r>
      <w:r w:rsidR="00547538" w:rsidRPr="00F27DFE">
        <w:rPr>
          <w:rFonts w:asciiTheme="minorHAnsi" w:hAnsiTheme="minorHAnsi" w:cstheme="minorHAnsi"/>
          <w:b/>
          <w:bCs/>
          <w:color w:val="000000"/>
        </w:rPr>
        <w:t>standard HEDIS specifications</w:t>
      </w:r>
      <w:r w:rsidR="00547538">
        <w:rPr>
          <w:rFonts w:asciiTheme="minorHAnsi" w:hAnsiTheme="minorHAnsi" w:cstheme="minorHAnsi"/>
          <w:color w:val="000000"/>
        </w:rPr>
        <w:t xml:space="preserve"> for this measure.</w:t>
      </w:r>
    </w:p>
    <w:p w14:paraId="300CD93A" w14:textId="4F598C10" w:rsidR="00547538" w:rsidRDefault="00547538" w:rsidP="00663C52">
      <w:pPr>
        <w:pStyle w:val="NormalWeb"/>
        <w:numPr>
          <w:ilvl w:val="0"/>
          <w:numId w:val="33"/>
        </w:numPr>
        <w:shd w:val="clear" w:color="auto" w:fill="FFFFFF"/>
        <w:spacing w:before="0" w:beforeAutospacing="0" w:after="0" w:afterAutospacing="0"/>
        <w:rPr>
          <w:rFonts w:asciiTheme="minorHAnsi" w:hAnsiTheme="minorHAnsi" w:cstheme="minorHAnsi"/>
          <w:b/>
          <w:bCs/>
          <w:color w:val="000000"/>
        </w:rPr>
      </w:pPr>
      <w:r w:rsidRPr="000570FE">
        <w:rPr>
          <w:rFonts w:asciiTheme="minorHAnsi" w:hAnsiTheme="minorHAnsi" w:cstheme="minorHAnsi"/>
          <w:b/>
          <w:bCs/>
          <w:color w:val="000000"/>
        </w:rPr>
        <w:t>Asthma Medication Ratio (AMR-CH, AMR-AD); NQF 1800</w:t>
      </w:r>
      <w:r w:rsidR="00583617">
        <w:rPr>
          <w:rFonts w:asciiTheme="minorHAnsi" w:hAnsiTheme="minorHAnsi" w:cstheme="minorHAnsi"/>
          <w:b/>
          <w:bCs/>
          <w:color w:val="000000"/>
        </w:rPr>
        <w:t>:</w:t>
      </w:r>
    </w:p>
    <w:p w14:paraId="77F63FFD" w14:textId="5CE6F0A1" w:rsidR="00547538"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36D7A">
        <w:rPr>
          <w:rFonts w:asciiTheme="minorHAnsi" w:hAnsiTheme="minorHAnsi" w:cstheme="minorHAnsi"/>
          <w:color w:val="000000"/>
        </w:rPr>
        <w:t xml:space="preserve">This measure is listed in the </w:t>
      </w:r>
      <w:r w:rsidR="00957E3B" w:rsidRPr="00736D7A">
        <w:rPr>
          <w:rFonts w:asciiTheme="minorHAnsi" w:hAnsiTheme="minorHAnsi" w:cstheme="minorHAnsi"/>
          <w:b/>
          <w:bCs/>
          <w:color w:val="000000"/>
        </w:rPr>
        <w:t>20</w:t>
      </w:r>
      <w:r w:rsidR="00957E3B">
        <w:rPr>
          <w:rFonts w:asciiTheme="minorHAnsi" w:hAnsiTheme="minorHAnsi" w:cstheme="minorHAnsi"/>
          <w:b/>
          <w:bCs/>
          <w:color w:val="000000"/>
        </w:rPr>
        <w:t>21</w:t>
      </w:r>
      <w:r w:rsidR="00957E3B" w:rsidRPr="00736D7A">
        <w:rPr>
          <w:rFonts w:asciiTheme="minorHAnsi" w:hAnsiTheme="minorHAnsi" w:cstheme="minorHAnsi"/>
          <w:b/>
          <w:bCs/>
          <w:color w:val="000000"/>
        </w:rPr>
        <w:t xml:space="preserve"> </w:t>
      </w:r>
      <w:r w:rsidRPr="00736D7A">
        <w:rPr>
          <w:rFonts w:asciiTheme="minorHAnsi" w:hAnsiTheme="minorHAnsi" w:cstheme="minorHAnsi"/>
          <w:b/>
          <w:bCs/>
          <w:color w:val="000000"/>
        </w:rPr>
        <w:t xml:space="preserve">Medicaid Core Set for </w:t>
      </w:r>
      <w:r>
        <w:rPr>
          <w:rFonts w:asciiTheme="minorHAnsi" w:hAnsiTheme="minorHAnsi" w:cstheme="minorHAnsi"/>
          <w:b/>
          <w:bCs/>
          <w:color w:val="000000"/>
        </w:rPr>
        <w:t xml:space="preserve">Children </w:t>
      </w:r>
      <w:r w:rsidRPr="00114E07">
        <w:rPr>
          <w:rFonts w:asciiTheme="minorHAnsi" w:hAnsiTheme="minorHAnsi" w:cstheme="minorHAnsi"/>
          <w:color w:val="000000"/>
        </w:rPr>
        <w:t>and for</w:t>
      </w:r>
      <w:r>
        <w:rPr>
          <w:rFonts w:asciiTheme="minorHAnsi" w:hAnsiTheme="minorHAnsi" w:cstheme="minorHAnsi"/>
          <w:b/>
          <w:bCs/>
          <w:color w:val="000000"/>
        </w:rPr>
        <w:t xml:space="preserve"> </w:t>
      </w:r>
      <w:r w:rsidRPr="00736D7A">
        <w:rPr>
          <w:rFonts w:asciiTheme="minorHAnsi" w:hAnsiTheme="minorHAnsi" w:cstheme="minorHAnsi"/>
          <w:b/>
          <w:bCs/>
          <w:color w:val="000000"/>
        </w:rPr>
        <w:t>Adults</w:t>
      </w:r>
      <w:r w:rsidRPr="00736D7A">
        <w:rPr>
          <w:rFonts w:asciiTheme="minorHAnsi" w:hAnsiTheme="minorHAnsi" w:cstheme="minorHAnsi"/>
          <w:color w:val="000000"/>
        </w:rPr>
        <w:t xml:space="preserve">, and has been designated by WI </w:t>
      </w:r>
      <w:r w:rsidR="009C4A76">
        <w:rPr>
          <w:rFonts w:asciiTheme="minorHAnsi" w:hAnsiTheme="minorHAnsi" w:cstheme="minorHAnsi"/>
          <w:color w:val="000000"/>
        </w:rPr>
        <w:t>DMS</w:t>
      </w:r>
      <w:r w:rsidRPr="00736D7A">
        <w:rPr>
          <w:rFonts w:asciiTheme="minorHAnsi" w:hAnsiTheme="minorHAnsi" w:cstheme="minorHAnsi"/>
          <w:color w:val="000000"/>
        </w:rPr>
        <w:t xml:space="preserve"> as </w:t>
      </w:r>
      <w:r>
        <w:rPr>
          <w:rFonts w:asciiTheme="minorHAnsi" w:hAnsiTheme="minorHAnsi" w:cstheme="minorHAnsi"/>
          <w:color w:val="000000"/>
        </w:rPr>
        <w:t xml:space="preserve">a Core Reporting measure:  AMR-CH and AMR-AD </w:t>
      </w:r>
      <w:r w:rsidRPr="00736D7A">
        <w:rPr>
          <w:rFonts w:asciiTheme="minorHAnsi" w:hAnsiTheme="minorHAnsi" w:cstheme="minorHAnsi"/>
          <w:color w:val="000000"/>
        </w:rPr>
        <w:t xml:space="preserve">for </w:t>
      </w:r>
      <w:r w:rsidRPr="00736D7A">
        <w:rPr>
          <w:rFonts w:asciiTheme="minorHAnsi" w:hAnsiTheme="minorHAnsi" w:cstheme="minorHAnsi"/>
          <w:b/>
          <w:bCs/>
          <w:color w:val="000000"/>
        </w:rPr>
        <w:t>BC</w:t>
      </w:r>
      <w:r w:rsidRPr="00114E07">
        <w:rPr>
          <w:rFonts w:asciiTheme="minorHAnsi" w:hAnsiTheme="minorHAnsi" w:cstheme="minorHAnsi"/>
          <w:b/>
          <w:bCs/>
          <w:color w:val="000000"/>
        </w:rPr>
        <w:t>+</w:t>
      </w:r>
      <w:r w:rsidRPr="00114E07">
        <w:rPr>
          <w:rFonts w:asciiTheme="minorHAnsi" w:hAnsiTheme="minorHAnsi" w:cstheme="minorHAnsi"/>
          <w:color w:val="000000"/>
        </w:rPr>
        <w:t>, and AMR-AD for</w:t>
      </w:r>
      <w:r>
        <w:rPr>
          <w:rFonts w:asciiTheme="minorHAnsi" w:hAnsiTheme="minorHAnsi" w:cstheme="minorHAnsi"/>
          <w:b/>
          <w:bCs/>
          <w:color w:val="000000"/>
        </w:rPr>
        <w:t xml:space="preserve"> </w:t>
      </w:r>
      <w:r w:rsidRPr="00736D7A">
        <w:rPr>
          <w:rFonts w:asciiTheme="minorHAnsi" w:hAnsiTheme="minorHAnsi" w:cstheme="minorHAnsi"/>
          <w:b/>
          <w:bCs/>
          <w:color w:val="000000"/>
        </w:rPr>
        <w:t>SSI</w:t>
      </w:r>
      <w:r w:rsidRPr="00736D7A">
        <w:rPr>
          <w:rFonts w:asciiTheme="minorHAnsi" w:hAnsiTheme="minorHAnsi" w:cstheme="minorHAnsi"/>
          <w:color w:val="000000"/>
        </w:rPr>
        <w:t xml:space="preserve"> </w:t>
      </w:r>
      <w:r>
        <w:rPr>
          <w:rFonts w:asciiTheme="minorHAnsi" w:hAnsiTheme="minorHAnsi" w:cstheme="minorHAnsi"/>
          <w:color w:val="000000"/>
        </w:rPr>
        <w:t>in</w:t>
      </w:r>
      <w:r w:rsidRPr="00736D7A">
        <w:rPr>
          <w:rFonts w:asciiTheme="minorHAnsi" w:hAnsiTheme="minorHAnsi" w:cstheme="minorHAnsi"/>
          <w:color w:val="000000"/>
        </w:rPr>
        <w:t xml:space="preserve"> </w:t>
      </w:r>
      <w:r w:rsidR="00957E3B" w:rsidRPr="00736D7A">
        <w:rPr>
          <w:rFonts w:asciiTheme="minorHAnsi" w:hAnsiTheme="minorHAnsi" w:cstheme="minorHAnsi"/>
          <w:color w:val="000000"/>
        </w:rPr>
        <w:t>MY20</w:t>
      </w:r>
      <w:r w:rsidR="00957E3B">
        <w:rPr>
          <w:rFonts w:asciiTheme="minorHAnsi" w:hAnsiTheme="minorHAnsi" w:cstheme="minorHAnsi"/>
          <w:color w:val="000000"/>
        </w:rPr>
        <w:t>21</w:t>
      </w:r>
      <w:r w:rsidRPr="00736D7A">
        <w:rPr>
          <w:rFonts w:asciiTheme="minorHAnsi" w:hAnsiTheme="minorHAnsi" w:cstheme="minorHAnsi"/>
          <w:color w:val="000000"/>
        </w:rPr>
        <w:t>.</w:t>
      </w:r>
    </w:p>
    <w:p w14:paraId="3D01B669" w14:textId="22AA2CF4" w:rsidR="00547538"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HMOs are asked to report all HEDIS age bands and any applicable totals for this measure.</w:t>
      </w:r>
    </w:p>
    <w:p w14:paraId="05BFAA66" w14:textId="40C6EE1F" w:rsidR="00547538" w:rsidRDefault="00547538" w:rsidP="00663C52">
      <w:pPr>
        <w:pStyle w:val="NormalWeb"/>
        <w:numPr>
          <w:ilvl w:val="0"/>
          <w:numId w:val="33"/>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Ambulatory Care: Emergency Department (ED) Visits (AMB-CH)</w:t>
      </w:r>
      <w:r w:rsidR="007E142D">
        <w:rPr>
          <w:rFonts w:asciiTheme="minorHAnsi" w:hAnsiTheme="minorHAnsi" w:cstheme="minorHAnsi"/>
          <w:b/>
          <w:bCs/>
          <w:color w:val="000000"/>
        </w:rPr>
        <w:t>:</w:t>
      </w:r>
    </w:p>
    <w:p w14:paraId="24F8ACC6" w14:textId="6B10DA5D" w:rsidR="00547538" w:rsidRPr="00726BE5"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i/>
          <w:iCs/>
          <w:color w:val="000000"/>
        </w:rPr>
      </w:pPr>
      <w:r w:rsidRPr="00736D7A">
        <w:rPr>
          <w:rFonts w:asciiTheme="minorHAnsi" w:hAnsiTheme="minorHAnsi" w:cstheme="minorHAnsi"/>
          <w:color w:val="000000"/>
        </w:rPr>
        <w:t xml:space="preserve">This measure is listed in the </w:t>
      </w:r>
      <w:r w:rsidR="00A23CA9" w:rsidRPr="00736D7A">
        <w:rPr>
          <w:rFonts w:asciiTheme="minorHAnsi" w:hAnsiTheme="minorHAnsi" w:cstheme="minorHAnsi"/>
          <w:b/>
          <w:bCs/>
          <w:color w:val="000000"/>
        </w:rPr>
        <w:t>20</w:t>
      </w:r>
      <w:r w:rsidR="00A23CA9">
        <w:rPr>
          <w:rFonts w:asciiTheme="minorHAnsi" w:hAnsiTheme="minorHAnsi" w:cstheme="minorHAnsi"/>
          <w:b/>
          <w:bCs/>
          <w:color w:val="000000"/>
        </w:rPr>
        <w:t>21</w:t>
      </w:r>
      <w:r w:rsidR="00A23CA9" w:rsidRPr="00736D7A">
        <w:rPr>
          <w:rFonts w:asciiTheme="minorHAnsi" w:hAnsiTheme="minorHAnsi" w:cstheme="minorHAnsi"/>
          <w:b/>
          <w:bCs/>
          <w:color w:val="000000"/>
        </w:rPr>
        <w:t xml:space="preserve"> </w:t>
      </w:r>
      <w:r w:rsidRPr="00736D7A">
        <w:rPr>
          <w:rFonts w:asciiTheme="minorHAnsi" w:hAnsiTheme="minorHAnsi" w:cstheme="minorHAnsi"/>
          <w:b/>
          <w:bCs/>
          <w:color w:val="000000"/>
        </w:rPr>
        <w:t xml:space="preserve">Medicaid Core Set for </w:t>
      </w:r>
      <w:r>
        <w:rPr>
          <w:rFonts w:asciiTheme="minorHAnsi" w:hAnsiTheme="minorHAnsi" w:cstheme="minorHAnsi"/>
          <w:b/>
          <w:bCs/>
          <w:color w:val="000000"/>
        </w:rPr>
        <w:t>Children</w:t>
      </w:r>
      <w:r w:rsidRPr="00736D7A">
        <w:rPr>
          <w:rFonts w:asciiTheme="minorHAnsi" w:hAnsiTheme="minorHAnsi" w:cstheme="minorHAnsi"/>
          <w:color w:val="000000"/>
        </w:rPr>
        <w:t xml:space="preserve">, and has been designated by WI </w:t>
      </w:r>
      <w:r w:rsidR="009C4A76">
        <w:rPr>
          <w:rFonts w:asciiTheme="minorHAnsi" w:hAnsiTheme="minorHAnsi" w:cstheme="minorHAnsi"/>
          <w:color w:val="000000"/>
        </w:rPr>
        <w:t>DMS</w:t>
      </w:r>
      <w:r w:rsidRPr="00736D7A">
        <w:rPr>
          <w:rFonts w:asciiTheme="minorHAnsi" w:hAnsiTheme="minorHAnsi" w:cstheme="minorHAnsi"/>
          <w:color w:val="000000"/>
        </w:rPr>
        <w:t xml:space="preserve"> as part of its Core Reporting list for </w:t>
      </w:r>
      <w:r w:rsidRPr="00736D7A">
        <w:rPr>
          <w:rFonts w:asciiTheme="minorHAnsi" w:hAnsiTheme="minorHAnsi" w:cstheme="minorHAnsi"/>
          <w:b/>
          <w:bCs/>
          <w:color w:val="000000"/>
        </w:rPr>
        <w:t xml:space="preserve">BC+ </w:t>
      </w:r>
      <w:r w:rsidRPr="00736D7A">
        <w:rPr>
          <w:rFonts w:asciiTheme="minorHAnsi" w:hAnsiTheme="minorHAnsi" w:cstheme="minorHAnsi"/>
          <w:color w:val="000000"/>
        </w:rPr>
        <w:t xml:space="preserve">for </w:t>
      </w:r>
      <w:r w:rsidR="00A23CA9" w:rsidRPr="00736D7A">
        <w:rPr>
          <w:rFonts w:asciiTheme="minorHAnsi" w:hAnsiTheme="minorHAnsi" w:cstheme="minorHAnsi"/>
          <w:color w:val="000000"/>
        </w:rPr>
        <w:t>MY20</w:t>
      </w:r>
      <w:r w:rsidR="00A23CA9">
        <w:rPr>
          <w:rFonts w:asciiTheme="minorHAnsi" w:hAnsiTheme="minorHAnsi" w:cstheme="minorHAnsi"/>
          <w:color w:val="000000"/>
        </w:rPr>
        <w:t>21</w:t>
      </w:r>
      <w:r w:rsidRPr="00736D7A">
        <w:rPr>
          <w:rFonts w:asciiTheme="minorHAnsi" w:hAnsiTheme="minorHAnsi" w:cstheme="minorHAnsi"/>
          <w:color w:val="000000"/>
        </w:rPr>
        <w:t>.</w:t>
      </w:r>
    </w:p>
    <w:p w14:paraId="7308F7BA" w14:textId="77777777" w:rsidR="00547538" w:rsidRPr="00FC0A6E"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color w:val="000000"/>
        </w:rPr>
        <w:t>HMOs must use the standard HEDIS technical specifications to report only the ED Visits portion for this measure.</w:t>
      </w:r>
    </w:p>
    <w:p w14:paraId="3A148592" w14:textId="009619C0" w:rsidR="00547538" w:rsidRPr="002F6E8C" w:rsidRDefault="00547538" w:rsidP="00F13157">
      <w:pPr>
        <w:pStyle w:val="NormalWeb"/>
        <w:numPr>
          <w:ilvl w:val="1"/>
          <w:numId w:val="33"/>
        </w:numPr>
        <w:shd w:val="clear" w:color="auto" w:fill="FFFFFF"/>
        <w:spacing w:before="0" w:beforeAutospacing="0" w:after="0" w:afterAutospacing="0"/>
        <w:rPr>
          <w:rFonts w:asciiTheme="minorHAnsi" w:hAnsiTheme="minorHAnsi" w:cstheme="minorHAnsi"/>
          <w:color w:val="000000"/>
        </w:rPr>
      </w:pPr>
      <w:r w:rsidRPr="00726BE5">
        <w:rPr>
          <w:rFonts w:asciiTheme="minorHAnsi" w:hAnsiTheme="minorHAnsi" w:cstheme="minorHAnsi"/>
          <w:color w:val="000000"/>
        </w:rPr>
        <w:t xml:space="preserve">Urgent Care exclusion (code 0456) should </w:t>
      </w:r>
      <w:r w:rsidRPr="00583617">
        <w:rPr>
          <w:rFonts w:asciiTheme="minorHAnsi" w:hAnsiTheme="minorHAnsi" w:cstheme="minorHAnsi"/>
          <w:color w:val="000000"/>
          <w:u w:val="single"/>
        </w:rPr>
        <w:t>not</w:t>
      </w:r>
      <w:r w:rsidRPr="00726BE5">
        <w:rPr>
          <w:rFonts w:asciiTheme="minorHAnsi" w:hAnsiTheme="minorHAnsi" w:cstheme="minorHAnsi"/>
          <w:color w:val="000000"/>
        </w:rPr>
        <w:t xml:space="preserve"> be excluded by HMOs</w:t>
      </w:r>
      <w:r>
        <w:rPr>
          <w:rFonts w:asciiTheme="minorHAnsi" w:hAnsiTheme="minorHAnsi" w:cstheme="minorHAnsi"/>
          <w:color w:val="000000"/>
        </w:rPr>
        <w:t>, since this data will be reported to CMS through M</w:t>
      </w:r>
      <w:r w:rsidR="00583617">
        <w:rPr>
          <w:rFonts w:asciiTheme="minorHAnsi" w:hAnsiTheme="minorHAnsi" w:cstheme="minorHAnsi"/>
          <w:color w:val="000000"/>
        </w:rPr>
        <w:t>ACPro.</w:t>
      </w:r>
    </w:p>
    <w:p w14:paraId="4054F433" w14:textId="2AA9E4D8" w:rsidR="00547538" w:rsidRDefault="00547538" w:rsidP="00663C52">
      <w:pPr>
        <w:pStyle w:val="NormalWeb"/>
        <w:numPr>
          <w:ilvl w:val="0"/>
          <w:numId w:val="33"/>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Weight Assessment and Counseling (WCC-CH); NQF 0024</w:t>
      </w:r>
      <w:r w:rsidR="007E142D">
        <w:rPr>
          <w:rFonts w:asciiTheme="minorHAnsi" w:hAnsiTheme="minorHAnsi" w:cstheme="minorHAnsi"/>
          <w:b/>
          <w:bCs/>
          <w:color w:val="000000"/>
        </w:rPr>
        <w:t>:</w:t>
      </w:r>
    </w:p>
    <w:p w14:paraId="16293148" w14:textId="0A2DCE1C" w:rsidR="00547538" w:rsidRPr="007901DD"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b/>
          <w:bCs/>
          <w:color w:val="000000"/>
        </w:rPr>
      </w:pPr>
      <w:r w:rsidRPr="00736D7A">
        <w:rPr>
          <w:rFonts w:asciiTheme="minorHAnsi" w:hAnsiTheme="minorHAnsi" w:cstheme="minorHAnsi"/>
          <w:color w:val="000000"/>
        </w:rPr>
        <w:t xml:space="preserve">This measure is listed in the </w:t>
      </w:r>
      <w:r w:rsidR="00A23CA9" w:rsidRPr="00736D7A">
        <w:rPr>
          <w:rFonts w:asciiTheme="minorHAnsi" w:hAnsiTheme="minorHAnsi" w:cstheme="minorHAnsi"/>
          <w:b/>
          <w:bCs/>
          <w:color w:val="000000"/>
        </w:rPr>
        <w:t>20</w:t>
      </w:r>
      <w:r w:rsidR="00A23CA9">
        <w:rPr>
          <w:rFonts w:asciiTheme="minorHAnsi" w:hAnsiTheme="minorHAnsi" w:cstheme="minorHAnsi"/>
          <w:b/>
          <w:bCs/>
          <w:color w:val="000000"/>
        </w:rPr>
        <w:t>21</w:t>
      </w:r>
      <w:r w:rsidR="00A23CA9" w:rsidRPr="00736D7A">
        <w:rPr>
          <w:rFonts w:asciiTheme="minorHAnsi" w:hAnsiTheme="minorHAnsi" w:cstheme="minorHAnsi"/>
          <w:b/>
          <w:bCs/>
          <w:color w:val="000000"/>
        </w:rPr>
        <w:t xml:space="preserve"> </w:t>
      </w:r>
      <w:r w:rsidRPr="00736D7A">
        <w:rPr>
          <w:rFonts w:asciiTheme="minorHAnsi" w:hAnsiTheme="minorHAnsi" w:cstheme="minorHAnsi"/>
          <w:b/>
          <w:bCs/>
          <w:color w:val="000000"/>
        </w:rPr>
        <w:t xml:space="preserve">Medicaid Core Set for </w:t>
      </w:r>
      <w:r>
        <w:rPr>
          <w:rFonts w:asciiTheme="minorHAnsi" w:hAnsiTheme="minorHAnsi" w:cstheme="minorHAnsi"/>
          <w:b/>
          <w:bCs/>
          <w:color w:val="000000"/>
        </w:rPr>
        <w:t>Children</w:t>
      </w:r>
      <w:r w:rsidRPr="00736D7A">
        <w:rPr>
          <w:rFonts w:asciiTheme="minorHAnsi" w:hAnsiTheme="minorHAnsi" w:cstheme="minorHAnsi"/>
          <w:color w:val="000000"/>
        </w:rPr>
        <w:t xml:space="preserve">, and has been designated by WI </w:t>
      </w:r>
      <w:r w:rsidR="009C4A76">
        <w:rPr>
          <w:rFonts w:asciiTheme="minorHAnsi" w:hAnsiTheme="minorHAnsi" w:cstheme="minorHAnsi"/>
          <w:color w:val="000000"/>
        </w:rPr>
        <w:t>DMS</w:t>
      </w:r>
      <w:r w:rsidRPr="00736D7A">
        <w:rPr>
          <w:rFonts w:asciiTheme="minorHAnsi" w:hAnsiTheme="minorHAnsi" w:cstheme="minorHAnsi"/>
          <w:color w:val="000000"/>
        </w:rPr>
        <w:t xml:space="preserve"> as part of its Core Reporting list for </w:t>
      </w:r>
      <w:r w:rsidRPr="00736D7A">
        <w:rPr>
          <w:rFonts w:asciiTheme="minorHAnsi" w:hAnsiTheme="minorHAnsi" w:cstheme="minorHAnsi"/>
          <w:b/>
          <w:bCs/>
          <w:color w:val="000000"/>
        </w:rPr>
        <w:t xml:space="preserve">BC+ </w:t>
      </w:r>
      <w:r w:rsidRPr="00736D7A">
        <w:rPr>
          <w:rFonts w:asciiTheme="minorHAnsi" w:hAnsiTheme="minorHAnsi" w:cstheme="minorHAnsi"/>
          <w:color w:val="000000"/>
        </w:rPr>
        <w:t xml:space="preserve">for </w:t>
      </w:r>
      <w:r w:rsidR="00A23CA9" w:rsidRPr="00736D7A">
        <w:rPr>
          <w:rFonts w:asciiTheme="minorHAnsi" w:hAnsiTheme="minorHAnsi" w:cstheme="minorHAnsi"/>
          <w:color w:val="000000"/>
        </w:rPr>
        <w:t>MY20</w:t>
      </w:r>
      <w:r w:rsidR="00A23CA9">
        <w:rPr>
          <w:rFonts w:asciiTheme="minorHAnsi" w:hAnsiTheme="minorHAnsi" w:cstheme="minorHAnsi"/>
          <w:color w:val="000000"/>
        </w:rPr>
        <w:t>21</w:t>
      </w:r>
      <w:r w:rsidRPr="00736D7A">
        <w:rPr>
          <w:rFonts w:asciiTheme="minorHAnsi" w:hAnsiTheme="minorHAnsi" w:cstheme="minorHAnsi"/>
          <w:color w:val="000000"/>
        </w:rPr>
        <w:t>.</w:t>
      </w:r>
    </w:p>
    <w:p w14:paraId="130EFCA8" w14:textId="61A858A5" w:rsidR="00636B9A" w:rsidRPr="00DB403F" w:rsidRDefault="00547538" w:rsidP="00663C52">
      <w:pPr>
        <w:pStyle w:val="NormalWeb"/>
        <w:numPr>
          <w:ilvl w:val="1"/>
          <w:numId w:val="33"/>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color w:val="000000"/>
        </w:rPr>
        <w:t>HMOs must use the standard HEDIS technical specifications to report only the BMI Assessment for children and adolescents.</w:t>
      </w:r>
    </w:p>
    <w:p w14:paraId="125D8B1C" w14:textId="5B8385CE" w:rsidR="00DB403F" w:rsidRDefault="00DB403F" w:rsidP="00DB403F">
      <w:pPr>
        <w:pStyle w:val="NormalWeb"/>
        <w:shd w:val="clear" w:color="auto" w:fill="FFFFFF"/>
        <w:spacing w:before="0" w:beforeAutospacing="0" w:after="0" w:afterAutospacing="0"/>
        <w:rPr>
          <w:rFonts w:asciiTheme="minorHAnsi" w:hAnsiTheme="minorHAnsi" w:cstheme="minorHAnsi"/>
          <w:color w:val="000000"/>
        </w:rPr>
      </w:pPr>
    </w:p>
    <w:p w14:paraId="5FB10A0C" w14:textId="5C053D7E" w:rsidR="00DB403F" w:rsidRDefault="00DB403F" w:rsidP="00DB403F">
      <w:pPr>
        <w:pStyle w:val="NormalWeb"/>
        <w:shd w:val="clear" w:color="auto" w:fill="FFFFFF"/>
        <w:spacing w:before="0" w:beforeAutospacing="0" w:after="0" w:afterAutospacing="0"/>
        <w:rPr>
          <w:rFonts w:asciiTheme="minorHAnsi" w:hAnsiTheme="minorHAnsi" w:cstheme="minorHAnsi"/>
          <w:color w:val="000000"/>
        </w:rPr>
      </w:pPr>
    </w:p>
    <w:p w14:paraId="5014FFBC" w14:textId="77777777" w:rsidR="00DB403F" w:rsidRPr="009273CB" w:rsidRDefault="00DB403F" w:rsidP="00DB403F">
      <w:pPr>
        <w:pStyle w:val="NormalWeb"/>
        <w:shd w:val="clear" w:color="auto" w:fill="FFFFFF"/>
        <w:spacing w:before="0" w:beforeAutospacing="0" w:after="0" w:afterAutospacing="0"/>
        <w:rPr>
          <w:rFonts w:asciiTheme="minorHAnsi" w:hAnsiTheme="minorHAnsi" w:cstheme="minorHAnsi"/>
          <w:b/>
          <w:bCs/>
          <w:color w:val="000000"/>
        </w:rPr>
      </w:pPr>
    </w:p>
    <w:p w14:paraId="45544816" w14:textId="106BCFC9" w:rsidR="00547538" w:rsidRDefault="00547538" w:rsidP="009273CB">
      <w:pPr>
        <w:pStyle w:val="NormalWeb"/>
        <w:shd w:val="clear" w:color="auto" w:fill="FFFFFF"/>
        <w:spacing w:before="0" w:beforeAutospacing="0" w:after="0" w:afterAutospacing="0"/>
        <w:ind w:left="1080"/>
        <w:rPr>
          <w:rFonts w:asciiTheme="minorHAnsi" w:hAnsiTheme="minorHAnsi" w:cstheme="minorHAnsi"/>
          <w:b/>
          <w:bCs/>
          <w:color w:val="000000"/>
        </w:rPr>
      </w:pPr>
    </w:p>
    <w:p w14:paraId="67D98C53" w14:textId="5D85C636" w:rsidR="00820AEC" w:rsidRDefault="00820AEC" w:rsidP="00820AEC">
      <w:pPr>
        <w:pStyle w:val="Heading1"/>
      </w:pPr>
      <w:bookmarkStart w:id="12" w:name="_Toc66896716"/>
      <w:r>
        <w:t>IV.  Potentially Preventable Readmissions (PPR)</w:t>
      </w:r>
      <w:bookmarkEnd w:id="12"/>
    </w:p>
    <w:p w14:paraId="1FE94354" w14:textId="77777777" w:rsidR="00820AEC" w:rsidRPr="005C7F4C" w:rsidRDefault="00820AEC" w:rsidP="00820AEC"/>
    <w:p w14:paraId="52C8B05A" w14:textId="77777777" w:rsidR="00820AEC" w:rsidRPr="005C7F4C" w:rsidRDefault="00820AEC" w:rsidP="00663C52">
      <w:pPr>
        <w:pStyle w:val="ListParagraph"/>
        <w:numPr>
          <w:ilvl w:val="0"/>
          <w:numId w:val="11"/>
        </w:numPr>
        <w:rPr>
          <w:b/>
        </w:rPr>
      </w:pPr>
      <w:r>
        <w:rPr>
          <w:b/>
        </w:rPr>
        <w:t>Goal of the HMO PPR Initiative</w:t>
      </w:r>
    </w:p>
    <w:p w14:paraId="7822476E" w14:textId="77777777" w:rsidR="00820AEC" w:rsidRPr="008043A7" w:rsidRDefault="00820AEC" w:rsidP="00820AEC">
      <w:pPr>
        <w:ind w:left="360"/>
        <w:rPr>
          <w:u w:val="single"/>
        </w:rPr>
      </w:pPr>
      <w:r w:rsidRPr="008043A7">
        <w:rPr>
          <w:u w:val="single"/>
        </w:rPr>
        <w:t xml:space="preserve">To reduce Potentially Preventable Readmissions (PPRs) for Wisconsin Medicaid members served by HMOs.  </w:t>
      </w:r>
    </w:p>
    <w:p w14:paraId="561B45E3" w14:textId="0FF28972" w:rsidR="00820AEC" w:rsidRPr="005C7F4C" w:rsidRDefault="00820AEC" w:rsidP="00820AEC">
      <w:pPr>
        <w:ind w:left="360"/>
        <w:rPr>
          <w:b/>
        </w:rPr>
      </w:pPr>
      <w:r w:rsidRPr="005C7F4C">
        <w:t>Excess readmission</w:t>
      </w:r>
      <w:r w:rsidR="006F7139">
        <w:t xml:space="preserve"> </w:t>
      </w:r>
      <w:r w:rsidRPr="005C7F4C">
        <w:t>chains relative to benchmarks suggest an opportunity to improve patient outcomes and to reduce costs through discharge planning, coordination of care across sites of service, and/or other improvements in the delivery of care.</w:t>
      </w:r>
    </w:p>
    <w:p w14:paraId="6F550A47" w14:textId="77777777" w:rsidR="00820AEC" w:rsidRPr="005C7F4C" w:rsidRDefault="00820AEC" w:rsidP="00820AEC">
      <w:pPr>
        <w:ind w:left="360"/>
      </w:pPr>
    </w:p>
    <w:p w14:paraId="2C782674" w14:textId="77777777" w:rsidR="00820AEC" w:rsidRPr="005C7F4C" w:rsidRDefault="00820AEC" w:rsidP="00663C52">
      <w:pPr>
        <w:pStyle w:val="ListParagraph"/>
        <w:numPr>
          <w:ilvl w:val="0"/>
          <w:numId w:val="11"/>
        </w:numPr>
        <w:rPr>
          <w:b/>
        </w:rPr>
      </w:pPr>
      <w:r>
        <w:rPr>
          <w:b/>
        </w:rPr>
        <w:t>PPR Software</w:t>
      </w:r>
    </w:p>
    <w:p w14:paraId="1867EFE8" w14:textId="4DFA1C90" w:rsidR="00820AEC" w:rsidRPr="005C7F4C" w:rsidRDefault="00820AEC" w:rsidP="00820AEC">
      <w:pPr>
        <w:ind w:left="360"/>
      </w:pPr>
      <w:r w:rsidRPr="005C7F4C">
        <w:t>PPR calculation is based upon a clinical algorithm create</w:t>
      </w:r>
      <w:r w:rsidR="00F82848">
        <w:t>d</w:t>
      </w:r>
      <w:r w:rsidRPr="005C7F4C">
        <w:t xml:space="preserve"> by </w:t>
      </w:r>
      <w:r w:rsidR="00F82848">
        <w:t>3M</w:t>
      </w:r>
      <w:r w:rsidRPr="005C7F4C">
        <w:t>.  Many items are evaluated when determining clinical relationships such as DRGs, diagnosis codes, procedure codes and duration between discharge and admission.  Certain conditions are excluded when classified as “intrinsically clinically complex.”  3M provides a detailed User Guide documenting the algorithm to hospitals and plans who purchase the software.</w:t>
      </w:r>
    </w:p>
    <w:p w14:paraId="666B60DC" w14:textId="77777777" w:rsidR="00820AEC" w:rsidRPr="005C7F4C" w:rsidRDefault="00820AEC" w:rsidP="00820AEC">
      <w:pPr>
        <w:ind w:left="360"/>
      </w:pPr>
    </w:p>
    <w:p w14:paraId="406FBFFF" w14:textId="77777777" w:rsidR="00820AEC" w:rsidRPr="005C7F4C" w:rsidRDefault="00820AEC" w:rsidP="00820AEC">
      <w:pPr>
        <w:ind w:left="360"/>
      </w:pPr>
      <w:r w:rsidRPr="005C7F4C">
        <w:t xml:space="preserve">The 3M PPR software analyzes </w:t>
      </w:r>
      <w:r>
        <w:t xml:space="preserve">all admissions for HMO members, and </w:t>
      </w:r>
      <w:r w:rsidRPr="005C7F4C">
        <w:t>classifies each admission into one of the following categories:</w:t>
      </w:r>
    </w:p>
    <w:p w14:paraId="1A257EF1" w14:textId="77777777" w:rsidR="00820AEC" w:rsidRPr="005C7F4C" w:rsidRDefault="00820AEC" w:rsidP="00663C52">
      <w:pPr>
        <w:pStyle w:val="ListParagraph"/>
        <w:numPr>
          <w:ilvl w:val="1"/>
          <w:numId w:val="12"/>
        </w:numPr>
        <w:spacing w:after="160" w:line="259" w:lineRule="auto"/>
        <w:ind w:left="720"/>
      </w:pPr>
      <w:r w:rsidRPr="005C7F4C">
        <w:t>Only Admission (OA): A claim that is not a potentially preventable readmission and is not followed by a potentially preventable readmission (at any hospital) within 30 days</w:t>
      </w:r>
      <w:r>
        <w:t>;</w:t>
      </w:r>
    </w:p>
    <w:p w14:paraId="2B83AD35" w14:textId="77777777" w:rsidR="00820AEC" w:rsidRPr="005C7F4C" w:rsidRDefault="00820AEC" w:rsidP="00663C52">
      <w:pPr>
        <w:pStyle w:val="ListParagraph"/>
        <w:numPr>
          <w:ilvl w:val="1"/>
          <w:numId w:val="13"/>
        </w:numPr>
        <w:spacing w:after="160" w:line="259" w:lineRule="auto"/>
        <w:ind w:left="720"/>
      </w:pPr>
      <w:r w:rsidRPr="005C7F4C">
        <w:t>Initial Admission (IA): A claim that is not a potentially preventable readmission and is followed by a potentially preventable readmission (at any hospital) within 30 days</w:t>
      </w:r>
      <w:r>
        <w:t>;</w:t>
      </w:r>
    </w:p>
    <w:p w14:paraId="759892EE" w14:textId="77777777" w:rsidR="00820AEC" w:rsidRPr="005C7F4C" w:rsidRDefault="00820AEC" w:rsidP="00663C52">
      <w:pPr>
        <w:pStyle w:val="ListParagraph"/>
        <w:numPr>
          <w:ilvl w:val="1"/>
          <w:numId w:val="13"/>
        </w:numPr>
        <w:spacing w:after="160" w:line="259" w:lineRule="auto"/>
        <w:ind w:left="720"/>
      </w:pPr>
      <w:r w:rsidRPr="005C7F4C">
        <w:t xml:space="preserve">Readmission (RA): A claim that is a potentially preventable readmission associated with an initial admission within 30 </w:t>
      </w:r>
      <w:r>
        <w:t xml:space="preserve">previous </w:t>
      </w:r>
      <w:r w:rsidRPr="005C7F4C">
        <w:t>days</w:t>
      </w:r>
      <w:r>
        <w:t>;</w:t>
      </w:r>
    </w:p>
    <w:p w14:paraId="7949BC01" w14:textId="77777777" w:rsidR="00820AEC" w:rsidRPr="005C7F4C" w:rsidRDefault="00820AEC" w:rsidP="00663C52">
      <w:pPr>
        <w:pStyle w:val="ListParagraph"/>
        <w:numPr>
          <w:ilvl w:val="1"/>
          <w:numId w:val="13"/>
        </w:numPr>
        <w:spacing w:after="160" w:line="259" w:lineRule="auto"/>
        <w:ind w:left="720"/>
      </w:pPr>
      <w:r w:rsidRPr="005C7F4C">
        <w:t>Exclusion: A claim that is excluded from measurement under 3M’s clinically-based algorithm exclusions (example: clinically complex cases)</w:t>
      </w:r>
      <w:r>
        <w:t>.</w:t>
      </w:r>
    </w:p>
    <w:p w14:paraId="1CBE62D5" w14:textId="77777777" w:rsidR="00820AEC" w:rsidRPr="00F82848" w:rsidRDefault="00820AEC" w:rsidP="00820AEC">
      <w:pPr>
        <w:ind w:left="360"/>
        <w:rPr>
          <w:b/>
          <w:bCs/>
        </w:rPr>
      </w:pPr>
      <w:r w:rsidRPr="00F82848">
        <w:rPr>
          <w:b/>
          <w:bCs/>
        </w:rPr>
        <w:t>Qualifying Admissions are defined as OAs + IAs.</w:t>
      </w:r>
    </w:p>
    <w:p w14:paraId="4EE25195" w14:textId="77777777" w:rsidR="00820AEC" w:rsidRPr="005C7F4C" w:rsidRDefault="00820AEC" w:rsidP="00820AEC">
      <w:pPr>
        <w:ind w:left="360"/>
      </w:pPr>
    </w:p>
    <w:p w14:paraId="5B60908D" w14:textId="77777777" w:rsidR="00820AEC" w:rsidRPr="005C7F4C" w:rsidRDefault="00820AEC" w:rsidP="00820AEC">
      <w:pPr>
        <w:ind w:left="360"/>
      </w:pPr>
    </w:p>
    <w:p w14:paraId="22965FBE" w14:textId="77777777" w:rsidR="00820AEC" w:rsidRPr="005C7F4C" w:rsidRDefault="00820AEC" w:rsidP="00663C52">
      <w:pPr>
        <w:pStyle w:val="ListParagraph"/>
        <w:numPr>
          <w:ilvl w:val="0"/>
          <w:numId w:val="11"/>
        </w:numPr>
        <w:rPr>
          <w:b/>
        </w:rPr>
      </w:pPr>
      <w:r>
        <w:rPr>
          <w:b/>
        </w:rPr>
        <w:t>PPR Calculation Methodology</w:t>
      </w:r>
    </w:p>
    <w:p w14:paraId="7DE3D2C9" w14:textId="77777777" w:rsidR="00820AEC" w:rsidRPr="005C7F4C" w:rsidRDefault="00820AEC" w:rsidP="00663C52">
      <w:pPr>
        <w:pStyle w:val="ListParagraph"/>
        <w:numPr>
          <w:ilvl w:val="0"/>
          <w:numId w:val="14"/>
        </w:numPr>
        <w:spacing w:after="160" w:line="259" w:lineRule="auto"/>
      </w:pPr>
      <w:r w:rsidRPr="005C7F4C">
        <w:rPr>
          <w:u w:val="single"/>
        </w:rPr>
        <w:t>All Wisconsin Medicaid recipients</w:t>
      </w:r>
      <w:r w:rsidRPr="005C7F4C">
        <w:t xml:space="preserve"> for whom an HMO receives a capitated payment are included in the PPR model.</w:t>
      </w:r>
    </w:p>
    <w:p w14:paraId="281A7643" w14:textId="77777777" w:rsidR="00820AEC" w:rsidRPr="005C7F4C" w:rsidRDefault="00820AEC" w:rsidP="00663C52">
      <w:pPr>
        <w:pStyle w:val="ListParagraph"/>
        <w:numPr>
          <w:ilvl w:val="0"/>
          <w:numId w:val="14"/>
        </w:numPr>
        <w:spacing w:after="160" w:line="259" w:lineRule="auto"/>
      </w:pPr>
      <w:r w:rsidRPr="005C7F4C">
        <w:t xml:space="preserve">Actual IAs and benchmark IAs (readmission chains) are aggregated for each HMO to determine risk adjusted readmission chain rates for each HMO.  </w:t>
      </w:r>
    </w:p>
    <w:p w14:paraId="1A37AAF4" w14:textId="77777777" w:rsidR="00820AEC" w:rsidRPr="005C7F4C" w:rsidRDefault="00820AEC" w:rsidP="00663C52">
      <w:pPr>
        <w:pStyle w:val="ListParagraph"/>
        <w:numPr>
          <w:ilvl w:val="0"/>
          <w:numId w:val="14"/>
        </w:numPr>
        <w:spacing w:after="160" w:line="259" w:lineRule="auto"/>
      </w:pPr>
      <w:r w:rsidRPr="005C7F4C">
        <w:t xml:space="preserve">Readmission chain rates for </w:t>
      </w:r>
      <w:r w:rsidRPr="005C7F4C">
        <w:rPr>
          <w:u w:val="single"/>
        </w:rPr>
        <w:t xml:space="preserve">HMOs </w:t>
      </w:r>
      <w:r w:rsidRPr="005C7F4C">
        <w:t>will be calculated using only the HMO data from all providers, since the Department’s focus is on the impact of HMO-specific initiatives with their providers, recognizing that there will be variation across providers and HMOs.</w:t>
      </w:r>
      <w:r>
        <w:br/>
      </w:r>
      <w:r w:rsidRPr="005C7F4C">
        <w:t xml:space="preserve">Readmission chain rates for </w:t>
      </w:r>
      <w:r w:rsidRPr="005C7F4C">
        <w:rPr>
          <w:u w:val="single"/>
        </w:rPr>
        <w:t>Fee-for-Service (FFS)</w:t>
      </w:r>
      <w:r w:rsidRPr="005C7F4C">
        <w:t xml:space="preserve"> hospitals will be calculated using only the FFS data.  All FFS hospitals are included in FFS PPR calculations, though only providers with over 25 qualifying admissions are eligible to participate in the FFS incentive program.</w:t>
      </w:r>
    </w:p>
    <w:p w14:paraId="64A61879" w14:textId="77777777" w:rsidR="00820AEC" w:rsidRPr="005C7F4C" w:rsidRDefault="00820AEC" w:rsidP="00663C52">
      <w:pPr>
        <w:pStyle w:val="ListParagraph"/>
        <w:numPr>
          <w:ilvl w:val="0"/>
          <w:numId w:val="14"/>
        </w:numPr>
        <w:spacing w:after="160" w:line="259" w:lineRule="auto"/>
      </w:pPr>
      <w:r w:rsidRPr="005C7F4C">
        <w:rPr>
          <w:u w:val="single"/>
        </w:rPr>
        <w:t>Benchmark IAs</w:t>
      </w:r>
      <w:r w:rsidRPr="005C7F4C">
        <w:t xml:space="preserve"> are risked adjusted and calculated for each HMO based on the statewide managed care average rate of IAs by APR-DRG and Severity of Illness combination.  Further adjustments to benchmark IAs are made to account for differences in patient age and secondary mental health diagnosis.  Benchmark IAs by HMO are aggregated based on the HMO’s mix of services (based on APR-DRG and patient age) and volume.  Analysis by the Department’s vendor, Navigant, has not shown a variation in the ABRs across the Medicaid rate regions.</w:t>
      </w:r>
    </w:p>
    <w:p w14:paraId="5305BEE2" w14:textId="72079FE9" w:rsidR="00820AEC" w:rsidRPr="005C7F4C" w:rsidRDefault="00820AEC" w:rsidP="00663C52">
      <w:pPr>
        <w:pStyle w:val="ListParagraph"/>
        <w:numPr>
          <w:ilvl w:val="0"/>
          <w:numId w:val="14"/>
        </w:numPr>
        <w:spacing w:after="160" w:line="259" w:lineRule="auto"/>
      </w:pPr>
      <w:r w:rsidRPr="005C7F4C">
        <w:t xml:space="preserve">Benchmark IAs are compared to actual IAs for each HMO.  “Excess” IAs are actual IAs exceeding benchmark IAs.  Measuring HMO performance based on actual vs. risk adjusted benchmark IAs (readmission chains) enables </w:t>
      </w:r>
      <w:r w:rsidR="009C4A76">
        <w:t>DMS</w:t>
      </w:r>
      <w:r w:rsidRPr="005C7F4C">
        <w:t xml:space="preserve"> to compare HMO performance even when there are differences in enrollment, population morbidity, inpatient volume, and inpatient case mix.  </w:t>
      </w:r>
    </w:p>
    <w:p w14:paraId="1E78D7A5" w14:textId="77777777" w:rsidR="00820AEC" w:rsidRPr="005C7F4C" w:rsidRDefault="00820AEC" w:rsidP="00663C52">
      <w:pPr>
        <w:pStyle w:val="ListParagraph"/>
        <w:numPr>
          <w:ilvl w:val="0"/>
          <w:numId w:val="14"/>
        </w:numPr>
        <w:spacing w:after="160" w:line="259" w:lineRule="auto"/>
        <w:rPr>
          <w:color w:val="000000" w:themeColor="text1" w:themeShade="80"/>
        </w:rPr>
      </w:pPr>
      <w:r w:rsidRPr="005C7F4C">
        <w:rPr>
          <w:color w:val="000000" w:themeColor="text1" w:themeShade="80"/>
        </w:rPr>
        <w:t xml:space="preserve">Providers who are paid on a </w:t>
      </w:r>
      <w:r w:rsidRPr="00EE0AE1">
        <w:rPr>
          <w:color w:val="000000" w:themeColor="text1" w:themeShade="80"/>
        </w:rPr>
        <w:t>per diem basis</w:t>
      </w:r>
      <w:r w:rsidRPr="005C7F4C">
        <w:rPr>
          <w:color w:val="000000" w:themeColor="text1" w:themeShade="80"/>
        </w:rPr>
        <w:t xml:space="preserve"> are included in the development of statewide managed care average rate of IAs by APR-DRG and Severity of Illness, though these providers are exempted from PPR-based incentives / penalties.  Behavioral admissions are included in calculations of PPRs.</w:t>
      </w:r>
    </w:p>
    <w:p w14:paraId="1CF58BDE" w14:textId="668F9049" w:rsidR="00820AEC" w:rsidRPr="005C7F4C" w:rsidRDefault="00820AEC" w:rsidP="00663C52">
      <w:pPr>
        <w:pStyle w:val="ListParagraph"/>
        <w:numPr>
          <w:ilvl w:val="0"/>
          <w:numId w:val="14"/>
        </w:numPr>
        <w:spacing w:after="160" w:line="259" w:lineRule="auto"/>
        <w:rPr>
          <w:color w:val="000000" w:themeColor="text1" w:themeShade="80"/>
        </w:rPr>
      </w:pPr>
      <w:r w:rsidRPr="005C7F4C">
        <w:rPr>
          <w:color w:val="000000" w:themeColor="text1" w:themeShade="80"/>
        </w:rPr>
        <w:t xml:space="preserve">PPR calculations for an HMO are based on all providers serving the Medicaid members of that HMO.  </w:t>
      </w:r>
      <w:r>
        <w:rPr>
          <w:color w:val="000000" w:themeColor="text1" w:themeShade="80"/>
        </w:rPr>
        <w:t>T</w:t>
      </w:r>
      <w:r w:rsidRPr="005C7F4C">
        <w:rPr>
          <w:color w:val="000000" w:themeColor="text1" w:themeShade="80"/>
        </w:rPr>
        <w:t>here are no minimum thresholds re</w:t>
      </w:r>
      <w:r w:rsidR="00E41145">
        <w:rPr>
          <w:color w:val="000000" w:themeColor="text1" w:themeShade="80"/>
        </w:rPr>
        <w:t>:</w:t>
      </w:r>
      <w:r w:rsidR="004E742B">
        <w:rPr>
          <w:color w:val="000000" w:themeColor="text1" w:themeShade="80"/>
        </w:rPr>
        <w:t xml:space="preserve"> the number </w:t>
      </w:r>
      <w:r w:rsidRPr="005C7F4C">
        <w:rPr>
          <w:color w:val="000000" w:themeColor="text1" w:themeShade="80"/>
        </w:rPr>
        <w:t>of Qualifying Admissions for HMOs.</w:t>
      </w:r>
    </w:p>
    <w:p w14:paraId="13037C99" w14:textId="77777777" w:rsidR="00820AEC" w:rsidRPr="005C7F4C" w:rsidRDefault="00820AEC" w:rsidP="00663C52">
      <w:pPr>
        <w:pStyle w:val="ListParagraph"/>
        <w:numPr>
          <w:ilvl w:val="0"/>
          <w:numId w:val="14"/>
        </w:numPr>
        <w:spacing w:after="160" w:line="259" w:lineRule="auto"/>
        <w:rPr>
          <w:color w:val="000000" w:themeColor="text1" w:themeShade="80"/>
        </w:rPr>
      </w:pPr>
      <w:r w:rsidRPr="005C7F4C">
        <w:rPr>
          <w:color w:val="000000" w:themeColor="text1" w:themeShade="80"/>
          <w:u w:val="single"/>
        </w:rPr>
        <w:t>Attribution of PPR chains to an HMO</w:t>
      </w:r>
      <w:r w:rsidRPr="005C7F4C">
        <w:rPr>
          <w:color w:val="000000" w:themeColor="text1" w:themeShade="80"/>
        </w:rPr>
        <w:t xml:space="preserve">:  </w:t>
      </w:r>
      <w:r w:rsidRPr="005C7F4C">
        <w:rPr>
          <w:rFonts w:cs="Arial"/>
          <w:color w:val="000000" w:themeColor="text1" w:themeShade="80"/>
        </w:rPr>
        <w:t xml:space="preserve">HMO PPR analyses are based on encounter data only, which eliminates the impact of mid-chain switching between HMO and FFS eligibility.  Similar to the hospital PPR initiative, the HMO </w:t>
      </w:r>
      <w:r w:rsidRPr="005C7F4C">
        <w:rPr>
          <w:color w:val="000000" w:themeColor="text1" w:themeShade="80"/>
        </w:rPr>
        <w:t xml:space="preserve">that is </w:t>
      </w:r>
      <w:r w:rsidRPr="005C7F4C">
        <w:rPr>
          <w:rFonts w:cs="Arial"/>
          <w:color w:val="000000" w:themeColor="text1" w:themeShade="80"/>
        </w:rPr>
        <w:t xml:space="preserve">assigned </w:t>
      </w:r>
      <w:r w:rsidRPr="005C7F4C">
        <w:rPr>
          <w:color w:val="000000" w:themeColor="text1" w:themeShade="80"/>
        </w:rPr>
        <w:t>the</w:t>
      </w:r>
      <w:r w:rsidRPr="005C7F4C">
        <w:rPr>
          <w:rFonts w:cs="Arial"/>
          <w:color w:val="000000" w:themeColor="text1" w:themeShade="80"/>
        </w:rPr>
        <w:t xml:space="preserve"> </w:t>
      </w:r>
      <w:r w:rsidRPr="005C7F4C">
        <w:rPr>
          <w:color w:val="000000" w:themeColor="text1" w:themeShade="80"/>
        </w:rPr>
        <w:t>start</w:t>
      </w:r>
      <w:r w:rsidRPr="005C7F4C">
        <w:rPr>
          <w:rFonts w:cs="Arial"/>
          <w:color w:val="000000" w:themeColor="text1" w:themeShade="80"/>
        </w:rPr>
        <w:t xml:space="preserve"> of </w:t>
      </w:r>
      <w:r w:rsidRPr="005C7F4C">
        <w:rPr>
          <w:color w:val="000000" w:themeColor="text1" w:themeShade="80"/>
        </w:rPr>
        <w:t>a</w:t>
      </w:r>
      <w:r w:rsidRPr="005C7F4C">
        <w:rPr>
          <w:rFonts w:cs="Arial"/>
          <w:color w:val="000000" w:themeColor="text1" w:themeShade="80"/>
        </w:rPr>
        <w:t xml:space="preserve"> PPR chain </w:t>
      </w:r>
      <w:r w:rsidRPr="005C7F4C">
        <w:rPr>
          <w:color w:val="000000" w:themeColor="text1" w:themeShade="80"/>
        </w:rPr>
        <w:t xml:space="preserve">is also assigned the PPR if a </w:t>
      </w:r>
      <w:r w:rsidRPr="005C7F4C">
        <w:rPr>
          <w:rFonts w:cs="Arial"/>
          <w:color w:val="000000" w:themeColor="text1" w:themeShade="80"/>
        </w:rPr>
        <w:t>recipient</w:t>
      </w:r>
      <w:r w:rsidRPr="005C7F4C">
        <w:rPr>
          <w:color w:val="000000" w:themeColor="text1" w:themeShade="80"/>
        </w:rPr>
        <w:t xml:space="preserve"> changes</w:t>
      </w:r>
      <w:r w:rsidRPr="005C7F4C">
        <w:rPr>
          <w:rFonts w:cs="Arial"/>
          <w:color w:val="000000" w:themeColor="text1" w:themeShade="80"/>
        </w:rPr>
        <w:t xml:space="preserve"> </w:t>
      </w:r>
      <w:r w:rsidRPr="005C7F4C">
        <w:rPr>
          <w:color w:val="000000" w:themeColor="text1" w:themeShade="80"/>
        </w:rPr>
        <w:t>HMOs</w:t>
      </w:r>
      <w:r w:rsidRPr="005C7F4C">
        <w:rPr>
          <w:rFonts w:cs="Arial"/>
          <w:color w:val="000000" w:themeColor="text1" w:themeShade="80"/>
        </w:rPr>
        <w:t xml:space="preserve"> within a </w:t>
      </w:r>
      <w:r w:rsidRPr="005C7F4C">
        <w:rPr>
          <w:color w:val="000000" w:themeColor="text1" w:themeShade="80"/>
        </w:rPr>
        <w:t xml:space="preserve">PPR </w:t>
      </w:r>
      <w:r w:rsidRPr="005C7F4C">
        <w:rPr>
          <w:rFonts w:cs="Arial"/>
          <w:color w:val="000000" w:themeColor="text1" w:themeShade="80"/>
        </w:rPr>
        <w:t xml:space="preserve">chain (similar to recipients switching hospitals for hospital PPR chain). </w:t>
      </w:r>
      <w:r w:rsidRPr="005C7F4C">
        <w:rPr>
          <w:color w:val="000000" w:themeColor="text1" w:themeShade="80"/>
        </w:rPr>
        <w:t xml:space="preserve"> However, such instances are rar</w:t>
      </w:r>
      <w:r w:rsidRPr="005C7F4C">
        <w:rPr>
          <w:rFonts w:cs="Arial"/>
          <w:color w:val="000000" w:themeColor="text1" w:themeShade="80"/>
        </w:rPr>
        <w:t>e - a Department analysis found that less than 0.5% of HMO PPR chains involved a switch between HMOs by a member.</w:t>
      </w:r>
    </w:p>
    <w:p w14:paraId="07CFAEDC" w14:textId="3365900A" w:rsidR="00820AEC" w:rsidRPr="005C7F4C" w:rsidRDefault="00820AEC" w:rsidP="00663C52">
      <w:pPr>
        <w:pStyle w:val="ListParagraph"/>
        <w:numPr>
          <w:ilvl w:val="0"/>
          <w:numId w:val="14"/>
        </w:numPr>
        <w:spacing w:after="160" w:line="259" w:lineRule="auto"/>
        <w:rPr>
          <w:color w:val="000000" w:themeColor="text1" w:themeShade="80"/>
        </w:rPr>
      </w:pPr>
      <w:r w:rsidRPr="005C7F4C">
        <w:rPr>
          <w:color w:val="000000" w:themeColor="text1" w:themeShade="80"/>
          <w:u w:val="single"/>
        </w:rPr>
        <w:t>Transfer of patients across facilities</w:t>
      </w:r>
      <w:r w:rsidRPr="005C7F4C">
        <w:rPr>
          <w:color w:val="000000" w:themeColor="text1" w:themeShade="80"/>
        </w:rPr>
        <w:t xml:space="preserve">:  All transfers across facilities are handled in a similar manner, regardless of diagnoses (e.g., behavioral health, others).  </w:t>
      </w:r>
    </w:p>
    <w:p w14:paraId="4573E704" w14:textId="77777777" w:rsidR="00820AEC" w:rsidRPr="005C7F4C" w:rsidRDefault="00820AEC" w:rsidP="00663C52">
      <w:pPr>
        <w:pStyle w:val="ListParagraph"/>
        <w:numPr>
          <w:ilvl w:val="0"/>
          <w:numId w:val="14"/>
        </w:numPr>
        <w:spacing w:after="160" w:line="259" w:lineRule="auto"/>
        <w:rPr>
          <w:color w:val="000000" w:themeColor="text1" w:themeShade="80"/>
        </w:rPr>
      </w:pPr>
      <w:r w:rsidRPr="005C7F4C">
        <w:rPr>
          <w:color w:val="000000" w:themeColor="text1" w:themeShade="80"/>
          <w:u w:val="single"/>
        </w:rPr>
        <w:t>Social determinants</w:t>
      </w:r>
      <w:r w:rsidRPr="005C7F4C">
        <w:rPr>
          <w:color w:val="000000" w:themeColor="text1" w:themeShade="80"/>
        </w:rPr>
        <w:t>:  There are no current adjustments for social determinants in PPR calculations.  HMOs have the flexibility to collect social determinants data using ICD-10 codes, and report the data to the Department.  The Department will be open to reviewing at a later date how social determinants data submitted by HMOs can be used in PPR calculations.</w:t>
      </w:r>
    </w:p>
    <w:p w14:paraId="0A726E08" w14:textId="5D96404E" w:rsidR="00820AEC" w:rsidRPr="005C7F4C" w:rsidRDefault="00820AEC" w:rsidP="00663C52">
      <w:pPr>
        <w:pStyle w:val="ListParagraph"/>
        <w:numPr>
          <w:ilvl w:val="0"/>
          <w:numId w:val="14"/>
        </w:numPr>
        <w:spacing w:after="160" w:line="259" w:lineRule="auto"/>
        <w:rPr>
          <w:color w:val="000000" w:themeColor="text1" w:themeShade="80"/>
        </w:rPr>
      </w:pPr>
      <w:r w:rsidRPr="005C7F4C">
        <w:rPr>
          <w:color w:val="000000" w:themeColor="text1" w:themeShade="80"/>
        </w:rPr>
        <w:t xml:space="preserve">For PPR related to </w:t>
      </w:r>
      <w:r w:rsidRPr="005C7F4C">
        <w:rPr>
          <w:color w:val="000000" w:themeColor="text1" w:themeShade="80"/>
          <w:u w:val="single"/>
        </w:rPr>
        <w:t>SSI Care Management only</w:t>
      </w:r>
      <w:r w:rsidRPr="005C7F4C">
        <w:rPr>
          <w:color w:val="000000" w:themeColor="text1" w:themeShade="80"/>
        </w:rPr>
        <w:t xml:space="preserve">:  When a patient who has previously not had an upfront screening (i.e., no G9001 code billed yet for that year) is so identified while being admitted for inpatient care, it presents an opportunity to conduct the upfront screening (G9001 billing code) and to provide transition care services (G9012 code).  Both the codes cannot be billed in the same month even though both services can be provided in the same month in this </w:t>
      </w:r>
      <w:r>
        <w:rPr>
          <w:color w:val="000000" w:themeColor="text1" w:themeShade="80"/>
        </w:rPr>
        <w:t>scenario</w:t>
      </w:r>
      <w:r w:rsidRPr="005C7F4C">
        <w:rPr>
          <w:color w:val="000000" w:themeColor="text1" w:themeShade="80"/>
        </w:rPr>
        <w:t xml:space="preserve">.  The Department will track such </w:t>
      </w:r>
      <w:r>
        <w:rPr>
          <w:color w:val="000000" w:themeColor="text1" w:themeShade="80"/>
        </w:rPr>
        <w:t xml:space="preserve">service </w:t>
      </w:r>
      <w:r w:rsidRPr="005C7F4C">
        <w:rPr>
          <w:color w:val="000000" w:themeColor="text1" w:themeShade="80"/>
        </w:rPr>
        <w:t xml:space="preserve">events.  The HMOs are also expected to track such </w:t>
      </w:r>
      <w:r>
        <w:rPr>
          <w:color w:val="000000" w:themeColor="text1" w:themeShade="80"/>
        </w:rPr>
        <w:t xml:space="preserve">service </w:t>
      </w:r>
      <w:r w:rsidRPr="005C7F4C">
        <w:rPr>
          <w:color w:val="000000" w:themeColor="text1" w:themeShade="80"/>
        </w:rPr>
        <w:t>events separately, and to bring them to the Department’s attention in a timely manner.  HMOs will have an opportunity to review the preliminary results from the Department, and provide feedback to the Department if such services are missed in the calculations.</w:t>
      </w:r>
    </w:p>
    <w:p w14:paraId="62F3D9C2" w14:textId="5A539AEF" w:rsidR="00820AEC" w:rsidRPr="005C7F4C" w:rsidRDefault="00820AEC" w:rsidP="00663C52">
      <w:pPr>
        <w:pStyle w:val="ListParagraph"/>
        <w:numPr>
          <w:ilvl w:val="0"/>
          <w:numId w:val="14"/>
        </w:numPr>
        <w:spacing w:after="160" w:line="259" w:lineRule="auto"/>
        <w:rPr>
          <w:color w:val="000000" w:themeColor="text1" w:themeShade="80"/>
        </w:rPr>
      </w:pPr>
      <w:r w:rsidRPr="005C7F4C">
        <w:rPr>
          <w:color w:val="000000" w:themeColor="text1" w:themeShade="80"/>
        </w:rPr>
        <w:t xml:space="preserve">An HMO may dispute the Department’s PPR calculations by sending a written communication to the Department’s Quality team within the Bureau of </w:t>
      </w:r>
      <w:r w:rsidR="00AF401B">
        <w:rPr>
          <w:color w:val="000000" w:themeColor="text1" w:themeShade="80"/>
        </w:rPr>
        <w:t>Programs &amp; Policy</w:t>
      </w:r>
      <w:r w:rsidRPr="005C7F4C">
        <w:rPr>
          <w:color w:val="000000" w:themeColor="text1" w:themeShade="80"/>
        </w:rPr>
        <w:t xml:space="preserve">, no later than 30 days after receiving the Department’s PPR calculations.  After 30 days, the HMO waives the right to dispute the PPR calculations.  Any dispute communication should be accompanied by supporting documentary evidence that shows how the HMO’s PPR calculations are different than the Department’s calculations.  </w:t>
      </w:r>
      <w:r>
        <w:rPr>
          <w:color w:val="000000" w:themeColor="text1" w:themeShade="80"/>
        </w:rPr>
        <w:br/>
      </w:r>
    </w:p>
    <w:p w14:paraId="3FF5D1CD" w14:textId="77777777" w:rsidR="00820AEC" w:rsidRPr="005C7F4C" w:rsidRDefault="00820AEC" w:rsidP="00663C52">
      <w:pPr>
        <w:pStyle w:val="ListParagraph"/>
        <w:numPr>
          <w:ilvl w:val="0"/>
          <w:numId w:val="11"/>
        </w:numPr>
        <w:rPr>
          <w:b/>
        </w:rPr>
      </w:pPr>
      <w:r>
        <w:rPr>
          <w:b/>
        </w:rPr>
        <w:t>HMO PPR Initiative</w:t>
      </w:r>
    </w:p>
    <w:p w14:paraId="547E75A5" w14:textId="46AA77E6" w:rsidR="00820AEC" w:rsidRPr="00C97DD5" w:rsidRDefault="00820AEC" w:rsidP="00663C52">
      <w:pPr>
        <w:pStyle w:val="ListParagraph"/>
        <w:numPr>
          <w:ilvl w:val="0"/>
          <w:numId w:val="15"/>
        </w:numPr>
        <w:spacing w:after="160" w:line="259" w:lineRule="auto"/>
        <w:rPr>
          <w:color w:val="000000" w:themeColor="text1" w:themeShade="80"/>
        </w:rPr>
      </w:pPr>
      <w:r w:rsidRPr="00170B0A">
        <w:rPr>
          <w:b/>
          <w:color w:val="000000" w:themeColor="text1" w:themeShade="80"/>
        </w:rPr>
        <w:t>Population in scope:</w:t>
      </w:r>
      <w:r w:rsidRPr="00170B0A">
        <w:rPr>
          <w:b/>
          <w:color w:val="000000" w:themeColor="text1" w:themeShade="80"/>
        </w:rPr>
        <w:br/>
      </w:r>
      <w:r w:rsidRPr="005C7F4C">
        <w:t>MY20</w:t>
      </w:r>
      <w:r w:rsidR="00E60498">
        <w:t>2</w:t>
      </w:r>
      <w:r w:rsidR="00AE4B84">
        <w:t>1</w:t>
      </w:r>
      <w:r w:rsidRPr="005C7F4C">
        <w:t xml:space="preserve"> HMO PPR initiative will focus on BadgerCare</w:t>
      </w:r>
      <w:r w:rsidR="00867688">
        <w:t xml:space="preserve"> </w:t>
      </w:r>
      <w:r w:rsidRPr="005C7F4C">
        <w:t xml:space="preserve">Plus readmissions only.  </w:t>
      </w:r>
    </w:p>
    <w:p w14:paraId="1274226C" w14:textId="77777777" w:rsidR="00820AEC" w:rsidRPr="00170B0A" w:rsidRDefault="00820AEC" w:rsidP="00663C52">
      <w:pPr>
        <w:pStyle w:val="ListParagraph"/>
        <w:numPr>
          <w:ilvl w:val="0"/>
          <w:numId w:val="15"/>
        </w:numPr>
        <w:spacing w:after="160" w:line="259" w:lineRule="auto"/>
        <w:rPr>
          <w:color w:val="000000" w:themeColor="text1" w:themeShade="80"/>
        </w:rPr>
      </w:pPr>
      <w:r w:rsidRPr="00170B0A">
        <w:rPr>
          <w:b/>
          <w:color w:val="000000" w:themeColor="text1" w:themeShade="80"/>
        </w:rPr>
        <w:t>PPR measure:</w:t>
      </w:r>
      <w:r w:rsidRPr="006C3946">
        <w:rPr>
          <w:b/>
          <w:color w:val="000000" w:themeColor="text1" w:themeShade="80"/>
        </w:rPr>
        <w:t xml:space="preserve"> </w:t>
      </w:r>
      <w:r w:rsidRPr="006C3946">
        <w:rPr>
          <w:b/>
          <w:color w:val="000000" w:themeColor="text1" w:themeShade="80"/>
        </w:rPr>
        <w:br/>
      </w:r>
      <w:r w:rsidRPr="005C7F4C">
        <w:t xml:space="preserve">= % reduction in Actual to Benchmark Ratio (ABR) in the Measurement Year (MY) ABR compared to the Baseline ABR. </w:t>
      </w:r>
      <w:r w:rsidRPr="005C7F4C">
        <w:br/>
      </w:r>
      <m:oMath>
        <m:r>
          <w:rPr>
            <w:rFonts w:ascii="Cambria Math" w:hAnsi="Cambria Math"/>
          </w:rPr>
          <m:t xml:space="preserve">% reduction in ABR= </m:t>
        </m:r>
        <m:f>
          <m:fPr>
            <m:ctrlPr>
              <w:rPr>
                <w:rFonts w:ascii="Cambria Math" w:hAnsi="Cambria Math"/>
                <w:i/>
              </w:rPr>
            </m:ctrlPr>
          </m:fPr>
          <m:num>
            <m:r>
              <w:rPr>
                <w:rFonts w:ascii="Cambria Math" w:hAnsi="Cambria Math"/>
              </w:rPr>
              <m:t>[Baseline ABR-MY ABR]</m:t>
            </m:r>
          </m:num>
          <m:den>
            <m:r>
              <w:rPr>
                <w:rFonts w:ascii="Cambria Math" w:hAnsi="Cambria Math"/>
              </w:rPr>
              <m:t>[Baseline ABR]</m:t>
            </m:r>
          </m:den>
        </m:f>
      </m:oMath>
      <w:r w:rsidRPr="005C7F4C">
        <w:t xml:space="preserve"> </w:t>
      </w:r>
      <w:r w:rsidRPr="005C7F4C">
        <w:br/>
      </w:r>
      <w:r w:rsidRPr="005C7F4C">
        <w:br/>
        <w:t xml:space="preserve">HMO ABR value used for baseline is shown in row </w:t>
      </w:r>
      <w:r w:rsidRPr="00170B0A">
        <w:rPr>
          <w:i/>
        </w:rPr>
        <w:t>N</w:t>
      </w:r>
      <w:r w:rsidRPr="005C7F4C">
        <w:t xml:space="preserve"> in the HMO PPR report shared by the Department</w:t>
      </w:r>
      <w:r>
        <w:t xml:space="preserve"> with the HMOs</w:t>
      </w:r>
      <w:r w:rsidRPr="005C7F4C">
        <w:t>.</w:t>
      </w:r>
      <w:r w:rsidRPr="005C7F4C">
        <w:br/>
        <w:t xml:space="preserve">Numerator = Readmission rate, shown in row </w:t>
      </w:r>
      <w:r w:rsidRPr="00170B0A">
        <w:rPr>
          <w:i/>
        </w:rPr>
        <w:t xml:space="preserve">I </w:t>
      </w:r>
      <w:r w:rsidRPr="005C7F4C">
        <w:t>in the HMO PPR report</w:t>
      </w:r>
      <w:r w:rsidRPr="005C7F4C">
        <w:br/>
        <w:t xml:space="preserve">Denominator = Benchmark readmission rate, shown in row </w:t>
      </w:r>
      <w:r w:rsidRPr="00170B0A">
        <w:rPr>
          <w:i/>
        </w:rPr>
        <w:t>M</w:t>
      </w:r>
      <w:r w:rsidRPr="005C7F4C">
        <w:t xml:space="preserve"> in the HMO PPR report.</w:t>
      </w:r>
      <w:r w:rsidRPr="005C7F4C">
        <w:br/>
      </w:r>
      <w:r>
        <w:br/>
      </w:r>
      <w:r w:rsidRPr="00170B0A">
        <w:rPr>
          <w:u w:val="single"/>
        </w:rPr>
        <w:t>Note</w:t>
      </w:r>
      <w:r>
        <w:t xml:space="preserve">: </w:t>
      </w:r>
      <w:r w:rsidRPr="005C7F4C">
        <w:t xml:space="preserve">The Wisconsin Medicaid PPR measure is different than the CMS All-Cause Readmission </w:t>
      </w:r>
      <w:r>
        <w:t>measure in that the PPR measure</w:t>
      </w:r>
      <w:r w:rsidRPr="005C7F4C">
        <w:t xml:space="preserve"> is based on actual Wiscons</w:t>
      </w:r>
      <w:r>
        <w:t xml:space="preserve">in Medicaid utilization; its </w:t>
      </w:r>
      <w:r w:rsidRPr="005C7F4C">
        <w:t>exclusions for clinically complex conditions such as neonatal births and certain malignancies make it more relevant and actionable for Wisconsin Medicaid HMOs and providers.  The CMS measure is aligned with Medicare utilization data.</w:t>
      </w:r>
    </w:p>
    <w:p w14:paraId="0C5936CB" w14:textId="458E23E6" w:rsidR="00820AEC" w:rsidRPr="005C7F4C" w:rsidRDefault="00820AEC" w:rsidP="00663C52">
      <w:pPr>
        <w:pStyle w:val="ListParagraph"/>
        <w:numPr>
          <w:ilvl w:val="0"/>
          <w:numId w:val="15"/>
        </w:numPr>
        <w:spacing w:after="160" w:line="259" w:lineRule="auto"/>
      </w:pPr>
      <w:r w:rsidRPr="005C7F4C">
        <w:rPr>
          <w:b/>
          <w:color w:val="000000" w:themeColor="text1" w:themeShade="80"/>
        </w:rPr>
        <w:t>Baseline for 20</w:t>
      </w:r>
      <w:r w:rsidR="00E60498">
        <w:rPr>
          <w:b/>
          <w:color w:val="000000" w:themeColor="text1" w:themeShade="80"/>
        </w:rPr>
        <w:t>2</w:t>
      </w:r>
      <w:r w:rsidR="00AE4B84">
        <w:rPr>
          <w:b/>
          <w:color w:val="000000" w:themeColor="text1" w:themeShade="80"/>
        </w:rPr>
        <w:t>1</w:t>
      </w:r>
      <w:r w:rsidRPr="005C7F4C">
        <w:rPr>
          <w:b/>
          <w:color w:val="000000" w:themeColor="text1" w:themeShade="80"/>
        </w:rPr>
        <w:t>:</w:t>
      </w:r>
      <w:r w:rsidRPr="005C7F4C">
        <w:rPr>
          <w:b/>
          <w:color w:val="000000" w:themeColor="text1" w:themeShade="80"/>
        </w:rPr>
        <w:br/>
      </w:r>
      <w:r w:rsidR="000E7D61" w:rsidRPr="000E7D61">
        <w:rPr>
          <w:u w:val="single"/>
        </w:rPr>
        <w:t>MY201</w:t>
      </w:r>
      <w:r w:rsidR="00AE4B84">
        <w:rPr>
          <w:u w:val="single"/>
        </w:rPr>
        <w:t>9</w:t>
      </w:r>
      <w:r w:rsidRPr="000E7D61">
        <w:rPr>
          <w:u w:val="single"/>
        </w:rPr>
        <w:t xml:space="preserve"> HMO-specific ABR </w:t>
      </w:r>
      <w:r w:rsidR="000E7D61" w:rsidRPr="000E7D61">
        <w:rPr>
          <w:u w:val="single"/>
        </w:rPr>
        <w:t>performance results</w:t>
      </w:r>
      <w:r w:rsidR="000E7D61">
        <w:t xml:space="preserve"> will be used to establish the </w:t>
      </w:r>
      <w:r w:rsidRPr="005C7F4C">
        <w:t xml:space="preserve">baselines for </w:t>
      </w:r>
      <w:r w:rsidR="009500A4">
        <w:t>MY</w:t>
      </w:r>
      <w:r w:rsidRPr="005C7F4C">
        <w:t>20</w:t>
      </w:r>
      <w:r w:rsidR="000E7D61">
        <w:t>2</w:t>
      </w:r>
      <w:r w:rsidR="00AE4B84">
        <w:t>1</w:t>
      </w:r>
      <w:r w:rsidRPr="005C7F4C">
        <w:t>, reflecting each HMO’s actual # of PPRs as a ratio of its expected # of PPRs:</w:t>
      </w:r>
    </w:p>
    <w:p w14:paraId="5597CE01" w14:textId="77777777" w:rsidR="00820AEC" w:rsidRPr="005C7F4C" w:rsidRDefault="00820AEC" w:rsidP="00663C52">
      <w:pPr>
        <w:pStyle w:val="ListParagraph"/>
        <w:numPr>
          <w:ilvl w:val="1"/>
          <w:numId w:val="17"/>
        </w:numPr>
        <w:spacing w:after="160" w:line="259" w:lineRule="auto"/>
      </w:pPr>
      <w:r w:rsidRPr="005C7F4C">
        <w:t>Baseline ABR = 1 means that in the baseline year, the HMO’s PPR performance was the same as the state-wide average PPR performance;</w:t>
      </w:r>
    </w:p>
    <w:p w14:paraId="3BC6E869" w14:textId="77777777" w:rsidR="00820AEC" w:rsidRPr="005C7F4C" w:rsidRDefault="00820AEC" w:rsidP="00663C52">
      <w:pPr>
        <w:pStyle w:val="ListParagraph"/>
        <w:numPr>
          <w:ilvl w:val="1"/>
          <w:numId w:val="17"/>
        </w:numPr>
        <w:spacing w:after="160" w:line="259" w:lineRule="auto"/>
      </w:pPr>
      <w:r w:rsidRPr="005C7F4C">
        <w:t xml:space="preserve">Baseline ABR &lt; 1 means that in the baseline year, the HMO’s PPR performance was below (i.e., better than) the state-wide average PPR performance; </w:t>
      </w:r>
    </w:p>
    <w:p w14:paraId="58CEDB23" w14:textId="77777777" w:rsidR="00820AEC" w:rsidRPr="005C7F4C" w:rsidRDefault="00820AEC" w:rsidP="00663C52">
      <w:pPr>
        <w:pStyle w:val="ListParagraph"/>
        <w:numPr>
          <w:ilvl w:val="1"/>
          <w:numId w:val="17"/>
        </w:numPr>
        <w:spacing w:after="160" w:line="259" w:lineRule="auto"/>
      </w:pPr>
      <w:r w:rsidRPr="005C7F4C">
        <w:t>Baseline ABR &gt; 1 means that in the baseline year, the HMO’s PPR performance was above (i.e., worse than) the state-wide average PPR performance.</w:t>
      </w:r>
      <w:r w:rsidRPr="005C7F4C">
        <w:br/>
      </w:r>
    </w:p>
    <w:p w14:paraId="12B9A323" w14:textId="7904022C" w:rsidR="00820AEC" w:rsidRPr="00E25B42" w:rsidRDefault="00820AEC" w:rsidP="00663C52">
      <w:pPr>
        <w:pStyle w:val="ListParagraph"/>
        <w:numPr>
          <w:ilvl w:val="0"/>
          <w:numId w:val="15"/>
        </w:numPr>
        <w:spacing w:after="160" w:line="259" w:lineRule="auto"/>
        <w:rPr>
          <w:rFonts w:ascii="Calibri" w:eastAsia="Times New Roman" w:hAnsi="Calibri" w:cs="Calibri"/>
          <w:color w:val="000000"/>
        </w:rPr>
      </w:pPr>
      <w:r w:rsidRPr="00E25B42">
        <w:rPr>
          <w:b/>
          <w:color w:val="000000" w:themeColor="text1" w:themeShade="80"/>
        </w:rPr>
        <w:t>Upside incentive</w:t>
      </w:r>
      <w:r w:rsidRPr="00E25B42">
        <w:rPr>
          <w:b/>
          <w:color w:val="000000" w:themeColor="text1" w:themeShade="80"/>
        </w:rPr>
        <w:br/>
      </w:r>
      <w:r w:rsidRPr="00E25B42">
        <w:rPr>
          <w:rFonts w:ascii="Calibri" w:eastAsia="Times New Roman" w:hAnsi="Calibri" w:cs="Calibri"/>
          <w:color w:val="000000"/>
        </w:rPr>
        <w:t>For MY20</w:t>
      </w:r>
      <w:r w:rsidR="000E7D61">
        <w:rPr>
          <w:rFonts w:ascii="Calibri" w:eastAsia="Times New Roman" w:hAnsi="Calibri" w:cs="Calibri"/>
          <w:color w:val="000000"/>
        </w:rPr>
        <w:t>2</w:t>
      </w:r>
      <w:r w:rsidR="00AE4B84">
        <w:rPr>
          <w:rFonts w:ascii="Calibri" w:eastAsia="Times New Roman" w:hAnsi="Calibri" w:cs="Calibri"/>
          <w:color w:val="000000"/>
        </w:rPr>
        <w:t>1</w:t>
      </w:r>
      <w:r w:rsidRPr="00E25B42">
        <w:rPr>
          <w:rFonts w:ascii="Calibri" w:eastAsia="Times New Roman" w:hAnsi="Calibri" w:cs="Calibri"/>
          <w:color w:val="000000"/>
        </w:rPr>
        <w:t xml:space="preserve">, HMOs will have an up-side incentive only, with no PPR-related penalties. The Department will set aside a pool of </w:t>
      </w:r>
      <w:r w:rsidR="007A718D">
        <w:rPr>
          <w:rFonts w:ascii="Calibri" w:eastAsia="Times New Roman" w:hAnsi="Calibri" w:cs="Calibri"/>
          <w:color w:val="000000"/>
        </w:rPr>
        <w:t>funds</w:t>
      </w:r>
      <w:r w:rsidR="00AE54BD" w:rsidRPr="002D119F">
        <w:rPr>
          <w:rFonts w:ascii="Calibri" w:eastAsia="Times New Roman" w:hAnsi="Calibri" w:cs="Calibri"/>
          <w:color w:val="000000"/>
        </w:rPr>
        <w:t xml:space="preserve"> </w:t>
      </w:r>
      <w:r w:rsidRPr="00E25B42">
        <w:rPr>
          <w:rFonts w:ascii="Calibri" w:eastAsia="Times New Roman" w:hAnsi="Calibri" w:cs="Calibri"/>
          <w:color w:val="000000"/>
        </w:rPr>
        <w:t>as up-side only incentive, to be distributed among HMOs that meet their targets for % reduction in their ABR, as value-based payments. </w:t>
      </w:r>
      <w:r w:rsidR="000E7D61">
        <w:rPr>
          <w:rFonts w:ascii="Calibri" w:eastAsia="Times New Roman" w:hAnsi="Calibri" w:cs="Calibri"/>
          <w:color w:val="000000"/>
        </w:rPr>
        <w:t xml:space="preserve"> </w:t>
      </w:r>
      <w:r w:rsidRPr="00E25B42">
        <w:rPr>
          <w:rFonts w:ascii="Calibri" w:eastAsia="Times New Roman" w:hAnsi="Calibri" w:cs="Calibri"/>
          <w:color w:val="000000"/>
        </w:rPr>
        <w:t>HMOs that do not meet the target will not receive any PPR incentive funds. </w:t>
      </w:r>
      <w:r>
        <w:rPr>
          <w:rFonts w:ascii="Calibri" w:eastAsia="Times New Roman" w:hAnsi="Calibri" w:cs="Calibri"/>
          <w:color w:val="000000"/>
        </w:rPr>
        <w:br/>
      </w:r>
      <w:r w:rsidRPr="00E25B42">
        <w:rPr>
          <w:rFonts w:ascii="Calibri" w:eastAsia="Times New Roman" w:hAnsi="Calibri" w:cs="Calibri"/>
          <w:color w:val="000000"/>
        </w:rPr>
        <w:t> </w:t>
      </w:r>
      <w:r>
        <w:rPr>
          <w:rFonts w:ascii="Calibri" w:eastAsia="Times New Roman" w:hAnsi="Calibri" w:cs="Calibri"/>
          <w:color w:val="000000"/>
        </w:rPr>
        <w:br/>
      </w:r>
      <w:r w:rsidRPr="00E25B42">
        <w:rPr>
          <w:rFonts w:ascii="Calibri" w:eastAsia="Times New Roman" w:hAnsi="Calibri" w:cs="Calibri"/>
          <w:color w:val="000000"/>
        </w:rPr>
        <w:t xml:space="preserve">There is no PPR withhold </w:t>
      </w:r>
      <w:r w:rsidR="00471C71">
        <w:rPr>
          <w:rFonts w:ascii="Calibri" w:eastAsia="Times New Roman" w:hAnsi="Calibri" w:cs="Calibri"/>
          <w:color w:val="000000"/>
        </w:rPr>
        <w:t xml:space="preserve">currently </w:t>
      </w:r>
      <w:r w:rsidRPr="00E25B42">
        <w:rPr>
          <w:rFonts w:ascii="Calibri" w:eastAsia="Times New Roman" w:hAnsi="Calibri" w:cs="Calibri"/>
          <w:color w:val="000000"/>
        </w:rPr>
        <w:t>for HMOs.  In future years the initiative may include an up-side (bonus) and down-side (penalties) arrangements, in alignment with the FFS PPR initiative for hospitals.</w:t>
      </w:r>
    </w:p>
    <w:p w14:paraId="76B42BE3" w14:textId="77777777" w:rsidR="00820AEC" w:rsidRPr="005C7F4C" w:rsidRDefault="00820AEC" w:rsidP="00820AEC">
      <w:pPr>
        <w:spacing w:after="160" w:line="259" w:lineRule="auto"/>
        <w:ind w:left="720"/>
      </w:pPr>
      <w:r w:rsidRPr="00155B5A">
        <w:rPr>
          <w:rFonts w:cstheme="minorHAnsi"/>
          <w:u w:val="single"/>
        </w:rPr>
        <w:t>Note</w:t>
      </w:r>
      <w:r w:rsidRPr="00574991">
        <w:rPr>
          <w:rFonts w:cstheme="minorHAnsi"/>
        </w:rPr>
        <w:t xml:space="preserve">: </w:t>
      </w:r>
      <w:r w:rsidRPr="00574991">
        <w:rPr>
          <w:rFonts w:cstheme="minorHAnsi"/>
          <w:b/>
        </w:rPr>
        <w:t xml:space="preserve"> Per 42 CFR 438.6(b)(2), </w:t>
      </w:r>
      <w:r w:rsidRPr="00574991">
        <w:rPr>
          <w:rFonts w:cstheme="minorHAnsi"/>
        </w:rPr>
        <w:t xml:space="preserve">“…Contracts with incentive arrangements may not provide for payment in excess of 105 percent of the approved capitation payments attributable to the enrollees or services covered by the incentive arrangement, since such total payments will not be considered to be actuarially sound…”.  </w:t>
      </w:r>
      <w:r>
        <w:rPr>
          <w:rFonts w:cstheme="minorHAnsi"/>
        </w:rPr>
        <w:t xml:space="preserve"> </w:t>
      </w:r>
      <w:r w:rsidRPr="00574991">
        <w:rPr>
          <w:rFonts w:cstheme="minorHAnsi"/>
        </w:rPr>
        <w:t>The 105% limitation will be applicable cumulatively across various incentives such as P4P and PPRs.</w:t>
      </w:r>
    </w:p>
    <w:p w14:paraId="790489D0" w14:textId="77777777" w:rsidR="00820AEC" w:rsidRPr="005C7F4C" w:rsidRDefault="00820AEC" w:rsidP="00663C52">
      <w:pPr>
        <w:pStyle w:val="ListParagraph"/>
        <w:numPr>
          <w:ilvl w:val="0"/>
          <w:numId w:val="15"/>
        </w:numPr>
        <w:spacing w:after="160" w:line="259" w:lineRule="auto"/>
      </w:pPr>
      <w:r w:rsidRPr="005C7F4C">
        <w:rPr>
          <w:b/>
        </w:rPr>
        <w:t>Departmental guidance to HMOs:</w:t>
      </w:r>
    </w:p>
    <w:p w14:paraId="3E27F590" w14:textId="4039871F" w:rsidR="00820AEC" w:rsidRPr="005C7F4C" w:rsidRDefault="00820AEC" w:rsidP="00663C52">
      <w:pPr>
        <w:pStyle w:val="ListParagraph"/>
        <w:numPr>
          <w:ilvl w:val="1"/>
          <w:numId w:val="18"/>
        </w:numPr>
        <w:spacing w:after="160" w:line="259" w:lineRule="auto"/>
      </w:pPr>
      <w:r w:rsidRPr="005C7F4C">
        <w:t>The Department expects HMOs to identify how best to work with their providers.  The Department would like to see HMOs develop their plans to reduce PPRs jointly with their providers; HMOs may also choose to collaborate with other HMOs to identify join</w:t>
      </w:r>
      <w:r w:rsidR="00471C71">
        <w:t>t</w:t>
      </w:r>
      <w:r w:rsidRPr="005C7F4C">
        <w:t xml:space="preserve"> focus areas to reduce PPRs with common providers.  </w:t>
      </w:r>
    </w:p>
    <w:p w14:paraId="1E0458AD" w14:textId="77777777" w:rsidR="00820AEC" w:rsidRPr="005C7F4C" w:rsidRDefault="00820AEC" w:rsidP="00663C52">
      <w:pPr>
        <w:pStyle w:val="ListParagraph"/>
        <w:numPr>
          <w:ilvl w:val="1"/>
          <w:numId w:val="18"/>
        </w:numPr>
        <w:spacing w:after="160" w:line="259" w:lineRule="auto"/>
      </w:pPr>
      <w:r w:rsidRPr="005C7F4C">
        <w:t>Throughout the state, no health plan holds a majority (over 50%) of the state Medicaid market share.  The Department believes this incents larger HMOs to work with smaller HMOs so that together, the relative market share encompasses a greater share of the population for plans pursuing statewide approaches.</w:t>
      </w:r>
      <w:r w:rsidRPr="005C7F4C">
        <w:br/>
      </w:r>
    </w:p>
    <w:p w14:paraId="27CAA3A4" w14:textId="77777777" w:rsidR="00820AEC" w:rsidRPr="005C7F4C" w:rsidRDefault="00820AEC" w:rsidP="00663C52">
      <w:pPr>
        <w:pStyle w:val="ListParagraph"/>
        <w:numPr>
          <w:ilvl w:val="0"/>
          <w:numId w:val="15"/>
        </w:numPr>
        <w:spacing w:line="259" w:lineRule="auto"/>
        <w:rPr>
          <w:b/>
        </w:rPr>
      </w:pPr>
      <w:r w:rsidRPr="005C7F4C">
        <w:rPr>
          <w:b/>
        </w:rPr>
        <w:t>Methodology for targets and incentives:</w:t>
      </w:r>
    </w:p>
    <w:p w14:paraId="23F4864C" w14:textId="77777777" w:rsidR="00820AEC" w:rsidRPr="005C7F4C" w:rsidRDefault="00820AEC" w:rsidP="00820AEC">
      <w:pPr>
        <w:ind w:left="720"/>
      </w:pPr>
      <w:r w:rsidRPr="005C7F4C">
        <w:t>Each HMO will be eligible to earn a pro-rated share of the incentive pool based on two factors - its relative share of the total qualifying admissions in the baseline year, and its % reduction in ABR.   The Department will publish the # of qualifying admissions in the baseline year for each HMO.</w:t>
      </w:r>
      <w:r w:rsidRPr="005C7F4C">
        <w:br/>
      </w:r>
    </w:p>
    <w:p w14:paraId="76D0E287" w14:textId="77777777" w:rsidR="00820AEC" w:rsidRPr="005C7F4C" w:rsidRDefault="00820AEC" w:rsidP="00820AEC">
      <w:pPr>
        <w:ind w:left="720"/>
      </w:pPr>
      <w:r w:rsidRPr="005C7F4C">
        <w:t xml:space="preserve">The Department has established three tiers of HMOs, </w:t>
      </w:r>
      <w:r>
        <w:t>based on</w:t>
      </w:r>
      <w:r w:rsidRPr="005C7F4C">
        <w:t xml:space="preserve"> their baseline ABRs:</w:t>
      </w:r>
    </w:p>
    <w:p w14:paraId="468F5BD7" w14:textId="77777777" w:rsidR="00820AEC" w:rsidRPr="005C7F4C" w:rsidRDefault="00820AEC" w:rsidP="00663C52">
      <w:pPr>
        <w:pStyle w:val="ListParagraph"/>
        <w:numPr>
          <w:ilvl w:val="1"/>
          <w:numId w:val="19"/>
        </w:numPr>
        <w:spacing w:after="160" w:line="259" w:lineRule="auto"/>
      </w:pPr>
      <w:r w:rsidRPr="005C7F4C">
        <w:t>Tier 1 = High performance HMOs, with baseline ABR &lt;= 0.95;</w:t>
      </w:r>
    </w:p>
    <w:p w14:paraId="04C31842" w14:textId="77777777" w:rsidR="00820AEC" w:rsidRPr="005C7F4C" w:rsidRDefault="00820AEC" w:rsidP="00663C52">
      <w:pPr>
        <w:pStyle w:val="ListParagraph"/>
        <w:numPr>
          <w:ilvl w:val="1"/>
          <w:numId w:val="19"/>
        </w:numPr>
        <w:spacing w:after="160" w:line="259" w:lineRule="auto"/>
      </w:pPr>
      <w:r w:rsidRPr="005C7F4C">
        <w:t>Tier 2 = Middle performance HMOs, with baseline ABR =&gt; 0.96 but &lt;= 1.05;</w:t>
      </w:r>
    </w:p>
    <w:p w14:paraId="4B864496" w14:textId="77777777" w:rsidR="00820AEC" w:rsidRPr="005C7F4C" w:rsidRDefault="00820AEC" w:rsidP="00663C52">
      <w:pPr>
        <w:pStyle w:val="ListParagraph"/>
        <w:numPr>
          <w:ilvl w:val="1"/>
          <w:numId w:val="19"/>
        </w:numPr>
        <w:spacing w:after="160" w:line="259" w:lineRule="auto"/>
      </w:pPr>
      <w:r w:rsidRPr="005C7F4C">
        <w:t>Tier 3 = Low performance HMOs, with baseline ABR =&gt; 1.06.</w:t>
      </w:r>
    </w:p>
    <w:p w14:paraId="79021990" w14:textId="77777777" w:rsidR="00820AEC" w:rsidRPr="005C7F4C" w:rsidRDefault="00820AEC" w:rsidP="00820AEC">
      <w:pPr>
        <w:ind w:left="720"/>
      </w:pPr>
      <w:r w:rsidRPr="005C7F4C">
        <w:t xml:space="preserve">The Tiers above also </w:t>
      </w:r>
      <w:r>
        <w:t>create</w:t>
      </w:r>
      <w:r w:rsidRPr="005C7F4C">
        <w:t xml:space="preserve"> confidence intervals for the methodology.</w:t>
      </w:r>
    </w:p>
    <w:p w14:paraId="1A58DBE6" w14:textId="77777777" w:rsidR="00820AEC" w:rsidRPr="005C7F4C" w:rsidRDefault="00820AEC" w:rsidP="000E7D61"/>
    <w:p w14:paraId="5DF8CDF6" w14:textId="77777777" w:rsidR="00820AEC" w:rsidRPr="008043A7" w:rsidRDefault="00820AEC" w:rsidP="00820AEC">
      <w:pPr>
        <w:ind w:left="720"/>
        <w:rPr>
          <w:b/>
          <w:i/>
          <w:u w:val="single"/>
        </w:rPr>
      </w:pPr>
      <w:r w:rsidRPr="008043A7">
        <w:rPr>
          <w:b/>
          <w:i/>
          <w:u w:val="single"/>
        </w:rPr>
        <w:t>HMOs with low ABR (&lt;= 0.85):</w:t>
      </w:r>
    </w:p>
    <w:p w14:paraId="2D02342E" w14:textId="77777777" w:rsidR="00820AEC" w:rsidRPr="005C7F4C" w:rsidRDefault="00820AEC" w:rsidP="00820AEC">
      <w:pPr>
        <w:ind w:left="720"/>
      </w:pPr>
      <w:r w:rsidRPr="005C7F4C">
        <w:t xml:space="preserve">The Department recognizes that HMOs </w:t>
      </w:r>
      <w:r>
        <w:t>which</w:t>
      </w:r>
      <w:r w:rsidRPr="005C7F4C">
        <w:t xml:space="preserve"> already have low ABRs might </w:t>
      </w:r>
      <w:r>
        <w:t>face a</w:t>
      </w:r>
      <w:r w:rsidRPr="005C7F4C">
        <w:t xml:space="preserve"> limited ability to improve their performance year over year.  Therefore, if an HMO’s ABR is &lt;= 0.85 in </w:t>
      </w:r>
      <w:r w:rsidRPr="005C7F4C">
        <w:rPr>
          <w:u w:val="single"/>
        </w:rPr>
        <w:t>both</w:t>
      </w:r>
      <w:r w:rsidRPr="005C7F4C">
        <w:t xml:space="preserve">, the baseline year </w:t>
      </w:r>
      <w:r w:rsidRPr="005C7F4C">
        <w:rPr>
          <w:u w:val="single"/>
        </w:rPr>
        <w:t>and</w:t>
      </w:r>
      <w:r w:rsidRPr="005C7F4C">
        <w:t xml:space="preserve"> the Measurement Year, the Department will deem that HMO eligible to participate in the incentive even if it does not show any % improvement in PPR in the MY over the baseline year.  Such an HMO will be eligible for 100% of its potential incentive share.  There will be no graduated scale for this adjustment.</w:t>
      </w:r>
    </w:p>
    <w:p w14:paraId="48988C12" w14:textId="77777777" w:rsidR="00820AEC" w:rsidRPr="005C7F4C" w:rsidRDefault="00820AEC" w:rsidP="00820AEC">
      <w:pPr>
        <w:ind w:left="720"/>
      </w:pPr>
    </w:p>
    <w:p w14:paraId="1F4273B2" w14:textId="77777777" w:rsidR="00820AEC" w:rsidRPr="005C7F4C" w:rsidRDefault="00820AEC" w:rsidP="00820AEC">
      <w:pPr>
        <w:ind w:left="720"/>
      </w:pPr>
      <w:r w:rsidRPr="005C7F4C">
        <w:t xml:space="preserve">All HMOs are expected to improve their PPR performance over time, as reflected in the reduction in their ABR in the MY compared to their baseline year.  However, </w:t>
      </w:r>
      <w:r>
        <w:t xml:space="preserve">in recognition of a potentially different starting point for each HMO, </w:t>
      </w:r>
      <w:r w:rsidRPr="005C7F4C">
        <w:t xml:space="preserve">each tier will have different targets for earning </w:t>
      </w:r>
      <w:r>
        <w:t>the</w:t>
      </w:r>
      <w:r w:rsidRPr="005C7F4C">
        <w:t xml:space="preserve"> Potential Incentive Share, as shown in the table below:</w:t>
      </w:r>
      <w:r>
        <w:br/>
      </w:r>
      <w:r w:rsidRPr="005C7F4C">
        <w:br/>
      </w:r>
    </w:p>
    <w:tbl>
      <w:tblPr>
        <w:tblW w:w="8803" w:type="dxa"/>
        <w:tblInd w:w="607" w:type="dxa"/>
        <w:tblLook w:val="04A0" w:firstRow="1" w:lastRow="0" w:firstColumn="1" w:lastColumn="0" w:noHBand="0" w:noVBand="1"/>
      </w:tblPr>
      <w:tblGrid>
        <w:gridCol w:w="2340"/>
        <w:gridCol w:w="2154"/>
        <w:gridCol w:w="2154"/>
        <w:gridCol w:w="2155"/>
      </w:tblGrid>
      <w:tr w:rsidR="00820AEC" w:rsidRPr="005C7F4C" w14:paraId="38EF9386" w14:textId="77777777" w:rsidTr="00151DD1">
        <w:tc>
          <w:tcPr>
            <w:tcW w:w="8803" w:type="dxa"/>
            <w:gridSpan w:val="4"/>
            <w:shd w:val="clear" w:color="auto" w:fill="auto"/>
          </w:tcPr>
          <w:p w14:paraId="535D2F62" w14:textId="77777777" w:rsidR="00820AEC" w:rsidRPr="005C7F4C" w:rsidRDefault="00820AEC" w:rsidP="00151DD1">
            <w:pPr>
              <w:pStyle w:val="ListParagraph"/>
              <w:ind w:left="0"/>
              <w:jc w:val="center"/>
              <w:rPr>
                <w:b/>
                <w:i/>
                <w:sz w:val="28"/>
                <w:szCs w:val="22"/>
              </w:rPr>
            </w:pPr>
            <w:r w:rsidRPr="005C7F4C">
              <w:rPr>
                <w:b/>
                <w:i/>
                <w:sz w:val="28"/>
                <w:szCs w:val="22"/>
              </w:rPr>
              <w:t>Table:  PPR Reduction Targets</w:t>
            </w:r>
          </w:p>
        </w:tc>
      </w:tr>
      <w:tr w:rsidR="00820AEC" w:rsidRPr="005C7F4C" w14:paraId="59BD49AD" w14:textId="77777777" w:rsidTr="00151DD1">
        <w:tc>
          <w:tcPr>
            <w:tcW w:w="2340" w:type="dxa"/>
            <w:vMerge w:val="restart"/>
            <w:shd w:val="clear" w:color="auto" w:fill="D9D9D9" w:themeFill="background1" w:themeFillShade="D9"/>
          </w:tcPr>
          <w:p w14:paraId="59FB5C1C" w14:textId="77777777" w:rsidR="00820AEC" w:rsidRPr="005C7F4C" w:rsidRDefault="00820AEC" w:rsidP="00151DD1">
            <w:pPr>
              <w:pStyle w:val="ListParagraph"/>
              <w:ind w:left="0"/>
              <w:rPr>
                <w:b/>
                <w:sz w:val="22"/>
                <w:szCs w:val="22"/>
              </w:rPr>
            </w:pPr>
            <w:r w:rsidRPr="005C7F4C">
              <w:rPr>
                <w:b/>
                <w:sz w:val="22"/>
                <w:szCs w:val="22"/>
              </w:rPr>
              <w:t>Proportion of Potential Incentive Share that is earned by the HMO</w:t>
            </w:r>
          </w:p>
        </w:tc>
        <w:tc>
          <w:tcPr>
            <w:tcW w:w="6463" w:type="dxa"/>
            <w:gridSpan w:val="3"/>
            <w:shd w:val="clear" w:color="auto" w:fill="D9D9D9" w:themeFill="background1" w:themeFillShade="D9"/>
          </w:tcPr>
          <w:p w14:paraId="1B09959C" w14:textId="77777777" w:rsidR="00820AEC" w:rsidRPr="005C7F4C" w:rsidRDefault="00820AEC" w:rsidP="00151DD1">
            <w:pPr>
              <w:pStyle w:val="ListParagraph"/>
              <w:ind w:left="0"/>
              <w:jc w:val="center"/>
              <w:rPr>
                <w:b/>
                <w:sz w:val="22"/>
                <w:szCs w:val="22"/>
              </w:rPr>
            </w:pPr>
            <w:r w:rsidRPr="005C7F4C">
              <w:rPr>
                <w:b/>
                <w:sz w:val="22"/>
                <w:szCs w:val="22"/>
              </w:rPr>
              <w:t>Baseline Tier (based on ABR)</w:t>
            </w:r>
          </w:p>
        </w:tc>
      </w:tr>
      <w:tr w:rsidR="00820AEC" w:rsidRPr="005C7F4C" w14:paraId="27D5AD8D" w14:textId="77777777" w:rsidTr="00151DD1">
        <w:tc>
          <w:tcPr>
            <w:tcW w:w="2340" w:type="dxa"/>
            <w:vMerge/>
            <w:shd w:val="clear" w:color="auto" w:fill="D9D9D9" w:themeFill="background1" w:themeFillShade="D9"/>
          </w:tcPr>
          <w:p w14:paraId="4DC0610A" w14:textId="77777777" w:rsidR="00820AEC" w:rsidRPr="005C7F4C" w:rsidRDefault="00820AEC" w:rsidP="00151DD1">
            <w:pPr>
              <w:pStyle w:val="ListParagraph"/>
              <w:ind w:left="0"/>
              <w:jc w:val="center"/>
              <w:rPr>
                <w:sz w:val="22"/>
                <w:szCs w:val="22"/>
              </w:rPr>
            </w:pPr>
          </w:p>
        </w:tc>
        <w:tc>
          <w:tcPr>
            <w:tcW w:w="2154" w:type="dxa"/>
            <w:shd w:val="clear" w:color="auto" w:fill="D9D9D9" w:themeFill="background1" w:themeFillShade="D9"/>
          </w:tcPr>
          <w:p w14:paraId="6857ABC0" w14:textId="77777777" w:rsidR="00820AEC" w:rsidRPr="005C7F4C" w:rsidRDefault="00820AEC" w:rsidP="00151DD1">
            <w:pPr>
              <w:pStyle w:val="ListParagraph"/>
              <w:ind w:left="0"/>
              <w:jc w:val="center"/>
              <w:rPr>
                <w:b/>
                <w:i/>
                <w:sz w:val="22"/>
                <w:szCs w:val="22"/>
              </w:rPr>
            </w:pPr>
            <w:r w:rsidRPr="005C7F4C">
              <w:rPr>
                <w:b/>
                <w:i/>
                <w:sz w:val="22"/>
                <w:szCs w:val="22"/>
              </w:rPr>
              <w:t>Tier 1 - High performance HMOs</w:t>
            </w:r>
          </w:p>
        </w:tc>
        <w:tc>
          <w:tcPr>
            <w:tcW w:w="2154" w:type="dxa"/>
            <w:shd w:val="clear" w:color="auto" w:fill="D9D9D9" w:themeFill="background1" w:themeFillShade="D9"/>
          </w:tcPr>
          <w:p w14:paraId="0664CCE7" w14:textId="77777777" w:rsidR="00820AEC" w:rsidRPr="005C7F4C" w:rsidRDefault="00820AEC" w:rsidP="00151DD1">
            <w:pPr>
              <w:pStyle w:val="ListParagraph"/>
              <w:ind w:left="0"/>
              <w:jc w:val="center"/>
              <w:rPr>
                <w:b/>
                <w:i/>
                <w:sz w:val="22"/>
                <w:szCs w:val="22"/>
              </w:rPr>
            </w:pPr>
            <w:r w:rsidRPr="005C7F4C">
              <w:rPr>
                <w:b/>
                <w:i/>
                <w:sz w:val="22"/>
                <w:szCs w:val="22"/>
              </w:rPr>
              <w:t>Tier 2 - Middle performance HMOs</w:t>
            </w:r>
          </w:p>
        </w:tc>
        <w:tc>
          <w:tcPr>
            <w:tcW w:w="2155" w:type="dxa"/>
            <w:shd w:val="clear" w:color="auto" w:fill="D9D9D9" w:themeFill="background1" w:themeFillShade="D9"/>
          </w:tcPr>
          <w:p w14:paraId="64157FD3" w14:textId="77777777" w:rsidR="00820AEC" w:rsidRPr="005C7F4C" w:rsidRDefault="00820AEC" w:rsidP="00151DD1">
            <w:pPr>
              <w:pStyle w:val="ListParagraph"/>
              <w:ind w:left="0"/>
              <w:jc w:val="center"/>
              <w:rPr>
                <w:b/>
                <w:i/>
                <w:sz w:val="22"/>
                <w:szCs w:val="22"/>
              </w:rPr>
            </w:pPr>
            <w:r w:rsidRPr="005C7F4C">
              <w:rPr>
                <w:b/>
                <w:i/>
                <w:sz w:val="22"/>
                <w:szCs w:val="22"/>
              </w:rPr>
              <w:t>Tier 3 - Low performance HMOs</w:t>
            </w:r>
          </w:p>
        </w:tc>
      </w:tr>
      <w:tr w:rsidR="00820AEC" w:rsidRPr="005C7F4C" w14:paraId="72366D1A" w14:textId="77777777" w:rsidTr="00151DD1">
        <w:tc>
          <w:tcPr>
            <w:tcW w:w="2340" w:type="dxa"/>
            <w:shd w:val="clear" w:color="auto" w:fill="D9D9D9" w:themeFill="background1" w:themeFillShade="D9"/>
          </w:tcPr>
          <w:p w14:paraId="4B6FC347" w14:textId="77777777" w:rsidR="00820AEC" w:rsidRPr="005C7F4C" w:rsidRDefault="00820AEC" w:rsidP="00151DD1">
            <w:pPr>
              <w:pStyle w:val="ListParagraph"/>
              <w:ind w:left="0"/>
              <w:jc w:val="center"/>
              <w:rPr>
                <w:b/>
                <w:sz w:val="22"/>
                <w:szCs w:val="22"/>
              </w:rPr>
            </w:pPr>
            <w:r w:rsidRPr="005C7F4C">
              <w:rPr>
                <w:b/>
                <w:sz w:val="22"/>
                <w:szCs w:val="22"/>
              </w:rPr>
              <w:t>1.00</w:t>
            </w:r>
          </w:p>
        </w:tc>
        <w:tc>
          <w:tcPr>
            <w:tcW w:w="2154" w:type="dxa"/>
          </w:tcPr>
          <w:p w14:paraId="19A35875" w14:textId="77777777" w:rsidR="00820AEC" w:rsidRPr="005C7F4C" w:rsidRDefault="00820AEC" w:rsidP="00151DD1">
            <w:pPr>
              <w:pStyle w:val="ListParagraph"/>
              <w:ind w:left="0"/>
              <w:jc w:val="center"/>
              <w:rPr>
                <w:sz w:val="22"/>
                <w:szCs w:val="22"/>
              </w:rPr>
            </w:pPr>
            <w:r w:rsidRPr="005C7F4C">
              <w:rPr>
                <w:sz w:val="22"/>
                <w:szCs w:val="22"/>
              </w:rPr>
              <w:t>5% or more</w:t>
            </w:r>
          </w:p>
        </w:tc>
        <w:tc>
          <w:tcPr>
            <w:tcW w:w="2154" w:type="dxa"/>
          </w:tcPr>
          <w:p w14:paraId="2A8535EE" w14:textId="77777777" w:rsidR="00820AEC" w:rsidRPr="005C7F4C" w:rsidRDefault="00820AEC" w:rsidP="00151DD1">
            <w:pPr>
              <w:pStyle w:val="ListParagraph"/>
              <w:ind w:left="0"/>
              <w:jc w:val="center"/>
              <w:rPr>
                <w:sz w:val="22"/>
                <w:szCs w:val="22"/>
              </w:rPr>
            </w:pPr>
            <w:r w:rsidRPr="005C7F4C">
              <w:rPr>
                <w:sz w:val="22"/>
                <w:szCs w:val="22"/>
              </w:rPr>
              <w:t>7% or more</w:t>
            </w:r>
          </w:p>
        </w:tc>
        <w:tc>
          <w:tcPr>
            <w:tcW w:w="2155" w:type="dxa"/>
          </w:tcPr>
          <w:p w14:paraId="5372B27E" w14:textId="77777777" w:rsidR="00820AEC" w:rsidRPr="005C7F4C" w:rsidRDefault="00820AEC" w:rsidP="00151DD1">
            <w:pPr>
              <w:pStyle w:val="ListParagraph"/>
              <w:ind w:left="0"/>
              <w:jc w:val="center"/>
              <w:rPr>
                <w:sz w:val="22"/>
                <w:szCs w:val="22"/>
              </w:rPr>
            </w:pPr>
            <w:r w:rsidRPr="005C7F4C">
              <w:rPr>
                <w:sz w:val="22"/>
                <w:szCs w:val="22"/>
              </w:rPr>
              <w:t>10% or more</w:t>
            </w:r>
          </w:p>
        </w:tc>
      </w:tr>
      <w:tr w:rsidR="00820AEC" w:rsidRPr="005C7F4C" w14:paraId="4898167A" w14:textId="77777777" w:rsidTr="00151DD1">
        <w:tc>
          <w:tcPr>
            <w:tcW w:w="2340" w:type="dxa"/>
            <w:shd w:val="clear" w:color="auto" w:fill="D9D9D9" w:themeFill="background1" w:themeFillShade="D9"/>
          </w:tcPr>
          <w:p w14:paraId="2D047CC7" w14:textId="77777777" w:rsidR="00820AEC" w:rsidRPr="005C7F4C" w:rsidRDefault="00820AEC" w:rsidP="00151DD1">
            <w:pPr>
              <w:pStyle w:val="ListParagraph"/>
              <w:ind w:left="0"/>
              <w:jc w:val="center"/>
              <w:rPr>
                <w:b/>
                <w:sz w:val="22"/>
                <w:szCs w:val="22"/>
              </w:rPr>
            </w:pPr>
            <w:r w:rsidRPr="005C7F4C">
              <w:rPr>
                <w:b/>
                <w:sz w:val="22"/>
                <w:szCs w:val="22"/>
              </w:rPr>
              <w:t>0.75</w:t>
            </w:r>
          </w:p>
        </w:tc>
        <w:tc>
          <w:tcPr>
            <w:tcW w:w="2154" w:type="dxa"/>
          </w:tcPr>
          <w:p w14:paraId="20339B5D" w14:textId="77777777" w:rsidR="00820AEC" w:rsidRPr="005C7F4C" w:rsidRDefault="00820AEC" w:rsidP="00151DD1">
            <w:pPr>
              <w:pStyle w:val="ListParagraph"/>
              <w:ind w:left="0"/>
              <w:jc w:val="center"/>
              <w:rPr>
                <w:sz w:val="22"/>
                <w:szCs w:val="22"/>
              </w:rPr>
            </w:pPr>
            <w:r w:rsidRPr="005C7F4C">
              <w:rPr>
                <w:sz w:val="22"/>
                <w:szCs w:val="22"/>
              </w:rPr>
              <w:t>3% to 4.9%</w:t>
            </w:r>
          </w:p>
        </w:tc>
        <w:tc>
          <w:tcPr>
            <w:tcW w:w="2154" w:type="dxa"/>
          </w:tcPr>
          <w:p w14:paraId="76DBF3AE" w14:textId="77777777" w:rsidR="00820AEC" w:rsidRPr="005C7F4C" w:rsidRDefault="00820AEC" w:rsidP="00151DD1">
            <w:pPr>
              <w:pStyle w:val="ListParagraph"/>
              <w:ind w:left="0"/>
              <w:jc w:val="center"/>
              <w:rPr>
                <w:sz w:val="22"/>
                <w:szCs w:val="22"/>
              </w:rPr>
            </w:pPr>
            <w:r w:rsidRPr="005C7F4C">
              <w:rPr>
                <w:sz w:val="22"/>
                <w:szCs w:val="22"/>
              </w:rPr>
              <w:t>4% to 6.9%</w:t>
            </w:r>
          </w:p>
        </w:tc>
        <w:tc>
          <w:tcPr>
            <w:tcW w:w="2155" w:type="dxa"/>
          </w:tcPr>
          <w:p w14:paraId="6F20638D" w14:textId="77777777" w:rsidR="00820AEC" w:rsidRPr="005C7F4C" w:rsidRDefault="00820AEC" w:rsidP="00151DD1">
            <w:pPr>
              <w:pStyle w:val="ListParagraph"/>
              <w:ind w:left="0"/>
              <w:jc w:val="center"/>
              <w:rPr>
                <w:sz w:val="22"/>
                <w:szCs w:val="22"/>
              </w:rPr>
            </w:pPr>
            <w:r w:rsidRPr="005C7F4C">
              <w:rPr>
                <w:sz w:val="22"/>
                <w:szCs w:val="22"/>
              </w:rPr>
              <w:t>7% to 9.9%</w:t>
            </w:r>
          </w:p>
        </w:tc>
      </w:tr>
      <w:tr w:rsidR="00820AEC" w:rsidRPr="005C7F4C" w14:paraId="376EA9B8" w14:textId="77777777" w:rsidTr="00151DD1">
        <w:tc>
          <w:tcPr>
            <w:tcW w:w="2340" w:type="dxa"/>
            <w:shd w:val="clear" w:color="auto" w:fill="D9D9D9" w:themeFill="background1" w:themeFillShade="D9"/>
          </w:tcPr>
          <w:p w14:paraId="0DA322B6" w14:textId="77777777" w:rsidR="00820AEC" w:rsidRPr="005C7F4C" w:rsidRDefault="00820AEC" w:rsidP="00151DD1">
            <w:pPr>
              <w:pStyle w:val="ListParagraph"/>
              <w:ind w:left="0"/>
              <w:jc w:val="center"/>
              <w:rPr>
                <w:b/>
                <w:sz w:val="22"/>
                <w:szCs w:val="22"/>
              </w:rPr>
            </w:pPr>
            <w:r w:rsidRPr="005C7F4C">
              <w:rPr>
                <w:b/>
                <w:sz w:val="22"/>
                <w:szCs w:val="22"/>
              </w:rPr>
              <w:t>0.50</w:t>
            </w:r>
          </w:p>
        </w:tc>
        <w:tc>
          <w:tcPr>
            <w:tcW w:w="2154" w:type="dxa"/>
          </w:tcPr>
          <w:p w14:paraId="4677522B" w14:textId="77777777" w:rsidR="00820AEC" w:rsidRPr="005C7F4C" w:rsidRDefault="00820AEC" w:rsidP="00151DD1">
            <w:pPr>
              <w:pStyle w:val="ListParagraph"/>
              <w:ind w:left="0"/>
              <w:jc w:val="center"/>
              <w:rPr>
                <w:sz w:val="22"/>
                <w:szCs w:val="22"/>
              </w:rPr>
            </w:pPr>
            <w:r w:rsidRPr="005C7F4C">
              <w:rPr>
                <w:sz w:val="22"/>
                <w:szCs w:val="22"/>
              </w:rPr>
              <w:t>1% to 2.9%</w:t>
            </w:r>
          </w:p>
        </w:tc>
        <w:tc>
          <w:tcPr>
            <w:tcW w:w="2154" w:type="dxa"/>
          </w:tcPr>
          <w:p w14:paraId="6A982258" w14:textId="77777777" w:rsidR="00820AEC" w:rsidRPr="005C7F4C" w:rsidRDefault="00820AEC" w:rsidP="00151DD1">
            <w:pPr>
              <w:pStyle w:val="ListParagraph"/>
              <w:ind w:left="0"/>
              <w:jc w:val="center"/>
              <w:rPr>
                <w:sz w:val="22"/>
                <w:szCs w:val="22"/>
              </w:rPr>
            </w:pPr>
            <w:r w:rsidRPr="005C7F4C">
              <w:rPr>
                <w:sz w:val="22"/>
                <w:szCs w:val="22"/>
              </w:rPr>
              <w:t>2% to 3.9%</w:t>
            </w:r>
          </w:p>
        </w:tc>
        <w:tc>
          <w:tcPr>
            <w:tcW w:w="2155" w:type="dxa"/>
          </w:tcPr>
          <w:p w14:paraId="696A8B4B" w14:textId="77777777" w:rsidR="00820AEC" w:rsidRPr="005C7F4C" w:rsidRDefault="00820AEC" w:rsidP="00151DD1">
            <w:pPr>
              <w:pStyle w:val="ListParagraph"/>
              <w:ind w:left="0"/>
              <w:jc w:val="center"/>
              <w:rPr>
                <w:sz w:val="22"/>
                <w:szCs w:val="22"/>
              </w:rPr>
            </w:pPr>
            <w:r w:rsidRPr="005C7F4C">
              <w:rPr>
                <w:sz w:val="22"/>
                <w:szCs w:val="22"/>
              </w:rPr>
              <w:t>4% to 6.9%</w:t>
            </w:r>
          </w:p>
        </w:tc>
      </w:tr>
      <w:tr w:rsidR="00820AEC" w:rsidRPr="005C7F4C" w14:paraId="169188F0" w14:textId="77777777" w:rsidTr="00151DD1">
        <w:tc>
          <w:tcPr>
            <w:tcW w:w="2340" w:type="dxa"/>
            <w:shd w:val="clear" w:color="auto" w:fill="D9D9D9" w:themeFill="background1" w:themeFillShade="D9"/>
          </w:tcPr>
          <w:p w14:paraId="2B71B9C8" w14:textId="77777777" w:rsidR="00820AEC" w:rsidRPr="005C7F4C" w:rsidRDefault="00820AEC" w:rsidP="00151DD1">
            <w:pPr>
              <w:pStyle w:val="ListParagraph"/>
              <w:ind w:left="0"/>
              <w:jc w:val="center"/>
              <w:rPr>
                <w:b/>
                <w:sz w:val="22"/>
                <w:szCs w:val="22"/>
              </w:rPr>
            </w:pPr>
            <w:r w:rsidRPr="005C7F4C">
              <w:rPr>
                <w:b/>
                <w:sz w:val="22"/>
                <w:szCs w:val="22"/>
              </w:rPr>
              <w:t>0.25</w:t>
            </w:r>
          </w:p>
        </w:tc>
        <w:tc>
          <w:tcPr>
            <w:tcW w:w="2154" w:type="dxa"/>
          </w:tcPr>
          <w:p w14:paraId="44F10180" w14:textId="77777777" w:rsidR="00820AEC" w:rsidRPr="005C7F4C" w:rsidRDefault="00820AEC" w:rsidP="00151DD1">
            <w:pPr>
              <w:pStyle w:val="ListParagraph"/>
              <w:ind w:left="0"/>
              <w:jc w:val="center"/>
              <w:rPr>
                <w:sz w:val="22"/>
                <w:szCs w:val="22"/>
              </w:rPr>
            </w:pPr>
            <w:r w:rsidRPr="005C7F4C">
              <w:rPr>
                <w:sz w:val="22"/>
                <w:szCs w:val="22"/>
              </w:rPr>
              <w:t>0.25% to 0.9%</w:t>
            </w:r>
          </w:p>
        </w:tc>
        <w:tc>
          <w:tcPr>
            <w:tcW w:w="2154" w:type="dxa"/>
          </w:tcPr>
          <w:p w14:paraId="6CD36F27" w14:textId="77777777" w:rsidR="00820AEC" w:rsidRPr="005C7F4C" w:rsidRDefault="00820AEC" w:rsidP="00151DD1">
            <w:pPr>
              <w:pStyle w:val="ListParagraph"/>
              <w:ind w:left="0"/>
              <w:jc w:val="center"/>
              <w:rPr>
                <w:sz w:val="22"/>
                <w:szCs w:val="22"/>
              </w:rPr>
            </w:pPr>
            <w:r w:rsidRPr="005C7F4C">
              <w:rPr>
                <w:sz w:val="22"/>
                <w:szCs w:val="22"/>
              </w:rPr>
              <w:t>0.5% to 1.9%</w:t>
            </w:r>
          </w:p>
        </w:tc>
        <w:tc>
          <w:tcPr>
            <w:tcW w:w="2155" w:type="dxa"/>
          </w:tcPr>
          <w:p w14:paraId="065C1B57" w14:textId="77777777" w:rsidR="00820AEC" w:rsidRPr="005C7F4C" w:rsidRDefault="00820AEC" w:rsidP="00151DD1">
            <w:pPr>
              <w:pStyle w:val="ListParagraph"/>
              <w:ind w:left="0"/>
              <w:jc w:val="center"/>
              <w:rPr>
                <w:sz w:val="22"/>
                <w:szCs w:val="22"/>
              </w:rPr>
            </w:pPr>
            <w:r w:rsidRPr="005C7F4C">
              <w:rPr>
                <w:sz w:val="22"/>
                <w:szCs w:val="22"/>
              </w:rPr>
              <w:t>1.5% to 3.9%</w:t>
            </w:r>
          </w:p>
        </w:tc>
      </w:tr>
    </w:tbl>
    <w:p w14:paraId="683F18BB" w14:textId="77777777" w:rsidR="00820AEC" w:rsidRPr="005C7F4C" w:rsidRDefault="00820AEC" w:rsidP="00820AEC">
      <w:pPr>
        <w:ind w:left="720"/>
        <w:rPr>
          <w:i/>
          <w:u w:val="single"/>
        </w:rPr>
      </w:pPr>
      <w:r w:rsidRPr="005C7F4C">
        <w:rPr>
          <w:i/>
          <w:u w:val="single"/>
        </w:rPr>
        <w:br/>
      </w:r>
      <w:r>
        <w:rPr>
          <w:i/>
          <w:u w:val="single"/>
        </w:rPr>
        <w:t>Interpreting</w:t>
      </w:r>
      <w:r w:rsidRPr="005C7F4C">
        <w:rPr>
          <w:i/>
          <w:u w:val="single"/>
        </w:rPr>
        <w:t xml:space="preserve"> the “PPR Reduction Targets” table:</w:t>
      </w:r>
    </w:p>
    <w:p w14:paraId="57A4AAF4" w14:textId="77777777" w:rsidR="00820AEC" w:rsidRPr="005C7F4C" w:rsidRDefault="00820AEC" w:rsidP="00663C52">
      <w:pPr>
        <w:pStyle w:val="ListParagraph"/>
        <w:numPr>
          <w:ilvl w:val="1"/>
          <w:numId w:val="21"/>
        </w:numPr>
        <w:spacing w:after="160" w:line="259" w:lineRule="auto"/>
      </w:pPr>
      <w:r>
        <w:t>First, identify</w:t>
      </w:r>
      <w:r w:rsidRPr="005C7F4C">
        <w:t xml:space="preserve"> the tier in which an HMO was placed, based on its baseline year ABR.</w:t>
      </w:r>
    </w:p>
    <w:p w14:paraId="633F377E" w14:textId="77777777" w:rsidR="00820AEC" w:rsidRPr="005C7F4C" w:rsidRDefault="00820AEC" w:rsidP="00663C52">
      <w:pPr>
        <w:pStyle w:val="ListParagraph"/>
        <w:numPr>
          <w:ilvl w:val="1"/>
          <w:numId w:val="21"/>
        </w:numPr>
        <w:spacing w:after="160" w:line="259" w:lineRule="auto"/>
      </w:pPr>
      <w:r w:rsidRPr="005C7F4C">
        <w:t xml:space="preserve">Next, calculate the % reduction in ABR and find the cell (in white, in the table above) that corresponds to that % reduction.  </w:t>
      </w:r>
      <w:r w:rsidRPr="005C7F4C">
        <w:br/>
        <w:t>For example, the relevant cell for a Tier 1 HMO with a 6% reduction in ABR is the top left cell (in white) in the above table, which reads “5% or more”.</w:t>
      </w:r>
    </w:p>
    <w:p w14:paraId="0B40C959" w14:textId="77777777" w:rsidR="00820AEC" w:rsidRPr="005C7F4C" w:rsidRDefault="00820AEC" w:rsidP="00663C52">
      <w:pPr>
        <w:pStyle w:val="ListParagraph"/>
        <w:numPr>
          <w:ilvl w:val="1"/>
          <w:numId w:val="21"/>
        </w:numPr>
        <w:spacing w:after="160" w:line="259" w:lineRule="auto"/>
      </w:pPr>
      <w:r w:rsidRPr="005C7F4C">
        <w:t xml:space="preserve">Next, identify the proportion of the Potential Incentive Share that is earned by the HMO based on its % reduction in ABR, by looking left in the first column.  </w:t>
      </w:r>
      <w:r w:rsidRPr="005C7F4C">
        <w:br/>
        <w:t>Example:  A Tier 1 HMO with a 6% reduction in ABR would earn its full potential incentive share (earned proportion = 1.00, or 100%).</w:t>
      </w:r>
      <w:r w:rsidRPr="005C7F4C">
        <w:br/>
      </w:r>
      <w:r>
        <w:t>Alternatively, i</w:t>
      </w:r>
      <w:r w:rsidRPr="005C7F4C">
        <w:t>f that HMO reduced its ABR by, e.g., 3.5%</w:t>
      </w:r>
      <w:r>
        <w:t xml:space="preserve"> instead of 6%</w:t>
      </w:r>
      <w:r w:rsidRPr="005C7F4C">
        <w:t>, it would earn 0.75 proportion (=75%) of its potential incentive share; if that HM</w:t>
      </w:r>
      <w:r>
        <w:t>O reduced its ABR by, e.g., 0.7</w:t>
      </w:r>
      <w:r w:rsidRPr="005C7F4C">
        <w:t>%, it would earn 0.25 proportion (=25%) of its potential incentive share.</w:t>
      </w:r>
    </w:p>
    <w:p w14:paraId="4F791660" w14:textId="77777777" w:rsidR="00820AEC" w:rsidRPr="00133902" w:rsidRDefault="00820AEC" w:rsidP="00820AEC">
      <w:pPr>
        <w:ind w:left="1080"/>
        <w:rPr>
          <w:b/>
          <w:u w:val="single"/>
        </w:rPr>
      </w:pPr>
      <w:r w:rsidRPr="00133902">
        <w:rPr>
          <w:b/>
          <w:u w:val="single"/>
        </w:rPr>
        <w:t>Illustrative example - HMO PPR methodology (hypothetical data)</w:t>
      </w:r>
    </w:p>
    <w:p w14:paraId="735C3FCE" w14:textId="77777777" w:rsidR="00820AEC" w:rsidRPr="005C7F4C" w:rsidRDefault="00820AEC" w:rsidP="00663C52">
      <w:pPr>
        <w:pStyle w:val="ListParagraph"/>
        <w:numPr>
          <w:ilvl w:val="0"/>
          <w:numId w:val="20"/>
        </w:numPr>
        <w:spacing w:after="160" w:line="259" w:lineRule="auto"/>
      </w:pPr>
      <w:r w:rsidRPr="005C7F4C">
        <w:t xml:space="preserve">Assume there are 5 HMOs as shown in Column 1 of the table below, each with the total number of qualifying admissions in the </w:t>
      </w:r>
      <w:r w:rsidRPr="005C7F4C">
        <w:rPr>
          <w:u w:val="single"/>
        </w:rPr>
        <w:t>baseline</w:t>
      </w:r>
      <w:r w:rsidRPr="005C7F4C">
        <w:t xml:space="preserve"> year shown in Column 2.</w:t>
      </w:r>
    </w:p>
    <w:p w14:paraId="3508C75C" w14:textId="2C9F315D" w:rsidR="00820AEC" w:rsidRPr="005C7F4C" w:rsidRDefault="001C7621" w:rsidP="00EE0AE1">
      <w:pPr>
        <w:spacing w:after="160" w:line="259" w:lineRule="auto"/>
        <w:jc w:val="center"/>
      </w:pPr>
      <w:r w:rsidRPr="001C7621">
        <w:rPr>
          <w:noProof/>
        </w:rPr>
        <w:drawing>
          <wp:inline distT="0" distB="0" distL="0" distR="0" wp14:anchorId="6EA6934D" wp14:editId="631D57F3">
            <wp:extent cx="6686156" cy="1881553"/>
            <wp:effectExtent l="0" t="0" r="0" b="0"/>
            <wp:docPr id="53" name="Picture 4">
              <a:extLst xmlns:a="http://schemas.openxmlformats.org/drawingml/2006/main">
                <a:ext uri="{FF2B5EF4-FFF2-40B4-BE49-F238E27FC236}">
                  <a16:creationId xmlns:a16="http://schemas.microsoft.com/office/drawing/2014/main" id="{BF39C69A-C6A5-BA46-9EAC-11F7B82632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F39C69A-C6A5-BA46-9EAC-11F7B826320D}"/>
                        </a:ext>
                      </a:extLst>
                    </pic:cNvPr>
                    <pic:cNvPicPr>
                      <a:picLocks noChangeAspect="1"/>
                    </pic:cNvPicPr>
                  </pic:nvPicPr>
                  <pic:blipFill>
                    <a:blip r:embed="rId22"/>
                    <a:stretch>
                      <a:fillRect/>
                    </a:stretch>
                  </pic:blipFill>
                  <pic:spPr>
                    <a:xfrm>
                      <a:off x="0" y="0"/>
                      <a:ext cx="6717193" cy="1890287"/>
                    </a:xfrm>
                    <a:prstGeom prst="rect">
                      <a:avLst/>
                    </a:prstGeom>
                  </pic:spPr>
                </pic:pic>
              </a:graphicData>
            </a:graphic>
          </wp:inline>
        </w:drawing>
      </w:r>
    </w:p>
    <w:p w14:paraId="2CD4E246" w14:textId="77777777" w:rsidR="00820AEC" w:rsidRPr="005C7F4C" w:rsidRDefault="00820AEC" w:rsidP="00663C52">
      <w:pPr>
        <w:pStyle w:val="ListParagraph"/>
        <w:numPr>
          <w:ilvl w:val="0"/>
          <w:numId w:val="22"/>
        </w:numPr>
        <w:spacing w:after="160" w:line="259" w:lineRule="auto"/>
      </w:pPr>
      <w:r w:rsidRPr="005C7F4C">
        <w:t>Column 3 shows the relative share of each HMO in the total qualifying admissions</w:t>
      </w:r>
      <w:r>
        <w:t xml:space="preserve"> in the baseline year</w:t>
      </w:r>
      <w:r w:rsidRPr="005C7F4C">
        <w:t>.  E.g., HMO A has 70,000 / 215,000 = 32.6% share.</w:t>
      </w:r>
    </w:p>
    <w:p w14:paraId="7DF966B3" w14:textId="77777777" w:rsidR="00820AEC" w:rsidRPr="005C7F4C" w:rsidRDefault="00820AEC" w:rsidP="00663C52">
      <w:pPr>
        <w:pStyle w:val="ListParagraph"/>
        <w:numPr>
          <w:ilvl w:val="0"/>
          <w:numId w:val="22"/>
        </w:numPr>
        <w:spacing w:after="160" w:line="259" w:lineRule="auto"/>
      </w:pPr>
      <w:r w:rsidRPr="005C7F4C">
        <w:t>Assume the Department sets aside $5 million as the total incentive pool</w:t>
      </w:r>
      <w:r>
        <w:t xml:space="preserve"> (shown in the last row for Col. 4)</w:t>
      </w:r>
      <w:r w:rsidRPr="005C7F4C">
        <w:t xml:space="preserve">.  Column 4 shows the </w:t>
      </w:r>
      <w:r w:rsidRPr="005C7F4C">
        <w:rPr>
          <w:u w:val="single"/>
        </w:rPr>
        <w:t>potential</w:t>
      </w:r>
      <w:r w:rsidRPr="005C7F4C">
        <w:t xml:space="preserve"> share of the incentive pool each HMO could earn, based on its share of qualifying admissions.  For example, HMO A could earn up to 32.6% of $5 million = $1,627,907.</w:t>
      </w:r>
    </w:p>
    <w:p w14:paraId="63E5E7F9" w14:textId="77777777" w:rsidR="00820AEC" w:rsidRPr="005C7F4C" w:rsidRDefault="00820AEC" w:rsidP="00663C52">
      <w:pPr>
        <w:pStyle w:val="ListParagraph"/>
        <w:numPr>
          <w:ilvl w:val="0"/>
          <w:numId w:val="22"/>
        </w:numPr>
        <w:spacing w:after="160" w:line="259" w:lineRule="auto"/>
      </w:pPr>
      <w:r w:rsidRPr="005C7F4C">
        <w:t>Hypothetical baseline ABR for each of the 5 HMOs are shown in Column 5.</w:t>
      </w:r>
    </w:p>
    <w:p w14:paraId="06011A8B" w14:textId="77777777" w:rsidR="00820AEC" w:rsidRPr="005C7F4C" w:rsidRDefault="00820AEC" w:rsidP="00663C52">
      <w:pPr>
        <w:pStyle w:val="ListParagraph"/>
        <w:numPr>
          <w:ilvl w:val="0"/>
          <w:numId w:val="22"/>
        </w:numPr>
        <w:spacing w:after="160" w:line="259" w:lineRule="auto"/>
      </w:pPr>
      <w:r w:rsidRPr="005C7F4C">
        <w:t>Column 6 shows the tier in which each HMO is placed, based on its baseline</w:t>
      </w:r>
      <w:r>
        <w:t xml:space="preserve"> ABR</w:t>
      </w:r>
      <w:r w:rsidRPr="005C7F4C">
        <w:t>.</w:t>
      </w:r>
    </w:p>
    <w:p w14:paraId="73640D3A" w14:textId="77777777" w:rsidR="00820AEC" w:rsidRPr="005C7F4C" w:rsidRDefault="00820AEC" w:rsidP="00663C52">
      <w:pPr>
        <w:pStyle w:val="ListParagraph"/>
        <w:numPr>
          <w:ilvl w:val="0"/>
          <w:numId w:val="22"/>
        </w:numPr>
        <w:spacing w:after="160" w:line="259" w:lineRule="auto"/>
      </w:pPr>
      <w:r w:rsidRPr="005C7F4C">
        <w:t>Column 7 shows the ABR achieved in the Measurement Year (MY)</w:t>
      </w:r>
      <w:r>
        <w:t>.</w:t>
      </w:r>
    </w:p>
    <w:p w14:paraId="605C55E4" w14:textId="77777777" w:rsidR="00820AEC" w:rsidRPr="005C7F4C" w:rsidRDefault="00820AEC" w:rsidP="00663C52">
      <w:pPr>
        <w:pStyle w:val="ListParagraph"/>
        <w:numPr>
          <w:ilvl w:val="0"/>
          <w:numId w:val="22"/>
        </w:numPr>
        <w:spacing w:after="160" w:line="259" w:lineRule="auto"/>
      </w:pPr>
      <w:r w:rsidRPr="005C7F4C">
        <w:t>C</w:t>
      </w:r>
      <w:r>
        <w:t>olumn 8 shows each HMO’s</w:t>
      </w:r>
      <w:r w:rsidRPr="005C7F4C">
        <w:t xml:space="preserve"> % </w:t>
      </w:r>
      <w:r>
        <w:t>ABR reduction</w:t>
      </w:r>
      <w:r w:rsidRPr="005C7F4C">
        <w:t xml:space="preserve"> = (Column 5 – Column 7) / Column 5</w:t>
      </w:r>
      <w:r>
        <w:t>.</w:t>
      </w:r>
    </w:p>
    <w:p w14:paraId="5157F45A" w14:textId="77777777" w:rsidR="00820AEC" w:rsidRPr="005C7F4C" w:rsidRDefault="00820AEC" w:rsidP="00663C52">
      <w:pPr>
        <w:pStyle w:val="ListParagraph"/>
        <w:numPr>
          <w:ilvl w:val="0"/>
          <w:numId w:val="22"/>
        </w:numPr>
        <w:spacing w:after="160" w:line="259" w:lineRule="auto"/>
      </w:pPr>
      <w:r w:rsidRPr="005C7F4C">
        <w:t xml:space="preserve">Column 9 shows the % of the Potential Incentive earned, based on the “PPR Reduction Targets” table, discussed above.  </w:t>
      </w:r>
      <w:r>
        <w:br/>
      </w:r>
      <w:r w:rsidRPr="005C7F4C">
        <w:t>For example, HMO A earned 100% of its Potential Incentive $, while HMO D earned 50% of its Potential Incentive. HMO E earned 100% of its potential share because its ABR was &lt;= 0.85 for both, the baseline year and the MY, regardless of its reduction in ABR.</w:t>
      </w:r>
    </w:p>
    <w:p w14:paraId="36460972" w14:textId="77777777" w:rsidR="00820AEC" w:rsidRPr="005C7F4C" w:rsidRDefault="00820AEC" w:rsidP="00663C52">
      <w:pPr>
        <w:pStyle w:val="ListParagraph"/>
        <w:numPr>
          <w:ilvl w:val="0"/>
          <w:numId w:val="22"/>
        </w:numPr>
        <w:spacing w:after="160" w:line="259" w:lineRule="auto"/>
      </w:pPr>
      <w:r w:rsidRPr="005C7F4C">
        <w:t>Column 10 shows the $ value of incentive earned (= Column 9 * Column 4).</w:t>
      </w:r>
    </w:p>
    <w:p w14:paraId="37E531B5" w14:textId="77777777" w:rsidR="00820AEC" w:rsidRPr="005C7F4C" w:rsidRDefault="00820AEC" w:rsidP="00820AEC">
      <w:pPr>
        <w:ind w:left="720"/>
        <w:rPr>
          <w:u w:val="single"/>
        </w:rPr>
      </w:pPr>
      <w:r w:rsidRPr="005C7F4C">
        <w:t>For the next cycle, the MY ABR (Column 7) would become the baseline for the HMO, so that HMOs could move across tiers.  In the above example, HMO A started in the Low tier (ABR = 1.09) in the baseline year, but would be classified in the High tier (ABR = 0.95) in the next cycle.</w:t>
      </w:r>
      <w:r w:rsidRPr="005C7F4C">
        <w:br/>
      </w:r>
    </w:p>
    <w:p w14:paraId="6EB0B7AE" w14:textId="4FB86053" w:rsidR="00820AEC" w:rsidRPr="005C7F4C" w:rsidRDefault="00820AEC" w:rsidP="00820AEC">
      <w:pPr>
        <w:spacing w:after="160" w:line="259" w:lineRule="auto"/>
        <w:ind w:left="720"/>
      </w:pPr>
      <w:r>
        <w:t xml:space="preserve">Any </w:t>
      </w:r>
      <w:r w:rsidRPr="005C7F4C">
        <w:t>PPR incentive payments for MY20</w:t>
      </w:r>
      <w:r w:rsidR="00FB5F17">
        <w:t>2</w:t>
      </w:r>
      <w:r w:rsidR="00AF401B">
        <w:t>1</w:t>
      </w:r>
      <w:r w:rsidRPr="005C7F4C">
        <w:t xml:space="preserve"> will occur in 20</w:t>
      </w:r>
      <w:r>
        <w:t>2</w:t>
      </w:r>
      <w:r w:rsidR="00AF401B">
        <w:t>2</w:t>
      </w:r>
      <w:r w:rsidRPr="005C7F4C">
        <w:t xml:space="preserve">, after data for </w:t>
      </w:r>
      <w:r w:rsidR="00FB5F17">
        <w:t xml:space="preserve">the </w:t>
      </w:r>
      <w:r w:rsidRPr="005C7F4C">
        <w:t>full MY are available and have been analyzed.</w:t>
      </w:r>
    </w:p>
    <w:p w14:paraId="0C8380A1" w14:textId="6532708B" w:rsidR="00820AEC" w:rsidRPr="005C7F4C" w:rsidRDefault="00820AEC" w:rsidP="00663C52">
      <w:pPr>
        <w:pStyle w:val="ListParagraph"/>
        <w:numPr>
          <w:ilvl w:val="0"/>
          <w:numId w:val="15"/>
        </w:numPr>
        <w:spacing w:line="259" w:lineRule="auto"/>
        <w:rPr>
          <w:b/>
        </w:rPr>
      </w:pPr>
      <w:r w:rsidRPr="005C7F4C">
        <w:rPr>
          <w:b/>
        </w:rPr>
        <w:t>Sharing the incentives with Providers:</w:t>
      </w:r>
    </w:p>
    <w:p w14:paraId="2BEA620D" w14:textId="5B1473EA" w:rsidR="00820AEC" w:rsidRPr="005C7F4C" w:rsidRDefault="00820AEC" w:rsidP="00663C52">
      <w:pPr>
        <w:pStyle w:val="ListParagraph"/>
        <w:numPr>
          <w:ilvl w:val="1"/>
          <w:numId w:val="23"/>
        </w:numPr>
        <w:spacing w:line="259" w:lineRule="auto"/>
        <w:rPr>
          <w:b/>
        </w:rPr>
      </w:pPr>
      <w:r w:rsidRPr="005C7F4C">
        <w:t xml:space="preserve">HMOs may keep up to 15% of PPR incentive earned for their administrative expenses.  The remaining incentives must be shared with their providers, including hospital and non-hospital providers.  </w:t>
      </w:r>
      <w:r w:rsidRPr="005C7F4C">
        <w:br/>
        <w:t>HMOs are welcome to discuss with the Department their specific ideas re: gain sharing with their providers.</w:t>
      </w:r>
    </w:p>
    <w:p w14:paraId="59C06416" w14:textId="77777777" w:rsidR="00820AEC" w:rsidRPr="005C7F4C" w:rsidRDefault="00820AEC" w:rsidP="00663C52">
      <w:pPr>
        <w:pStyle w:val="ListParagraph"/>
        <w:numPr>
          <w:ilvl w:val="1"/>
          <w:numId w:val="23"/>
        </w:numPr>
        <w:spacing w:line="259" w:lineRule="auto"/>
      </w:pPr>
      <w:r w:rsidRPr="005C7F4C">
        <w:t xml:space="preserve">HMOs will have flexibility in negotiating how they share incentive dollars with their providers.  The Department believes that the HMOs’ interest in ensuring a hospital is not penalized by one HMO while being rewarded by another, would encourage HMOs to coordinate and collaborate in their approach for designing the incentive program for hospitals.  </w:t>
      </w:r>
    </w:p>
    <w:p w14:paraId="44CC9841" w14:textId="0B40626C" w:rsidR="00820AEC" w:rsidRPr="005C7F4C" w:rsidRDefault="00820AEC" w:rsidP="00663C52">
      <w:pPr>
        <w:pStyle w:val="ListParagraph"/>
        <w:numPr>
          <w:ilvl w:val="1"/>
          <w:numId w:val="23"/>
        </w:numPr>
        <w:spacing w:line="259" w:lineRule="auto"/>
      </w:pPr>
      <w:r w:rsidRPr="005C7F4C">
        <w:t>HMOs may set up their own staff teams (clinical and non-clinical) to work on PPR reduction, and such related expenses will be counted as “provider sharing” for MY20</w:t>
      </w:r>
      <w:r w:rsidR="0002289B">
        <w:t>2</w:t>
      </w:r>
      <w:r w:rsidR="00AF401B">
        <w:t>1</w:t>
      </w:r>
      <w:r w:rsidRPr="005C7F4C">
        <w:t>, provided the HMOs can demonstrate that infrastructure spending on such internal teams is directly related to a</w:t>
      </w:r>
      <w:r>
        <w:t xml:space="preserve">nd relevant for PPR reductions.  </w:t>
      </w:r>
      <w:r w:rsidRPr="005C7F4C">
        <w:t xml:space="preserve">Examples of such activities include discharge planning, medication reconciliation on discharge, follow-up in out-patient settings following discharge, home visits, etc. </w:t>
      </w:r>
      <w:r>
        <w:t xml:space="preserve"> </w:t>
      </w:r>
      <w:r w:rsidRPr="005C7F4C">
        <w:t>HMOs can count the actual hours (and related dollars) worked by their internal teams on PPR reduction, as provider sharing for MY20</w:t>
      </w:r>
      <w:r w:rsidR="0002289B">
        <w:t>2</w:t>
      </w:r>
      <w:r w:rsidR="00AF401B">
        <w:t>1</w:t>
      </w:r>
      <w:r w:rsidRPr="005C7F4C">
        <w:t>.  HMOs will be required to maintain adequate supporting documentation for such time and dollars, and share it with the Department if requested.  HMOs will be asked to attest to the accuracy of such dollars.</w:t>
      </w:r>
      <w:r>
        <w:t xml:space="preserve"> </w:t>
      </w:r>
      <w:r w:rsidRPr="005C7F4C">
        <w:t>HMOs are welcome to discuss their plans for establishing internal teams with the Department.</w:t>
      </w:r>
    </w:p>
    <w:p w14:paraId="77F9BD8B" w14:textId="77777777" w:rsidR="00820AEC" w:rsidRPr="005C7F4C" w:rsidRDefault="00820AEC" w:rsidP="00820AEC"/>
    <w:p w14:paraId="42E965B9" w14:textId="77777777" w:rsidR="00820AEC" w:rsidRPr="005C7F4C" w:rsidRDefault="00820AEC" w:rsidP="00663C52">
      <w:pPr>
        <w:pStyle w:val="ListParagraph"/>
        <w:numPr>
          <w:ilvl w:val="0"/>
          <w:numId w:val="15"/>
        </w:numPr>
        <w:spacing w:line="259" w:lineRule="auto"/>
      </w:pPr>
      <w:r w:rsidRPr="005C7F4C">
        <w:rPr>
          <w:b/>
        </w:rPr>
        <w:t xml:space="preserve">Data reports: </w:t>
      </w:r>
      <w:r>
        <w:br/>
      </w:r>
      <w:r w:rsidRPr="005C7F4C">
        <w:t>HMOs will receive quarterly PDF summary reports for the HMO and associated hospitals, a list of members with PPRs, and a data dashboard</w:t>
      </w:r>
      <w:r w:rsidRPr="005C7F4C">
        <w:rPr>
          <w:rFonts w:cstheme="minorHAnsi"/>
        </w:rPr>
        <w:t xml:space="preserve"> for their members for their providers; HMOs will not receive data for patients not enrolled in that HMO.</w:t>
      </w:r>
    </w:p>
    <w:p w14:paraId="0EF03729" w14:textId="400C858D" w:rsidR="00820AEC" w:rsidRPr="005C7F4C" w:rsidRDefault="00820AEC" w:rsidP="00820AEC">
      <w:pPr>
        <w:spacing w:line="259" w:lineRule="auto"/>
        <w:ind w:left="720"/>
      </w:pPr>
      <w:r w:rsidRPr="00432FDF">
        <w:rPr>
          <w:rFonts w:cstheme="minorHAnsi"/>
        </w:rPr>
        <w:t>HMOs will receive a summary PPR report comparing their performance to other plans, a list of recipients with one or more PPR within their claims dataset and one PDF per hospital in the claims dataset that had a PPR attributed to the plan.  3M licensing contract prohibits the Department from sharing grouped PPR claims with plans. PPR software can be purchased from 3M using default settings, grouper version 3</w:t>
      </w:r>
      <w:r w:rsidR="00F34004">
        <w:rPr>
          <w:rFonts w:cstheme="minorHAnsi"/>
        </w:rPr>
        <w:t>4</w:t>
      </w:r>
      <w:r w:rsidRPr="00432FDF">
        <w:rPr>
          <w:rFonts w:cstheme="minorHAnsi"/>
        </w:rPr>
        <w:t>.</w:t>
      </w:r>
    </w:p>
    <w:p w14:paraId="3080E847" w14:textId="77777777" w:rsidR="00820AEC" w:rsidRPr="005C7F4C" w:rsidRDefault="00820AEC" w:rsidP="00820AEC">
      <w:pPr>
        <w:spacing w:line="259" w:lineRule="auto"/>
        <w:ind w:left="720"/>
      </w:pPr>
      <w:r w:rsidRPr="005C7F4C">
        <w:t xml:space="preserve">The Department intends to share </w:t>
      </w:r>
      <w:r w:rsidRPr="00432FDF">
        <w:rPr>
          <w:u w:val="single"/>
        </w:rPr>
        <w:t>three types</w:t>
      </w:r>
      <w:r w:rsidRPr="005C7F4C">
        <w:t xml:space="preserve"> of PPR reports with HMOs, to balance the timeliness and completeness of such reports</w:t>
      </w:r>
      <w:r>
        <w:t xml:space="preserve"> (also see the table below)</w:t>
      </w:r>
      <w:r w:rsidRPr="005C7F4C">
        <w:t>:</w:t>
      </w:r>
    </w:p>
    <w:p w14:paraId="5C5BB11A" w14:textId="77777777" w:rsidR="00820AEC" w:rsidRPr="005C7F4C" w:rsidRDefault="00820AEC" w:rsidP="00663C52">
      <w:pPr>
        <w:pStyle w:val="ListParagraph"/>
        <w:numPr>
          <w:ilvl w:val="0"/>
          <w:numId w:val="16"/>
        </w:numPr>
      </w:pPr>
      <w:r w:rsidRPr="005C7F4C">
        <w:rPr>
          <w:b/>
        </w:rPr>
        <w:t>Working data</w:t>
      </w:r>
      <w:r w:rsidRPr="005C7F4C">
        <w:t xml:space="preserve"> </w:t>
      </w:r>
      <w:r w:rsidRPr="005C7F4C">
        <w:rPr>
          <w:b/>
        </w:rPr>
        <w:t>reports</w:t>
      </w:r>
      <w:r w:rsidRPr="005C7F4C">
        <w:t xml:space="preserve">:  HMOs will receive “working data” reports about 6 weeks after the end of a measurement period (e.g., a quarter).  Working data reports are meant to provide recent information to HMOs, while recognizing that such reports will have incomplete data because not enough “claims run-out” time would have passed since the end of the measurement period.  </w:t>
      </w:r>
    </w:p>
    <w:p w14:paraId="44A60CF5" w14:textId="77777777" w:rsidR="00820AEC" w:rsidRPr="005C7F4C" w:rsidRDefault="00820AEC" w:rsidP="00663C52">
      <w:pPr>
        <w:pStyle w:val="ListParagraph"/>
        <w:numPr>
          <w:ilvl w:val="0"/>
          <w:numId w:val="16"/>
        </w:numPr>
      </w:pPr>
      <w:r w:rsidRPr="005C7F4C">
        <w:rPr>
          <w:b/>
        </w:rPr>
        <w:t>Preliminary annual reports</w:t>
      </w:r>
      <w:r w:rsidRPr="005C7F4C">
        <w:t>:  HMOs will receive “preliminary” annual reports about 4.5 months after the end of the measurement year</w:t>
      </w:r>
      <w:r>
        <w:t xml:space="preserve">.  </w:t>
      </w:r>
      <w:r w:rsidRPr="005C7F4C">
        <w:t>These reports will have most of the full measurement year’s data, though there might be minor additions before the final annual reports are issued.</w:t>
      </w:r>
    </w:p>
    <w:p w14:paraId="314BFD07" w14:textId="77777777" w:rsidR="00820AEC" w:rsidRPr="005C7F4C" w:rsidRDefault="00820AEC" w:rsidP="00663C52">
      <w:pPr>
        <w:pStyle w:val="ListParagraph"/>
        <w:numPr>
          <w:ilvl w:val="0"/>
          <w:numId w:val="16"/>
        </w:numPr>
      </w:pPr>
      <w:r w:rsidRPr="005C7F4C">
        <w:rPr>
          <w:b/>
        </w:rPr>
        <w:t>Final annual reports</w:t>
      </w:r>
      <w:r w:rsidRPr="005C7F4C">
        <w:t>:  HMOs will receive the “final” annual reports about 7.5 months after the end of the MY.  HMOs will have the opportunity to provide feedback to the Department between receiving the preliminary annual reports and the final annual reports.  Any PPR-related incentives will be calculated based on the final annual reports.</w:t>
      </w:r>
    </w:p>
    <w:p w14:paraId="4B36D035" w14:textId="77777777" w:rsidR="00820AEC" w:rsidRPr="005C7F4C" w:rsidRDefault="00820AEC" w:rsidP="00820AEC"/>
    <w:tbl>
      <w:tblPr>
        <w:tblW w:w="9805" w:type="dxa"/>
        <w:tblLook w:val="04A0" w:firstRow="1" w:lastRow="0" w:firstColumn="1" w:lastColumn="0" w:noHBand="0" w:noVBand="1"/>
      </w:tblPr>
      <w:tblGrid>
        <w:gridCol w:w="2161"/>
        <w:gridCol w:w="1704"/>
        <w:gridCol w:w="2970"/>
        <w:gridCol w:w="2970"/>
      </w:tblGrid>
      <w:tr w:rsidR="00820AEC" w:rsidRPr="005C7F4C" w14:paraId="3C1D479E" w14:textId="77777777" w:rsidTr="00151DD1">
        <w:tc>
          <w:tcPr>
            <w:tcW w:w="9805" w:type="dxa"/>
            <w:gridSpan w:val="4"/>
            <w:shd w:val="clear" w:color="auto" w:fill="auto"/>
          </w:tcPr>
          <w:p w14:paraId="10DE52DB" w14:textId="77777777" w:rsidR="00820AEC" w:rsidRPr="005C7F4C" w:rsidRDefault="00820AEC" w:rsidP="00151DD1">
            <w:pPr>
              <w:jc w:val="center"/>
              <w:rPr>
                <w:b/>
                <w:i/>
                <w:sz w:val="21"/>
                <w:szCs w:val="22"/>
              </w:rPr>
            </w:pPr>
            <w:r w:rsidRPr="005C7F4C">
              <w:rPr>
                <w:b/>
                <w:i/>
                <w:sz w:val="21"/>
                <w:szCs w:val="22"/>
              </w:rPr>
              <w:t>Table: Schedule of PPR reports for HMOs</w:t>
            </w:r>
          </w:p>
        </w:tc>
      </w:tr>
      <w:tr w:rsidR="00820AEC" w:rsidRPr="005C7F4C" w14:paraId="0C1ADC9A" w14:textId="77777777" w:rsidTr="00151DD1">
        <w:tc>
          <w:tcPr>
            <w:tcW w:w="2161" w:type="dxa"/>
            <w:shd w:val="clear" w:color="auto" w:fill="D9D9D9" w:themeFill="background1" w:themeFillShade="D9"/>
          </w:tcPr>
          <w:p w14:paraId="4A514ABF" w14:textId="77777777" w:rsidR="00820AEC" w:rsidRPr="005C7F4C" w:rsidRDefault="00820AEC" w:rsidP="00151DD1">
            <w:pPr>
              <w:jc w:val="center"/>
              <w:rPr>
                <w:b/>
                <w:sz w:val="21"/>
                <w:szCs w:val="22"/>
              </w:rPr>
            </w:pPr>
            <w:r w:rsidRPr="005C7F4C">
              <w:rPr>
                <w:b/>
                <w:sz w:val="21"/>
                <w:szCs w:val="22"/>
              </w:rPr>
              <w:t>Measurement period</w:t>
            </w:r>
          </w:p>
        </w:tc>
        <w:tc>
          <w:tcPr>
            <w:tcW w:w="1704" w:type="dxa"/>
            <w:shd w:val="clear" w:color="auto" w:fill="D9D9D9" w:themeFill="background1" w:themeFillShade="D9"/>
          </w:tcPr>
          <w:p w14:paraId="2BAD4CC4" w14:textId="77777777" w:rsidR="00820AEC" w:rsidRPr="005C7F4C" w:rsidRDefault="00820AEC" w:rsidP="00151DD1">
            <w:pPr>
              <w:jc w:val="center"/>
              <w:rPr>
                <w:b/>
                <w:sz w:val="21"/>
                <w:szCs w:val="22"/>
              </w:rPr>
            </w:pPr>
            <w:r w:rsidRPr="005C7F4C">
              <w:rPr>
                <w:b/>
                <w:sz w:val="21"/>
                <w:szCs w:val="22"/>
              </w:rPr>
              <w:t>Working data available on:</w:t>
            </w:r>
          </w:p>
        </w:tc>
        <w:tc>
          <w:tcPr>
            <w:tcW w:w="2970" w:type="dxa"/>
            <w:shd w:val="clear" w:color="auto" w:fill="D9D9D9" w:themeFill="background1" w:themeFillShade="D9"/>
          </w:tcPr>
          <w:p w14:paraId="3266CAB4" w14:textId="77777777" w:rsidR="00820AEC" w:rsidRPr="005C7F4C" w:rsidRDefault="00820AEC" w:rsidP="00151DD1">
            <w:pPr>
              <w:jc w:val="center"/>
              <w:rPr>
                <w:b/>
                <w:sz w:val="21"/>
                <w:szCs w:val="22"/>
              </w:rPr>
            </w:pPr>
            <w:r w:rsidRPr="005C7F4C">
              <w:rPr>
                <w:b/>
                <w:sz w:val="21"/>
                <w:szCs w:val="22"/>
              </w:rPr>
              <w:t>Preliminary annual report available on:</w:t>
            </w:r>
          </w:p>
        </w:tc>
        <w:tc>
          <w:tcPr>
            <w:tcW w:w="2970" w:type="dxa"/>
            <w:shd w:val="clear" w:color="auto" w:fill="D9D9D9" w:themeFill="background1" w:themeFillShade="D9"/>
          </w:tcPr>
          <w:p w14:paraId="2C7B2A84" w14:textId="77777777" w:rsidR="00820AEC" w:rsidRPr="005C7F4C" w:rsidRDefault="00820AEC" w:rsidP="00151DD1">
            <w:pPr>
              <w:jc w:val="center"/>
              <w:rPr>
                <w:b/>
                <w:sz w:val="21"/>
                <w:szCs w:val="22"/>
              </w:rPr>
            </w:pPr>
            <w:r w:rsidRPr="005C7F4C">
              <w:rPr>
                <w:b/>
                <w:sz w:val="21"/>
                <w:szCs w:val="22"/>
              </w:rPr>
              <w:t>Final annual report available on:</w:t>
            </w:r>
          </w:p>
        </w:tc>
      </w:tr>
      <w:tr w:rsidR="00820AEC" w:rsidRPr="005C7F4C" w14:paraId="407FEA9F" w14:textId="77777777" w:rsidTr="00151DD1">
        <w:trPr>
          <w:trHeight w:val="272"/>
        </w:trPr>
        <w:tc>
          <w:tcPr>
            <w:tcW w:w="2161" w:type="dxa"/>
            <w:shd w:val="clear" w:color="auto" w:fill="D9D9D9" w:themeFill="background1" w:themeFillShade="D9"/>
          </w:tcPr>
          <w:p w14:paraId="0265F958" w14:textId="3B6C5487" w:rsidR="00820AEC" w:rsidRPr="005C7F4C" w:rsidRDefault="00820AEC" w:rsidP="00151DD1">
            <w:pPr>
              <w:jc w:val="center"/>
              <w:rPr>
                <w:i/>
                <w:sz w:val="21"/>
                <w:szCs w:val="22"/>
              </w:rPr>
            </w:pPr>
            <w:r w:rsidRPr="005C7F4C">
              <w:rPr>
                <w:b/>
                <w:i/>
                <w:sz w:val="21"/>
                <w:szCs w:val="22"/>
              </w:rPr>
              <w:t>20</w:t>
            </w:r>
            <w:r w:rsidR="00AF401B">
              <w:rPr>
                <w:b/>
                <w:i/>
                <w:sz w:val="21"/>
                <w:szCs w:val="22"/>
              </w:rPr>
              <w:t>20</w:t>
            </w:r>
          </w:p>
        </w:tc>
        <w:tc>
          <w:tcPr>
            <w:tcW w:w="1704" w:type="dxa"/>
            <w:shd w:val="clear" w:color="auto" w:fill="auto"/>
          </w:tcPr>
          <w:p w14:paraId="1D1B456A" w14:textId="77777777" w:rsidR="00820AEC" w:rsidRPr="005C7F4C" w:rsidRDefault="00820AEC" w:rsidP="00151DD1">
            <w:pPr>
              <w:jc w:val="center"/>
              <w:rPr>
                <w:sz w:val="21"/>
                <w:szCs w:val="22"/>
              </w:rPr>
            </w:pPr>
          </w:p>
        </w:tc>
        <w:tc>
          <w:tcPr>
            <w:tcW w:w="2970" w:type="dxa"/>
            <w:shd w:val="clear" w:color="auto" w:fill="auto"/>
          </w:tcPr>
          <w:p w14:paraId="3A42BFF0" w14:textId="77777777" w:rsidR="00820AEC" w:rsidRPr="005C7F4C" w:rsidRDefault="00820AEC" w:rsidP="00151DD1">
            <w:pPr>
              <w:jc w:val="center"/>
              <w:rPr>
                <w:sz w:val="21"/>
                <w:szCs w:val="22"/>
              </w:rPr>
            </w:pPr>
          </w:p>
        </w:tc>
        <w:tc>
          <w:tcPr>
            <w:tcW w:w="2970" w:type="dxa"/>
            <w:shd w:val="clear" w:color="auto" w:fill="auto"/>
          </w:tcPr>
          <w:p w14:paraId="2DCA2F28" w14:textId="77777777" w:rsidR="00820AEC" w:rsidRPr="005C7F4C" w:rsidRDefault="00820AEC" w:rsidP="00151DD1">
            <w:pPr>
              <w:jc w:val="center"/>
              <w:rPr>
                <w:sz w:val="21"/>
                <w:szCs w:val="22"/>
              </w:rPr>
            </w:pPr>
          </w:p>
        </w:tc>
      </w:tr>
      <w:tr w:rsidR="00820AEC" w:rsidRPr="005C7F4C" w14:paraId="4A3602E4" w14:textId="77777777" w:rsidTr="002E6916">
        <w:trPr>
          <w:trHeight w:val="404"/>
        </w:trPr>
        <w:tc>
          <w:tcPr>
            <w:tcW w:w="2161" w:type="dxa"/>
          </w:tcPr>
          <w:p w14:paraId="0658AE7B" w14:textId="77777777" w:rsidR="00820AEC" w:rsidRPr="005C7F4C" w:rsidRDefault="00820AEC" w:rsidP="00151DD1">
            <w:pPr>
              <w:jc w:val="center"/>
              <w:rPr>
                <w:sz w:val="21"/>
                <w:szCs w:val="22"/>
              </w:rPr>
            </w:pPr>
            <w:r w:rsidRPr="005C7F4C">
              <w:rPr>
                <w:sz w:val="21"/>
                <w:szCs w:val="22"/>
              </w:rPr>
              <w:t>1/1 – 3/31</w:t>
            </w:r>
          </w:p>
        </w:tc>
        <w:tc>
          <w:tcPr>
            <w:tcW w:w="1704" w:type="dxa"/>
          </w:tcPr>
          <w:p w14:paraId="132A5A8F" w14:textId="45F3A4DF" w:rsidR="00820AEC" w:rsidRPr="005C7F4C" w:rsidRDefault="00820AEC" w:rsidP="00AF401B">
            <w:pPr>
              <w:jc w:val="center"/>
              <w:rPr>
                <w:sz w:val="21"/>
                <w:szCs w:val="22"/>
              </w:rPr>
            </w:pPr>
            <w:r w:rsidRPr="005C7F4C">
              <w:rPr>
                <w:sz w:val="21"/>
                <w:szCs w:val="22"/>
              </w:rPr>
              <w:t>5/15/</w:t>
            </w:r>
            <w:r w:rsidR="00AF401B" w:rsidRPr="005C7F4C">
              <w:rPr>
                <w:sz w:val="21"/>
                <w:szCs w:val="22"/>
              </w:rPr>
              <w:t>20</w:t>
            </w:r>
            <w:r w:rsidR="00AF401B">
              <w:rPr>
                <w:sz w:val="21"/>
                <w:szCs w:val="22"/>
              </w:rPr>
              <w:t>20</w:t>
            </w:r>
          </w:p>
        </w:tc>
        <w:tc>
          <w:tcPr>
            <w:tcW w:w="2970" w:type="dxa"/>
          </w:tcPr>
          <w:p w14:paraId="5AE0EA6D" w14:textId="00969ED4" w:rsidR="00820AEC" w:rsidRPr="005C7F4C" w:rsidRDefault="00820AEC" w:rsidP="00AF401B">
            <w:pPr>
              <w:jc w:val="center"/>
              <w:rPr>
                <w:sz w:val="21"/>
                <w:szCs w:val="22"/>
              </w:rPr>
            </w:pPr>
            <w:r w:rsidRPr="005C7F4C">
              <w:rPr>
                <w:sz w:val="21"/>
                <w:szCs w:val="22"/>
              </w:rPr>
              <w:t>5/15/</w:t>
            </w:r>
            <w:r w:rsidR="00AF401B" w:rsidRPr="005C7F4C">
              <w:rPr>
                <w:sz w:val="21"/>
                <w:szCs w:val="22"/>
              </w:rPr>
              <w:t>20</w:t>
            </w:r>
            <w:r w:rsidR="00AF401B">
              <w:rPr>
                <w:sz w:val="21"/>
                <w:szCs w:val="22"/>
              </w:rPr>
              <w:t>20</w:t>
            </w:r>
            <w:r w:rsidR="00AF401B" w:rsidRPr="005C7F4C">
              <w:rPr>
                <w:sz w:val="21"/>
                <w:szCs w:val="22"/>
              </w:rPr>
              <w:t xml:space="preserve"> </w:t>
            </w:r>
            <w:r w:rsidRPr="005C7F4C">
              <w:rPr>
                <w:sz w:val="21"/>
                <w:szCs w:val="22"/>
              </w:rPr>
              <w:t>(data for MY201</w:t>
            </w:r>
            <w:r w:rsidR="00AF401B">
              <w:rPr>
                <w:sz w:val="21"/>
                <w:szCs w:val="22"/>
              </w:rPr>
              <w:t>9</w:t>
            </w:r>
            <w:r w:rsidRPr="005C7F4C">
              <w:rPr>
                <w:sz w:val="21"/>
                <w:szCs w:val="22"/>
              </w:rPr>
              <w:t>)</w:t>
            </w:r>
          </w:p>
        </w:tc>
        <w:tc>
          <w:tcPr>
            <w:tcW w:w="2970" w:type="dxa"/>
            <w:shd w:val="clear" w:color="auto" w:fill="7F7F7F" w:themeFill="text1" w:themeFillTint="80"/>
          </w:tcPr>
          <w:p w14:paraId="018E4692" w14:textId="77777777" w:rsidR="00820AEC" w:rsidRPr="005C7F4C" w:rsidRDefault="00820AEC" w:rsidP="00151DD1">
            <w:pPr>
              <w:jc w:val="center"/>
              <w:rPr>
                <w:sz w:val="21"/>
                <w:szCs w:val="22"/>
              </w:rPr>
            </w:pPr>
            <w:r w:rsidRPr="005C7F4C">
              <w:rPr>
                <w:sz w:val="21"/>
                <w:szCs w:val="22"/>
              </w:rPr>
              <w:t>N/A</w:t>
            </w:r>
          </w:p>
        </w:tc>
      </w:tr>
      <w:tr w:rsidR="00820AEC" w:rsidRPr="005C7F4C" w14:paraId="578876C3" w14:textId="77777777" w:rsidTr="00151DD1">
        <w:trPr>
          <w:trHeight w:val="272"/>
        </w:trPr>
        <w:tc>
          <w:tcPr>
            <w:tcW w:w="2161" w:type="dxa"/>
          </w:tcPr>
          <w:p w14:paraId="1519B2FC" w14:textId="77777777" w:rsidR="00820AEC" w:rsidRPr="005C7F4C" w:rsidRDefault="00820AEC" w:rsidP="00151DD1">
            <w:pPr>
              <w:jc w:val="center"/>
              <w:rPr>
                <w:sz w:val="21"/>
                <w:szCs w:val="22"/>
              </w:rPr>
            </w:pPr>
            <w:r w:rsidRPr="005C7F4C">
              <w:rPr>
                <w:sz w:val="21"/>
                <w:szCs w:val="22"/>
              </w:rPr>
              <w:t>4/1 – 6/30</w:t>
            </w:r>
          </w:p>
        </w:tc>
        <w:tc>
          <w:tcPr>
            <w:tcW w:w="1704" w:type="dxa"/>
          </w:tcPr>
          <w:p w14:paraId="15F4176F" w14:textId="2D57E875" w:rsidR="00820AEC" w:rsidRPr="005C7F4C" w:rsidRDefault="00820AEC" w:rsidP="00151DD1">
            <w:pPr>
              <w:jc w:val="center"/>
              <w:rPr>
                <w:sz w:val="21"/>
                <w:szCs w:val="22"/>
              </w:rPr>
            </w:pPr>
            <w:r w:rsidRPr="005C7F4C">
              <w:rPr>
                <w:sz w:val="21"/>
                <w:szCs w:val="22"/>
              </w:rPr>
              <w:t>8/15/</w:t>
            </w:r>
            <w:r w:rsidR="00AF401B" w:rsidRPr="005C7F4C">
              <w:rPr>
                <w:sz w:val="21"/>
                <w:szCs w:val="22"/>
              </w:rPr>
              <w:t>20</w:t>
            </w:r>
            <w:r w:rsidR="00AF401B">
              <w:rPr>
                <w:sz w:val="21"/>
                <w:szCs w:val="22"/>
              </w:rPr>
              <w:t>20</w:t>
            </w:r>
          </w:p>
        </w:tc>
        <w:tc>
          <w:tcPr>
            <w:tcW w:w="2970" w:type="dxa"/>
            <w:shd w:val="clear" w:color="auto" w:fill="7F7F7F" w:themeFill="text1" w:themeFillTint="80"/>
          </w:tcPr>
          <w:p w14:paraId="5033C568" w14:textId="77777777" w:rsidR="00820AEC" w:rsidRPr="005C7F4C" w:rsidRDefault="00820AEC" w:rsidP="00151DD1">
            <w:pPr>
              <w:jc w:val="center"/>
              <w:rPr>
                <w:sz w:val="21"/>
                <w:szCs w:val="22"/>
              </w:rPr>
            </w:pPr>
            <w:r w:rsidRPr="005C7F4C">
              <w:rPr>
                <w:sz w:val="21"/>
                <w:szCs w:val="22"/>
              </w:rPr>
              <w:t>N/A</w:t>
            </w:r>
          </w:p>
        </w:tc>
        <w:tc>
          <w:tcPr>
            <w:tcW w:w="2970" w:type="dxa"/>
            <w:shd w:val="clear" w:color="auto" w:fill="7F7F7F" w:themeFill="text1" w:themeFillTint="80"/>
          </w:tcPr>
          <w:p w14:paraId="6D28F694" w14:textId="77777777" w:rsidR="00820AEC" w:rsidRPr="005C7F4C" w:rsidRDefault="00820AEC" w:rsidP="00151DD1">
            <w:pPr>
              <w:jc w:val="center"/>
              <w:rPr>
                <w:sz w:val="21"/>
                <w:szCs w:val="22"/>
              </w:rPr>
            </w:pPr>
            <w:r w:rsidRPr="005C7F4C">
              <w:rPr>
                <w:sz w:val="21"/>
                <w:szCs w:val="22"/>
              </w:rPr>
              <w:t>N/A</w:t>
            </w:r>
          </w:p>
        </w:tc>
      </w:tr>
      <w:tr w:rsidR="00820AEC" w:rsidRPr="005C7F4C" w14:paraId="3F13B313" w14:textId="77777777" w:rsidTr="002E6916">
        <w:trPr>
          <w:trHeight w:val="272"/>
        </w:trPr>
        <w:tc>
          <w:tcPr>
            <w:tcW w:w="2161" w:type="dxa"/>
          </w:tcPr>
          <w:p w14:paraId="2940FF5E" w14:textId="77777777" w:rsidR="00820AEC" w:rsidRPr="005C7F4C" w:rsidRDefault="00820AEC" w:rsidP="00151DD1">
            <w:pPr>
              <w:jc w:val="center"/>
              <w:rPr>
                <w:sz w:val="21"/>
                <w:szCs w:val="22"/>
              </w:rPr>
            </w:pPr>
            <w:r w:rsidRPr="005C7F4C">
              <w:rPr>
                <w:sz w:val="21"/>
                <w:szCs w:val="22"/>
              </w:rPr>
              <w:t>7/1 – 9/30</w:t>
            </w:r>
          </w:p>
        </w:tc>
        <w:tc>
          <w:tcPr>
            <w:tcW w:w="1704" w:type="dxa"/>
          </w:tcPr>
          <w:p w14:paraId="3D917B89" w14:textId="207DA840" w:rsidR="00820AEC" w:rsidRPr="005C7F4C" w:rsidRDefault="00820AEC" w:rsidP="00151DD1">
            <w:pPr>
              <w:jc w:val="center"/>
              <w:rPr>
                <w:sz w:val="21"/>
                <w:szCs w:val="22"/>
              </w:rPr>
            </w:pPr>
            <w:r w:rsidRPr="005C7F4C">
              <w:rPr>
                <w:sz w:val="21"/>
                <w:szCs w:val="22"/>
              </w:rPr>
              <w:t>11/15/20</w:t>
            </w:r>
            <w:r w:rsidR="00AF401B">
              <w:rPr>
                <w:sz w:val="21"/>
                <w:szCs w:val="22"/>
              </w:rPr>
              <w:t>20</w:t>
            </w:r>
          </w:p>
        </w:tc>
        <w:tc>
          <w:tcPr>
            <w:tcW w:w="2970" w:type="dxa"/>
            <w:shd w:val="clear" w:color="auto" w:fill="7F7F7F" w:themeFill="text1" w:themeFillTint="80"/>
          </w:tcPr>
          <w:p w14:paraId="113D0E10" w14:textId="77777777" w:rsidR="00820AEC" w:rsidRPr="005C7F4C" w:rsidRDefault="00820AEC" w:rsidP="00151DD1">
            <w:pPr>
              <w:jc w:val="center"/>
              <w:rPr>
                <w:sz w:val="21"/>
                <w:szCs w:val="22"/>
              </w:rPr>
            </w:pPr>
            <w:r w:rsidRPr="005C7F4C">
              <w:rPr>
                <w:sz w:val="21"/>
                <w:szCs w:val="22"/>
              </w:rPr>
              <w:t>N/A</w:t>
            </w:r>
          </w:p>
        </w:tc>
        <w:tc>
          <w:tcPr>
            <w:tcW w:w="2970" w:type="dxa"/>
            <w:shd w:val="clear" w:color="auto" w:fill="7F7F7F" w:themeFill="text1" w:themeFillTint="80"/>
          </w:tcPr>
          <w:p w14:paraId="6E5146BD" w14:textId="2060F18D" w:rsidR="00820AEC" w:rsidRPr="005C7F4C" w:rsidRDefault="002E6916" w:rsidP="00151DD1">
            <w:pPr>
              <w:jc w:val="center"/>
              <w:rPr>
                <w:sz w:val="21"/>
                <w:szCs w:val="22"/>
              </w:rPr>
            </w:pPr>
            <w:r w:rsidRPr="005C7F4C">
              <w:rPr>
                <w:sz w:val="21"/>
                <w:szCs w:val="22"/>
              </w:rPr>
              <w:t>N/A</w:t>
            </w:r>
          </w:p>
        </w:tc>
      </w:tr>
      <w:tr w:rsidR="00820AEC" w:rsidRPr="005C7F4C" w14:paraId="512B61F7" w14:textId="77777777" w:rsidTr="00151DD1">
        <w:trPr>
          <w:trHeight w:val="272"/>
        </w:trPr>
        <w:tc>
          <w:tcPr>
            <w:tcW w:w="2161" w:type="dxa"/>
          </w:tcPr>
          <w:p w14:paraId="71C9C7D3" w14:textId="77777777" w:rsidR="00820AEC" w:rsidRPr="005C7F4C" w:rsidRDefault="00820AEC" w:rsidP="00151DD1">
            <w:pPr>
              <w:jc w:val="center"/>
              <w:rPr>
                <w:sz w:val="21"/>
                <w:szCs w:val="22"/>
              </w:rPr>
            </w:pPr>
            <w:r w:rsidRPr="005C7F4C">
              <w:rPr>
                <w:sz w:val="21"/>
                <w:szCs w:val="22"/>
              </w:rPr>
              <w:t>10/1 – 12/31</w:t>
            </w:r>
          </w:p>
        </w:tc>
        <w:tc>
          <w:tcPr>
            <w:tcW w:w="1704" w:type="dxa"/>
          </w:tcPr>
          <w:p w14:paraId="6503E761" w14:textId="0FAC52C4" w:rsidR="00820AEC" w:rsidRPr="005C7F4C" w:rsidRDefault="00820AEC" w:rsidP="00151DD1">
            <w:pPr>
              <w:jc w:val="center"/>
              <w:rPr>
                <w:sz w:val="21"/>
                <w:szCs w:val="22"/>
              </w:rPr>
            </w:pPr>
            <w:r w:rsidRPr="005C7F4C">
              <w:rPr>
                <w:sz w:val="21"/>
                <w:szCs w:val="22"/>
              </w:rPr>
              <w:t>2/15/20</w:t>
            </w:r>
            <w:r>
              <w:rPr>
                <w:sz w:val="21"/>
                <w:szCs w:val="22"/>
              </w:rPr>
              <w:t>2</w:t>
            </w:r>
            <w:r w:rsidR="00AF401B">
              <w:rPr>
                <w:sz w:val="21"/>
                <w:szCs w:val="22"/>
              </w:rPr>
              <w:t>1</w:t>
            </w:r>
          </w:p>
        </w:tc>
        <w:tc>
          <w:tcPr>
            <w:tcW w:w="2970" w:type="dxa"/>
            <w:shd w:val="clear" w:color="auto" w:fill="7F7F7F" w:themeFill="text1" w:themeFillTint="80"/>
          </w:tcPr>
          <w:p w14:paraId="61D06CA5" w14:textId="77777777" w:rsidR="00820AEC" w:rsidRPr="005C7F4C" w:rsidRDefault="00820AEC" w:rsidP="00151DD1">
            <w:pPr>
              <w:jc w:val="center"/>
              <w:rPr>
                <w:sz w:val="21"/>
                <w:szCs w:val="22"/>
              </w:rPr>
            </w:pPr>
            <w:r w:rsidRPr="005C7F4C">
              <w:rPr>
                <w:sz w:val="21"/>
                <w:szCs w:val="22"/>
              </w:rPr>
              <w:t>N/A</w:t>
            </w:r>
          </w:p>
        </w:tc>
        <w:tc>
          <w:tcPr>
            <w:tcW w:w="2970" w:type="dxa"/>
            <w:shd w:val="clear" w:color="auto" w:fill="7F7F7F" w:themeFill="text1" w:themeFillTint="80"/>
          </w:tcPr>
          <w:p w14:paraId="13E4F22D" w14:textId="77777777" w:rsidR="00820AEC" w:rsidRPr="005C7F4C" w:rsidRDefault="00820AEC" w:rsidP="00151DD1">
            <w:pPr>
              <w:jc w:val="center"/>
              <w:rPr>
                <w:sz w:val="21"/>
                <w:szCs w:val="22"/>
              </w:rPr>
            </w:pPr>
            <w:r w:rsidRPr="005C7F4C">
              <w:rPr>
                <w:sz w:val="21"/>
                <w:szCs w:val="22"/>
              </w:rPr>
              <w:t>N/A</w:t>
            </w:r>
          </w:p>
        </w:tc>
      </w:tr>
      <w:tr w:rsidR="00820AEC" w:rsidRPr="005C7F4C" w14:paraId="071A59C0" w14:textId="77777777" w:rsidTr="00151DD1">
        <w:trPr>
          <w:trHeight w:val="272"/>
        </w:trPr>
        <w:tc>
          <w:tcPr>
            <w:tcW w:w="2161" w:type="dxa"/>
            <w:shd w:val="clear" w:color="auto" w:fill="D9D9D9" w:themeFill="background1" w:themeFillShade="D9"/>
          </w:tcPr>
          <w:p w14:paraId="085A34B9" w14:textId="60EFEB2D" w:rsidR="00820AEC" w:rsidRPr="005C7F4C" w:rsidRDefault="00820AEC" w:rsidP="00151DD1">
            <w:pPr>
              <w:jc w:val="center"/>
              <w:rPr>
                <w:i/>
                <w:sz w:val="21"/>
                <w:szCs w:val="22"/>
              </w:rPr>
            </w:pPr>
            <w:r w:rsidRPr="005C7F4C">
              <w:rPr>
                <w:b/>
                <w:i/>
                <w:sz w:val="21"/>
                <w:szCs w:val="22"/>
              </w:rPr>
              <w:t>202</w:t>
            </w:r>
            <w:r w:rsidR="00AF401B">
              <w:rPr>
                <w:b/>
                <w:i/>
                <w:sz w:val="21"/>
                <w:szCs w:val="22"/>
              </w:rPr>
              <w:t>1</w:t>
            </w:r>
          </w:p>
        </w:tc>
        <w:tc>
          <w:tcPr>
            <w:tcW w:w="1704" w:type="dxa"/>
            <w:shd w:val="clear" w:color="auto" w:fill="auto"/>
          </w:tcPr>
          <w:p w14:paraId="07A55794" w14:textId="77777777" w:rsidR="00820AEC" w:rsidRPr="005C7F4C" w:rsidRDefault="00820AEC" w:rsidP="00151DD1">
            <w:pPr>
              <w:jc w:val="center"/>
              <w:rPr>
                <w:sz w:val="21"/>
                <w:szCs w:val="22"/>
              </w:rPr>
            </w:pPr>
          </w:p>
        </w:tc>
        <w:tc>
          <w:tcPr>
            <w:tcW w:w="2970" w:type="dxa"/>
            <w:shd w:val="clear" w:color="auto" w:fill="auto"/>
          </w:tcPr>
          <w:p w14:paraId="6D1D8F58" w14:textId="77777777" w:rsidR="00820AEC" w:rsidRPr="005C7F4C" w:rsidRDefault="00820AEC" w:rsidP="00151DD1">
            <w:pPr>
              <w:jc w:val="center"/>
              <w:rPr>
                <w:sz w:val="21"/>
                <w:szCs w:val="22"/>
              </w:rPr>
            </w:pPr>
          </w:p>
        </w:tc>
        <w:tc>
          <w:tcPr>
            <w:tcW w:w="2970" w:type="dxa"/>
            <w:shd w:val="clear" w:color="auto" w:fill="auto"/>
          </w:tcPr>
          <w:p w14:paraId="22112738" w14:textId="77777777" w:rsidR="00820AEC" w:rsidRPr="005C7F4C" w:rsidRDefault="00820AEC" w:rsidP="00151DD1">
            <w:pPr>
              <w:jc w:val="center"/>
              <w:rPr>
                <w:sz w:val="21"/>
                <w:szCs w:val="22"/>
              </w:rPr>
            </w:pPr>
          </w:p>
        </w:tc>
      </w:tr>
      <w:tr w:rsidR="00820AEC" w:rsidRPr="005C7F4C" w14:paraId="00B602CB" w14:textId="77777777" w:rsidTr="00151DD1">
        <w:trPr>
          <w:trHeight w:val="272"/>
        </w:trPr>
        <w:tc>
          <w:tcPr>
            <w:tcW w:w="2161" w:type="dxa"/>
          </w:tcPr>
          <w:p w14:paraId="18F1DC64" w14:textId="77777777" w:rsidR="00820AEC" w:rsidRPr="005C7F4C" w:rsidRDefault="00820AEC" w:rsidP="00151DD1">
            <w:pPr>
              <w:jc w:val="center"/>
              <w:rPr>
                <w:sz w:val="21"/>
                <w:szCs w:val="22"/>
              </w:rPr>
            </w:pPr>
            <w:r w:rsidRPr="005C7F4C">
              <w:rPr>
                <w:sz w:val="21"/>
                <w:szCs w:val="22"/>
              </w:rPr>
              <w:t>1/1 – 3/31</w:t>
            </w:r>
          </w:p>
        </w:tc>
        <w:tc>
          <w:tcPr>
            <w:tcW w:w="1704" w:type="dxa"/>
          </w:tcPr>
          <w:p w14:paraId="11A0A04D" w14:textId="6F1E07DB" w:rsidR="00820AEC" w:rsidRPr="005C7F4C" w:rsidRDefault="00820AEC" w:rsidP="00151DD1">
            <w:pPr>
              <w:jc w:val="center"/>
              <w:rPr>
                <w:sz w:val="21"/>
                <w:szCs w:val="22"/>
              </w:rPr>
            </w:pPr>
            <w:r w:rsidRPr="005C7F4C">
              <w:rPr>
                <w:sz w:val="21"/>
                <w:szCs w:val="22"/>
              </w:rPr>
              <w:t>5/15/202</w:t>
            </w:r>
            <w:r w:rsidR="00AF401B">
              <w:rPr>
                <w:sz w:val="21"/>
                <w:szCs w:val="22"/>
              </w:rPr>
              <w:t>1</w:t>
            </w:r>
          </w:p>
        </w:tc>
        <w:tc>
          <w:tcPr>
            <w:tcW w:w="2970" w:type="dxa"/>
          </w:tcPr>
          <w:p w14:paraId="5A3277BF" w14:textId="68DBAA72" w:rsidR="00820AEC" w:rsidRPr="005C7F4C" w:rsidRDefault="00820AEC" w:rsidP="00151DD1">
            <w:pPr>
              <w:jc w:val="center"/>
              <w:rPr>
                <w:sz w:val="21"/>
                <w:szCs w:val="22"/>
              </w:rPr>
            </w:pPr>
            <w:r w:rsidRPr="005C7F4C">
              <w:rPr>
                <w:sz w:val="21"/>
                <w:szCs w:val="22"/>
              </w:rPr>
              <w:t>5/15/202</w:t>
            </w:r>
            <w:r w:rsidR="00AF401B">
              <w:rPr>
                <w:sz w:val="21"/>
                <w:szCs w:val="22"/>
              </w:rPr>
              <w:t>1</w:t>
            </w:r>
            <w:r w:rsidRPr="005C7F4C">
              <w:rPr>
                <w:sz w:val="21"/>
                <w:szCs w:val="22"/>
              </w:rPr>
              <w:t xml:space="preserve"> (data for MY20</w:t>
            </w:r>
            <w:r w:rsidR="00AF401B">
              <w:rPr>
                <w:sz w:val="21"/>
                <w:szCs w:val="22"/>
              </w:rPr>
              <w:t>20</w:t>
            </w:r>
            <w:r w:rsidRPr="005C7F4C">
              <w:rPr>
                <w:sz w:val="21"/>
                <w:szCs w:val="22"/>
              </w:rPr>
              <w:t>)</w:t>
            </w:r>
          </w:p>
        </w:tc>
        <w:tc>
          <w:tcPr>
            <w:tcW w:w="2970" w:type="dxa"/>
            <w:shd w:val="clear" w:color="auto" w:fill="7F7F7F" w:themeFill="text1" w:themeFillTint="80"/>
          </w:tcPr>
          <w:p w14:paraId="5D28C90E" w14:textId="77777777" w:rsidR="00820AEC" w:rsidRPr="005C7F4C" w:rsidRDefault="00820AEC" w:rsidP="00151DD1">
            <w:pPr>
              <w:jc w:val="center"/>
              <w:rPr>
                <w:sz w:val="21"/>
                <w:szCs w:val="22"/>
              </w:rPr>
            </w:pPr>
            <w:r w:rsidRPr="005C7F4C">
              <w:rPr>
                <w:sz w:val="21"/>
                <w:szCs w:val="22"/>
              </w:rPr>
              <w:t>N/A</w:t>
            </w:r>
          </w:p>
        </w:tc>
      </w:tr>
      <w:tr w:rsidR="00820AEC" w:rsidRPr="005C7F4C" w14:paraId="41FBB61F" w14:textId="77777777" w:rsidTr="00151DD1">
        <w:trPr>
          <w:trHeight w:val="272"/>
        </w:trPr>
        <w:tc>
          <w:tcPr>
            <w:tcW w:w="2161" w:type="dxa"/>
          </w:tcPr>
          <w:p w14:paraId="6195DE04" w14:textId="77777777" w:rsidR="00820AEC" w:rsidRPr="005C7F4C" w:rsidRDefault="00820AEC" w:rsidP="00151DD1">
            <w:pPr>
              <w:jc w:val="center"/>
              <w:rPr>
                <w:sz w:val="21"/>
                <w:szCs w:val="22"/>
              </w:rPr>
            </w:pPr>
            <w:r w:rsidRPr="005C7F4C">
              <w:rPr>
                <w:sz w:val="21"/>
                <w:szCs w:val="22"/>
              </w:rPr>
              <w:t>4/1 – 6/30</w:t>
            </w:r>
          </w:p>
        </w:tc>
        <w:tc>
          <w:tcPr>
            <w:tcW w:w="1704" w:type="dxa"/>
          </w:tcPr>
          <w:p w14:paraId="4D73291A" w14:textId="4E26CF86" w:rsidR="00820AEC" w:rsidRPr="005C7F4C" w:rsidRDefault="00820AEC" w:rsidP="00151DD1">
            <w:pPr>
              <w:jc w:val="center"/>
              <w:rPr>
                <w:sz w:val="21"/>
                <w:szCs w:val="22"/>
              </w:rPr>
            </w:pPr>
            <w:r w:rsidRPr="005C7F4C">
              <w:rPr>
                <w:sz w:val="21"/>
                <w:szCs w:val="22"/>
              </w:rPr>
              <w:t>8/15/202</w:t>
            </w:r>
            <w:r w:rsidR="00AF401B">
              <w:rPr>
                <w:sz w:val="21"/>
                <w:szCs w:val="22"/>
              </w:rPr>
              <w:t>1</w:t>
            </w:r>
          </w:p>
        </w:tc>
        <w:tc>
          <w:tcPr>
            <w:tcW w:w="2970" w:type="dxa"/>
            <w:shd w:val="clear" w:color="auto" w:fill="7F7F7F" w:themeFill="text1" w:themeFillTint="80"/>
          </w:tcPr>
          <w:p w14:paraId="55FCB418" w14:textId="77777777" w:rsidR="00820AEC" w:rsidRPr="005C7F4C" w:rsidRDefault="00820AEC" w:rsidP="00151DD1">
            <w:pPr>
              <w:jc w:val="center"/>
              <w:rPr>
                <w:sz w:val="21"/>
                <w:szCs w:val="22"/>
              </w:rPr>
            </w:pPr>
            <w:r w:rsidRPr="005C7F4C">
              <w:rPr>
                <w:sz w:val="21"/>
                <w:szCs w:val="22"/>
              </w:rPr>
              <w:t>N/A</w:t>
            </w:r>
          </w:p>
        </w:tc>
        <w:tc>
          <w:tcPr>
            <w:tcW w:w="2970" w:type="dxa"/>
            <w:shd w:val="clear" w:color="auto" w:fill="7F7F7F" w:themeFill="text1" w:themeFillTint="80"/>
          </w:tcPr>
          <w:p w14:paraId="5A95DAE7" w14:textId="77777777" w:rsidR="00820AEC" w:rsidRPr="005C7F4C" w:rsidRDefault="00820AEC" w:rsidP="00151DD1">
            <w:pPr>
              <w:jc w:val="center"/>
              <w:rPr>
                <w:sz w:val="21"/>
                <w:szCs w:val="22"/>
              </w:rPr>
            </w:pPr>
            <w:r w:rsidRPr="005C7F4C">
              <w:rPr>
                <w:sz w:val="21"/>
                <w:szCs w:val="22"/>
              </w:rPr>
              <w:t>N/A</w:t>
            </w:r>
          </w:p>
        </w:tc>
      </w:tr>
      <w:tr w:rsidR="00820AEC" w:rsidRPr="005C7F4C" w14:paraId="6E5768D2" w14:textId="77777777" w:rsidTr="00151DD1">
        <w:trPr>
          <w:trHeight w:val="272"/>
        </w:trPr>
        <w:tc>
          <w:tcPr>
            <w:tcW w:w="2161" w:type="dxa"/>
          </w:tcPr>
          <w:p w14:paraId="708693CF" w14:textId="77777777" w:rsidR="00820AEC" w:rsidRPr="005C7F4C" w:rsidRDefault="00820AEC" w:rsidP="00151DD1">
            <w:pPr>
              <w:jc w:val="center"/>
              <w:rPr>
                <w:sz w:val="21"/>
                <w:szCs w:val="22"/>
              </w:rPr>
            </w:pPr>
            <w:r w:rsidRPr="005C7F4C">
              <w:rPr>
                <w:sz w:val="21"/>
                <w:szCs w:val="22"/>
              </w:rPr>
              <w:t>7/1 – 9/30</w:t>
            </w:r>
          </w:p>
        </w:tc>
        <w:tc>
          <w:tcPr>
            <w:tcW w:w="1704" w:type="dxa"/>
          </w:tcPr>
          <w:p w14:paraId="75E15027" w14:textId="41F4280A" w:rsidR="00820AEC" w:rsidRPr="005C7F4C" w:rsidRDefault="00820AEC" w:rsidP="00151DD1">
            <w:pPr>
              <w:jc w:val="center"/>
              <w:rPr>
                <w:sz w:val="21"/>
                <w:szCs w:val="22"/>
              </w:rPr>
            </w:pPr>
            <w:r w:rsidRPr="005C7F4C">
              <w:rPr>
                <w:sz w:val="21"/>
                <w:szCs w:val="22"/>
              </w:rPr>
              <w:t>11/15/202</w:t>
            </w:r>
            <w:r w:rsidR="00AF401B">
              <w:rPr>
                <w:sz w:val="21"/>
                <w:szCs w:val="22"/>
              </w:rPr>
              <w:t>1</w:t>
            </w:r>
          </w:p>
        </w:tc>
        <w:tc>
          <w:tcPr>
            <w:tcW w:w="2970" w:type="dxa"/>
            <w:shd w:val="clear" w:color="auto" w:fill="7F7F7F" w:themeFill="text1" w:themeFillTint="80"/>
          </w:tcPr>
          <w:p w14:paraId="5FCCCDFE" w14:textId="77777777" w:rsidR="00820AEC" w:rsidRPr="005C7F4C" w:rsidRDefault="00820AEC" w:rsidP="00151DD1">
            <w:pPr>
              <w:jc w:val="center"/>
              <w:rPr>
                <w:sz w:val="21"/>
                <w:szCs w:val="22"/>
              </w:rPr>
            </w:pPr>
            <w:r w:rsidRPr="005C7F4C">
              <w:rPr>
                <w:sz w:val="21"/>
                <w:szCs w:val="22"/>
              </w:rPr>
              <w:t>N/A</w:t>
            </w:r>
          </w:p>
        </w:tc>
        <w:tc>
          <w:tcPr>
            <w:tcW w:w="2970" w:type="dxa"/>
          </w:tcPr>
          <w:p w14:paraId="4F0783C8" w14:textId="706B0BC9" w:rsidR="00820AEC" w:rsidRPr="005C7F4C" w:rsidRDefault="00820AEC" w:rsidP="00151DD1">
            <w:pPr>
              <w:jc w:val="center"/>
              <w:rPr>
                <w:sz w:val="21"/>
                <w:szCs w:val="22"/>
              </w:rPr>
            </w:pPr>
            <w:r w:rsidRPr="005C7F4C">
              <w:rPr>
                <w:sz w:val="21"/>
                <w:szCs w:val="22"/>
              </w:rPr>
              <w:t>8/15/202</w:t>
            </w:r>
            <w:r w:rsidR="00AF401B">
              <w:rPr>
                <w:sz w:val="21"/>
                <w:szCs w:val="22"/>
              </w:rPr>
              <w:t>1</w:t>
            </w:r>
            <w:r w:rsidRPr="005C7F4C">
              <w:rPr>
                <w:sz w:val="21"/>
                <w:szCs w:val="22"/>
              </w:rPr>
              <w:t xml:space="preserve"> (data for MY20</w:t>
            </w:r>
            <w:r w:rsidR="00AF401B">
              <w:rPr>
                <w:sz w:val="21"/>
                <w:szCs w:val="22"/>
              </w:rPr>
              <w:t>20</w:t>
            </w:r>
            <w:r w:rsidRPr="005C7F4C">
              <w:rPr>
                <w:sz w:val="21"/>
                <w:szCs w:val="22"/>
              </w:rPr>
              <w:t>)</w:t>
            </w:r>
          </w:p>
        </w:tc>
      </w:tr>
      <w:tr w:rsidR="00820AEC" w:rsidRPr="005C7F4C" w14:paraId="20C7D9A0" w14:textId="77777777" w:rsidTr="00151DD1">
        <w:trPr>
          <w:trHeight w:val="272"/>
        </w:trPr>
        <w:tc>
          <w:tcPr>
            <w:tcW w:w="2161" w:type="dxa"/>
          </w:tcPr>
          <w:p w14:paraId="2A5D1FF9" w14:textId="77777777" w:rsidR="00820AEC" w:rsidRPr="005C7F4C" w:rsidRDefault="00820AEC" w:rsidP="00151DD1">
            <w:pPr>
              <w:jc w:val="center"/>
              <w:rPr>
                <w:sz w:val="21"/>
                <w:szCs w:val="22"/>
              </w:rPr>
            </w:pPr>
            <w:r w:rsidRPr="005C7F4C">
              <w:rPr>
                <w:sz w:val="21"/>
                <w:szCs w:val="22"/>
              </w:rPr>
              <w:t>10/1 – 12/31</w:t>
            </w:r>
          </w:p>
        </w:tc>
        <w:tc>
          <w:tcPr>
            <w:tcW w:w="1704" w:type="dxa"/>
          </w:tcPr>
          <w:p w14:paraId="51A06BA6" w14:textId="55B00CD6" w:rsidR="00820AEC" w:rsidRPr="005C7F4C" w:rsidRDefault="00820AEC" w:rsidP="00151DD1">
            <w:pPr>
              <w:jc w:val="center"/>
              <w:rPr>
                <w:sz w:val="21"/>
                <w:szCs w:val="22"/>
              </w:rPr>
            </w:pPr>
            <w:r w:rsidRPr="005C7F4C">
              <w:rPr>
                <w:sz w:val="21"/>
                <w:szCs w:val="22"/>
              </w:rPr>
              <w:t>2/15/202</w:t>
            </w:r>
            <w:r w:rsidR="00AF401B">
              <w:rPr>
                <w:sz w:val="21"/>
                <w:szCs w:val="22"/>
              </w:rPr>
              <w:t>2</w:t>
            </w:r>
          </w:p>
        </w:tc>
        <w:tc>
          <w:tcPr>
            <w:tcW w:w="2970" w:type="dxa"/>
            <w:shd w:val="clear" w:color="auto" w:fill="7F7F7F" w:themeFill="text1" w:themeFillTint="80"/>
          </w:tcPr>
          <w:p w14:paraId="124E9121" w14:textId="77777777" w:rsidR="00820AEC" w:rsidRPr="005C7F4C" w:rsidRDefault="00820AEC" w:rsidP="00151DD1">
            <w:pPr>
              <w:jc w:val="center"/>
              <w:rPr>
                <w:sz w:val="21"/>
                <w:szCs w:val="22"/>
              </w:rPr>
            </w:pPr>
            <w:r w:rsidRPr="005C7F4C">
              <w:rPr>
                <w:sz w:val="21"/>
                <w:szCs w:val="22"/>
              </w:rPr>
              <w:t>N/A</w:t>
            </w:r>
          </w:p>
        </w:tc>
        <w:tc>
          <w:tcPr>
            <w:tcW w:w="2970" w:type="dxa"/>
            <w:shd w:val="clear" w:color="auto" w:fill="7F7F7F" w:themeFill="text1" w:themeFillTint="80"/>
          </w:tcPr>
          <w:p w14:paraId="6B225FF3" w14:textId="77777777" w:rsidR="00820AEC" w:rsidRPr="005C7F4C" w:rsidRDefault="00820AEC" w:rsidP="00151DD1">
            <w:pPr>
              <w:jc w:val="center"/>
              <w:rPr>
                <w:sz w:val="21"/>
                <w:szCs w:val="22"/>
              </w:rPr>
            </w:pPr>
            <w:r w:rsidRPr="005C7F4C">
              <w:rPr>
                <w:sz w:val="21"/>
                <w:szCs w:val="22"/>
              </w:rPr>
              <w:t>N/A</w:t>
            </w:r>
          </w:p>
        </w:tc>
      </w:tr>
    </w:tbl>
    <w:p w14:paraId="2DF49BC7" w14:textId="77777777" w:rsidR="00820AEC" w:rsidRPr="005C7F4C" w:rsidRDefault="00820AEC" w:rsidP="00820AEC"/>
    <w:p w14:paraId="087767E6" w14:textId="77777777" w:rsidR="00820AEC" w:rsidRPr="007901DD" w:rsidRDefault="00820AEC" w:rsidP="00820AEC">
      <w:pPr>
        <w:pStyle w:val="NormalWeb"/>
        <w:shd w:val="clear" w:color="auto" w:fill="FFFFFF"/>
        <w:spacing w:before="0" w:beforeAutospacing="0" w:after="0" w:afterAutospacing="0"/>
        <w:rPr>
          <w:rFonts w:asciiTheme="minorHAnsi" w:hAnsiTheme="minorHAnsi" w:cstheme="minorHAnsi"/>
          <w:color w:val="000000"/>
        </w:rPr>
      </w:pPr>
    </w:p>
    <w:p w14:paraId="3426C59D" w14:textId="0FB39463" w:rsidR="00343DE2" w:rsidRDefault="00343DE2" w:rsidP="00AC2DFD">
      <w:pPr>
        <w:spacing w:after="120"/>
        <w:rPr>
          <w:b/>
        </w:rPr>
      </w:pPr>
      <w:r>
        <w:rPr>
          <w:b/>
        </w:rPr>
        <w:br w:type="page"/>
      </w:r>
    </w:p>
    <w:p w14:paraId="4E77DDB8" w14:textId="7011FD0D" w:rsidR="0036028B" w:rsidRDefault="00795C0A" w:rsidP="00B64CCB">
      <w:pPr>
        <w:pStyle w:val="Heading1"/>
      </w:pPr>
      <w:bookmarkStart w:id="13" w:name="_Toc66896717"/>
      <w:r>
        <w:t xml:space="preserve">V.  </w:t>
      </w:r>
      <w:r w:rsidR="0036028B">
        <w:t>SSI Care Management</w:t>
      </w:r>
      <w:bookmarkEnd w:id="13"/>
    </w:p>
    <w:p w14:paraId="6781B2D5" w14:textId="77777777" w:rsidR="0036028B" w:rsidRDefault="0036028B" w:rsidP="00B64CCB">
      <w:pPr>
        <w:tabs>
          <w:tab w:val="left" w:pos="5508"/>
          <w:tab w:val="left" w:pos="7341"/>
        </w:tabs>
        <w:spacing w:after="120"/>
      </w:pPr>
    </w:p>
    <w:p w14:paraId="75B69128" w14:textId="77777777" w:rsidR="009D3A27" w:rsidRDefault="009D3A27" w:rsidP="00B64CCB">
      <w:pPr>
        <w:spacing w:after="120"/>
      </w:pPr>
      <w:r w:rsidRPr="009D3A27">
        <w:t xml:space="preserve">The Department will </w:t>
      </w:r>
      <w:r w:rsidR="00E56BCB">
        <w:t>employ</w:t>
      </w:r>
      <w:r>
        <w:t xml:space="preserve"> the following </w:t>
      </w:r>
      <w:r w:rsidR="00E56BCB">
        <w:t>mechanisms</w:t>
      </w:r>
      <w:r>
        <w:t xml:space="preserve"> for monitoring its SSI Care Management initiative.</w:t>
      </w:r>
    </w:p>
    <w:p w14:paraId="77EBAE6E" w14:textId="77777777" w:rsidR="009D3A27" w:rsidRDefault="009D3A27" w:rsidP="00663C52">
      <w:pPr>
        <w:pStyle w:val="ListParagraph"/>
        <w:numPr>
          <w:ilvl w:val="0"/>
          <w:numId w:val="25"/>
        </w:numPr>
        <w:spacing w:after="120"/>
      </w:pPr>
      <w:r>
        <w:t xml:space="preserve">Utilization </w:t>
      </w:r>
      <w:r w:rsidR="00E56BCB">
        <w:t xml:space="preserve">analysis </w:t>
      </w:r>
      <w:r>
        <w:t>of specific care management services</w:t>
      </w:r>
      <w:r w:rsidR="00E56BCB">
        <w:t xml:space="preserve"> (</w:t>
      </w:r>
      <w:r w:rsidR="00E56BCB" w:rsidRPr="002041B3">
        <w:rPr>
          <w:b/>
        </w:rPr>
        <w:t>G codes and modifiers</w:t>
      </w:r>
      <w:r w:rsidR="00A944DD">
        <w:rPr>
          <w:b/>
        </w:rPr>
        <w:t xml:space="preserve"> rela</w:t>
      </w:r>
      <w:r w:rsidR="00790F8D">
        <w:rPr>
          <w:b/>
        </w:rPr>
        <w:t>ted to needs assessment tiers</w:t>
      </w:r>
      <w:r w:rsidR="00E56BCB">
        <w:rPr>
          <w:b/>
        </w:rPr>
        <w:t>)</w:t>
      </w:r>
      <w:r w:rsidR="00E56BCB">
        <w:t>;</w:t>
      </w:r>
    </w:p>
    <w:p w14:paraId="4AD5F37E" w14:textId="4CA4545D" w:rsidR="00F55A62" w:rsidRPr="009D3A27" w:rsidRDefault="002041B3" w:rsidP="00663C52">
      <w:pPr>
        <w:pStyle w:val="ListParagraph"/>
        <w:numPr>
          <w:ilvl w:val="0"/>
          <w:numId w:val="25"/>
        </w:numPr>
        <w:spacing w:after="120"/>
      </w:pPr>
      <w:r w:rsidRPr="002041B3">
        <w:rPr>
          <w:b/>
        </w:rPr>
        <w:t xml:space="preserve">Qualitative </w:t>
      </w:r>
      <w:r w:rsidR="006E1EC4">
        <w:rPr>
          <w:b/>
        </w:rPr>
        <w:t>External Quality Review Organization (</w:t>
      </w:r>
      <w:r w:rsidRPr="002041B3">
        <w:rPr>
          <w:b/>
        </w:rPr>
        <w:t>EQRO</w:t>
      </w:r>
      <w:r w:rsidR="006E1EC4">
        <w:rPr>
          <w:b/>
        </w:rPr>
        <w:t>)</w:t>
      </w:r>
      <w:r w:rsidRPr="002041B3">
        <w:rPr>
          <w:b/>
        </w:rPr>
        <w:t xml:space="preserve"> Review</w:t>
      </w:r>
      <w:r w:rsidRPr="002041B3">
        <w:t xml:space="preserve"> of SSI Care Management Process Quality</w:t>
      </w:r>
      <w:r>
        <w:t>.</w:t>
      </w:r>
    </w:p>
    <w:p w14:paraId="0CEB0756" w14:textId="78DBC0CB" w:rsidR="00886F38" w:rsidRDefault="00E56BCB" w:rsidP="00B64CCB">
      <w:pPr>
        <w:spacing w:after="120"/>
      </w:pPr>
      <w:r>
        <w:t xml:space="preserve">Each of the above </w:t>
      </w:r>
      <w:r w:rsidR="007E6AD6">
        <w:t>are described in further detail</w:t>
      </w:r>
      <w:r>
        <w:t xml:space="preserve"> below.</w:t>
      </w:r>
    </w:p>
    <w:p w14:paraId="22BE9242" w14:textId="77777777" w:rsidR="00920F34" w:rsidRDefault="00920F34" w:rsidP="00B64CCB">
      <w:pPr>
        <w:spacing w:after="120"/>
        <w:rPr>
          <w:rFonts w:cs="Calibri"/>
          <w:b/>
          <w:bCs/>
          <w:color w:val="000000" w:themeColor="text1"/>
          <w:szCs w:val="22"/>
          <w:u w:val="single"/>
        </w:rPr>
      </w:pPr>
    </w:p>
    <w:p w14:paraId="35F39C1F" w14:textId="18B4D4D7" w:rsidR="00495294" w:rsidRPr="00664962" w:rsidRDefault="00886F38" w:rsidP="00664962">
      <w:pPr>
        <w:pStyle w:val="Heading2"/>
      </w:pPr>
      <w:bookmarkStart w:id="14" w:name="_Toc66896718"/>
      <w:r w:rsidRPr="00886F38">
        <w:t>G Codes &amp; Modifiers</w:t>
      </w:r>
      <w:bookmarkEnd w:id="14"/>
    </w:p>
    <w:p w14:paraId="5DB92375" w14:textId="77777777" w:rsidR="00495294" w:rsidRPr="00495294" w:rsidRDefault="00495294" w:rsidP="00495294">
      <w:pPr>
        <w:widowControl w:val="0"/>
        <w:autoSpaceDE w:val="0"/>
        <w:autoSpaceDN w:val="0"/>
        <w:adjustRightInd w:val="0"/>
        <w:rPr>
          <w:rFonts w:ascii="Calibri" w:eastAsia="Times New Roman" w:hAnsi="Calibri" w:cs="Calibri"/>
          <w:color w:val="191919"/>
        </w:rPr>
      </w:pPr>
      <w:r w:rsidRPr="00495294">
        <w:rPr>
          <w:rFonts w:ascii="Calibri" w:eastAsia="Times New Roman" w:hAnsi="Calibri" w:cs="Calibri"/>
          <w:color w:val="191919"/>
        </w:rPr>
        <w:t>The SSI C</w:t>
      </w:r>
      <w:r w:rsidR="00DA178A">
        <w:rPr>
          <w:rFonts w:ascii="Calibri" w:eastAsia="Times New Roman" w:hAnsi="Calibri" w:cs="Calibri"/>
          <w:color w:val="191919"/>
        </w:rPr>
        <w:t xml:space="preserve">are </w:t>
      </w:r>
      <w:r w:rsidRPr="00495294">
        <w:rPr>
          <w:rFonts w:ascii="Calibri" w:eastAsia="Times New Roman" w:hAnsi="Calibri" w:cs="Calibri"/>
          <w:color w:val="191919"/>
        </w:rPr>
        <w:t>M</w:t>
      </w:r>
      <w:r w:rsidR="00DA178A">
        <w:rPr>
          <w:rFonts w:ascii="Calibri" w:eastAsia="Times New Roman" w:hAnsi="Calibri" w:cs="Calibri"/>
          <w:color w:val="191919"/>
        </w:rPr>
        <w:t>anagement</w:t>
      </w:r>
      <w:r w:rsidRPr="00495294">
        <w:rPr>
          <w:rFonts w:ascii="Calibri" w:eastAsia="Times New Roman" w:hAnsi="Calibri" w:cs="Calibri"/>
          <w:color w:val="191919"/>
        </w:rPr>
        <w:t xml:space="preserve"> Billing Guide is available on the ForwardHealth Portal at:</w:t>
      </w:r>
    </w:p>
    <w:p w14:paraId="2292234F" w14:textId="77777777" w:rsidR="00495294" w:rsidRPr="00495294" w:rsidRDefault="003824D5" w:rsidP="00DA178A">
      <w:pPr>
        <w:widowControl w:val="0"/>
        <w:tabs>
          <w:tab w:val="left" w:pos="1751"/>
        </w:tabs>
        <w:autoSpaceDE w:val="0"/>
        <w:autoSpaceDN w:val="0"/>
        <w:adjustRightInd w:val="0"/>
        <w:ind w:left="720"/>
        <w:rPr>
          <w:rFonts w:cs="Calibri"/>
          <w:bCs/>
          <w:color w:val="000000" w:themeColor="text1"/>
        </w:rPr>
      </w:pPr>
      <w:hyperlink r:id="rId23" w:anchor="ssicmbg" w:history="1">
        <w:r w:rsidR="00495294" w:rsidRPr="00495294">
          <w:rPr>
            <w:rFonts w:ascii="Calibri" w:eastAsia="Times New Roman" w:hAnsi="Calibri" w:cs="Calibri"/>
            <w:color w:val="0000E9"/>
            <w:u w:val="single" w:color="0000E9"/>
          </w:rPr>
          <w:t>https://www.forwardhealth.wi.gov/WIPortal/content/Managed%20Care%20Organization/Reimbursement_and_Capitation/Home.htm.spage#ssicmbg</w:t>
        </w:r>
      </w:hyperlink>
    </w:p>
    <w:p w14:paraId="5B616570" w14:textId="77777777" w:rsidR="00495294" w:rsidRPr="00495294" w:rsidRDefault="00495294" w:rsidP="00352C6B">
      <w:pPr>
        <w:widowControl w:val="0"/>
        <w:tabs>
          <w:tab w:val="left" w:pos="1751"/>
        </w:tabs>
        <w:autoSpaceDE w:val="0"/>
        <w:autoSpaceDN w:val="0"/>
        <w:adjustRightInd w:val="0"/>
        <w:rPr>
          <w:rFonts w:cs="Calibri"/>
          <w:bCs/>
          <w:color w:val="000000" w:themeColor="text1"/>
        </w:rPr>
      </w:pPr>
    </w:p>
    <w:p w14:paraId="61022549" w14:textId="77777777" w:rsidR="00352C6B" w:rsidRPr="00886F38" w:rsidRDefault="00352C6B" w:rsidP="00352C6B">
      <w:pPr>
        <w:widowControl w:val="0"/>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The Department will calculate the following data points and measures using G Codes and appropriate Modifiers (TG</w:t>
      </w:r>
      <w:r w:rsidR="004F692E">
        <w:rPr>
          <w:rFonts w:cs="Calibri"/>
          <w:bCs/>
          <w:color w:val="000000" w:themeColor="text1"/>
          <w:szCs w:val="22"/>
        </w:rPr>
        <w:t xml:space="preserve">, TF </w:t>
      </w:r>
      <w:r w:rsidRPr="00886F38">
        <w:rPr>
          <w:rFonts w:cs="Calibri"/>
          <w:bCs/>
          <w:color w:val="000000" w:themeColor="text1"/>
          <w:szCs w:val="22"/>
        </w:rPr>
        <w:t>and none):</w:t>
      </w:r>
    </w:p>
    <w:p w14:paraId="2A5D4B9F"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Care Planning (CP1) = % of new members had a care plan within 90 days of enrollment</w:t>
      </w:r>
    </w:p>
    <w:p w14:paraId="582ACE07"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Needs Stratification (NS1) = % of members enrolled each month assigned to WICT</w:t>
      </w:r>
    </w:p>
    <w:p w14:paraId="7D2ED661"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Needs Stratification (NS2) = % of members enrolled over the year assigned to WICT</w:t>
      </w:r>
    </w:p>
    <w:p w14:paraId="08E34067"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Needs Stratification (NS3) = average # of months a member assigned to WICT</w:t>
      </w:r>
    </w:p>
    <w:p w14:paraId="112A57F5"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Needs Stratification (NS4) = % of members enrolled each month assigned to Medium stratum</w:t>
      </w:r>
    </w:p>
    <w:p w14:paraId="207D0FBF"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Needs Stratification (NS5) = % of members enrolled over the year assigned to Medium stratum</w:t>
      </w:r>
    </w:p>
    <w:p w14:paraId="78D1DFA2"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Needs Stratification (NS6) = % of members enrolled each month assigned to Low stratum (=combining all strata below Medium)</w:t>
      </w:r>
    </w:p>
    <w:p w14:paraId="267D5479"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Needs Stratification (NS7) = % of members enrolled over the year assigned to Low stratum (=combining all strata below Medium)</w:t>
      </w:r>
    </w:p>
    <w:p w14:paraId="311E5AEF"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Transition Care (TC1) = % of discharges who received transition care follow-up</w:t>
      </w:r>
    </w:p>
    <w:p w14:paraId="74934668" w14:textId="77777777" w:rsidR="00352C6B" w:rsidRPr="00886F38" w:rsidRDefault="00352C6B" w:rsidP="00663C52">
      <w:pPr>
        <w:pStyle w:val="ListParagraph"/>
        <w:widowControl w:val="0"/>
        <w:numPr>
          <w:ilvl w:val="0"/>
          <w:numId w:val="24"/>
        </w:numPr>
        <w:tabs>
          <w:tab w:val="left" w:pos="1751"/>
        </w:tabs>
        <w:autoSpaceDE w:val="0"/>
        <w:autoSpaceDN w:val="0"/>
        <w:adjustRightInd w:val="0"/>
        <w:rPr>
          <w:rFonts w:cs="Calibri"/>
          <w:bCs/>
          <w:color w:val="000000" w:themeColor="text1"/>
          <w:szCs w:val="22"/>
        </w:rPr>
      </w:pPr>
      <w:r w:rsidRPr="00886F38">
        <w:rPr>
          <w:rFonts w:cs="Calibri"/>
          <w:bCs/>
          <w:color w:val="000000" w:themeColor="text1"/>
          <w:szCs w:val="22"/>
        </w:rPr>
        <w:t>Transition Care (TC2) = % of discharges who received transition care follow-up within 5 days</w:t>
      </w:r>
    </w:p>
    <w:p w14:paraId="5100FDD7" w14:textId="2DD01BE6" w:rsidR="00352C6B" w:rsidRDefault="00920F34" w:rsidP="00352C6B">
      <w:pPr>
        <w:widowControl w:val="0"/>
        <w:tabs>
          <w:tab w:val="left" w:pos="1751"/>
        </w:tabs>
        <w:autoSpaceDE w:val="0"/>
        <w:autoSpaceDN w:val="0"/>
        <w:adjustRightInd w:val="0"/>
        <w:rPr>
          <w:rFonts w:asciiTheme="majorHAnsi" w:hAnsiTheme="majorHAnsi" w:cs="Calibri"/>
          <w:bCs/>
          <w:color w:val="000000" w:themeColor="text1"/>
          <w:sz w:val="22"/>
          <w:szCs w:val="22"/>
        </w:rPr>
      </w:pPr>
      <w:r>
        <w:rPr>
          <w:rFonts w:asciiTheme="majorHAnsi" w:hAnsiTheme="majorHAnsi" w:cs="Calibri"/>
          <w:bCs/>
          <w:color w:val="000000" w:themeColor="text1"/>
          <w:sz w:val="22"/>
          <w:szCs w:val="22"/>
        </w:rPr>
        <w:br/>
      </w:r>
      <w:r>
        <w:rPr>
          <w:rFonts w:asciiTheme="majorHAnsi" w:hAnsiTheme="majorHAnsi" w:cs="Calibri"/>
          <w:bCs/>
          <w:color w:val="000000" w:themeColor="text1"/>
          <w:sz w:val="22"/>
          <w:szCs w:val="22"/>
        </w:rPr>
        <w:br/>
      </w:r>
      <w:r>
        <w:rPr>
          <w:rFonts w:asciiTheme="majorHAnsi" w:hAnsiTheme="majorHAnsi" w:cs="Calibri"/>
          <w:bCs/>
          <w:color w:val="000000" w:themeColor="text1"/>
          <w:sz w:val="22"/>
          <w:szCs w:val="22"/>
        </w:rPr>
        <w:br/>
      </w:r>
      <w:r>
        <w:rPr>
          <w:rFonts w:asciiTheme="majorHAnsi" w:hAnsiTheme="majorHAnsi" w:cs="Calibri"/>
          <w:bCs/>
          <w:color w:val="000000" w:themeColor="text1"/>
          <w:sz w:val="22"/>
          <w:szCs w:val="22"/>
        </w:rPr>
        <w:br/>
      </w:r>
      <w:r>
        <w:rPr>
          <w:rFonts w:asciiTheme="majorHAnsi" w:hAnsiTheme="majorHAnsi" w:cs="Calibri"/>
          <w:bCs/>
          <w:color w:val="000000" w:themeColor="text1"/>
          <w:sz w:val="22"/>
          <w:szCs w:val="22"/>
        </w:rPr>
        <w:br/>
      </w:r>
    </w:p>
    <w:p w14:paraId="23CB09B1" w14:textId="26EDE24D" w:rsidR="00F75618" w:rsidRDefault="00F75618">
      <w:pPr>
        <w:rPr>
          <w:rFonts w:asciiTheme="majorHAnsi" w:hAnsiTheme="majorHAnsi" w:cs="Calibri"/>
          <w:bCs/>
          <w:color w:val="000000" w:themeColor="text1"/>
          <w:sz w:val="22"/>
          <w:szCs w:val="22"/>
        </w:rPr>
      </w:pPr>
      <w:r>
        <w:rPr>
          <w:rFonts w:asciiTheme="majorHAnsi" w:hAnsiTheme="majorHAnsi" w:cs="Calibri"/>
          <w:bCs/>
          <w:color w:val="000000" w:themeColor="text1"/>
          <w:sz w:val="22"/>
          <w:szCs w:val="22"/>
        </w:rPr>
        <w:br w:type="page"/>
      </w:r>
    </w:p>
    <w:tbl>
      <w:tblPr>
        <w:tblW w:w="5395" w:type="pct"/>
        <w:tblInd w:w="-275" w:type="dxa"/>
        <w:tblLook w:val="0000" w:firstRow="0" w:lastRow="0" w:firstColumn="0" w:lastColumn="0" w:noHBand="0" w:noVBand="0"/>
      </w:tblPr>
      <w:tblGrid>
        <w:gridCol w:w="1493"/>
        <w:gridCol w:w="8606"/>
      </w:tblGrid>
      <w:tr w:rsidR="00352C6B" w:rsidRPr="00CF6116" w14:paraId="2ED7E8CA" w14:textId="77777777" w:rsidTr="005F16B0">
        <w:trPr>
          <w:tblHeader/>
        </w:trPr>
        <w:tc>
          <w:tcPr>
            <w:tcW w:w="739" w:type="pct"/>
            <w:shd w:val="clear" w:color="auto" w:fill="D9D9D9" w:themeFill="background1" w:themeFillShade="D9"/>
          </w:tcPr>
          <w:p w14:paraId="2E16F6E6" w14:textId="77777777" w:rsidR="00352C6B" w:rsidRPr="00CF6116" w:rsidRDefault="00352C6B" w:rsidP="005F16B0">
            <w:pPr>
              <w:widowControl w:val="0"/>
              <w:autoSpaceDE w:val="0"/>
              <w:autoSpaceDN w:val="0"/>
              <w:adjustRightInd w:val="0"/>
              <w:jc w:val="center"/>
              <w:rPr>
                <w:rFonts w:cs="Arial"/>
                <w:color w:val="000000" w:themeColor="text1"/>
                <w:sz w:val="22"/>
                <w:szCs w:val="22"/>
              </w:rPr>
            </w:pPr>
            <w:r w:rsidRPr="00CF6116">
              <w:rPr>
                <w:rFonts w:cs="Calibri"/>
                <w:b/>
                <w:bCs/>
                <w:color w:val="000000" w:themeColor="text1"/>
                <w:sz w:val="22"/>
                <w:szCs w:val="22"/>
              </w:rPr>
              <w:t>Step</w:t>
            </w:r>
          </w:p>
        </w:tc>
        <w:tc>
          <w:tcPr>
            <w:tcW w:w="4261" w:type="pct"/>
            <w:shd w:val="clear" w:color="auto" w:fill="D9D9D9" w:themeFill="background1" w:themeFillShade="D9"/>
          </w:tcPr>
          <w:p w14:paraId="420AAE92" w14:textId="77777777" w:rsidR="00352C6B" w:rsidRPr="00CF6116" w:rsidRDefault="00352C6B" w:rsidP="005F16B0">
            <w:pPr>
              <w:widowControl w:val="0"/>
              <w:autoSpaceDE w:val="0"/>
              <w:autoSpaceDN w:val="0"/>
              <w:adjustRightInd w:val="0"/>
              <w:jc w:val="center"/>
              <w:rPr>
                <w:rFonts w:cs="Arial"/>
                <w:color w:val="000000" w:themeColor="text1"/>
                <w:sz w:val="22"/>
                <w:szCs w:val="22"/>
              </w:rPr>
            </w:pPr>
            <w:r w:rsidRPr="00CF6116">
              <w:rPr>
                <w:rFonts w:cs="Calibri"/>
                <w:b/>
                <w:bCs/>
                <w:color w:val="000000" w:themeColor="text1"/>
                <w:sz w:val="22"/>
                <w:szCs w:val="22"/>
              </w:rPr>
              <w:t>Data Reporting Description</w:t>
            </w:r>
          </w:p>
        </w:tc>
      </w:tr>
      <w:tr w:rsidR="00352C6B" w:rsidRPr="00CF6116" w14:paraId="23DF6B2B" w14:textId="77777777" w:rsidTr="005F16B0">
        <w:tc>
          <w:tcPr>
            <w:tcW w:w="739" w:type="pct"/>
          </w:tcPr>
          <w:p w14:paraId="2C0A4761" w14:textId="77777777" w:rsidR="00352C6B" w:rsidRPr="00CF6116" w:rsidRDefault="00352C6B" w:rsidP="005F16B0">
            <w:pPr>
              <w:widowControl w:val="0"/>
              <w:autoSpaceDE w:val="0"/>
              <w:autoSpaceDN w:val="0"/>
              <w:adjustRightInd w:val="0"/>
              <w:spacing w:line="276" w:lineRule="auto"/>
              <w:ind w:left="19" w:hanging="20"/>
              <w:rPr>
                <w:rFonts w:cs="Arial"/>
                <w:color w:val="000000"/>
                <w:sz w:val="22"/>
                <w:szCs w:val="22"/>
              </w:rPr>
            </w:pPr>
            <w:r w:rsidRPr="00CF6116">
              <w:rPr>
                <w:rFonts w:cs="Calibri"/>
                <w:b/>
                <w:bCs/>
                <w:color w:val="000000"/>
                <w:sz w:val="22"/>
                <w:szCs w:val="22"/>
              </w:rPr>
              <w:t>Care Planning</w:t>
            </w:r>
          </w:p>
        </w:tc>
        <w:tc>
          <w:tcPr>
            <w:tcW w:w="4261" w:type="pct"/>
          </w:tcPr>
          <w:p w14:paraId="21611E58" w14:textId="5DE96075" w:rsidR="00352C6B" w:rsidRPr="00CF6116" w:rsidRDefault="00352C6B" w:rsidP="005F16B0">
            <w:pPr>
              <w:widowControl w:val="0"/>
              <w:autoSpaceDE w:val="0"/>
              <w:autoSpaceDN w:val="0"/>
              <w:adjustRightInd w:val="0"/>
              <w:spacing w:line="276" w:lineRule="auto"/>
              <w:rPr>
                <w:rFonts w:cs="Times"/>
                <w:color w:val="000000"/>
                <w:sz w:val="22"/>
                <w:u w:color="000000"/>
              </w:rPr>
            </w:pPr>
            <w:r w:rsidRPr="00CF6116">
              <w:rPr>
                <w:rFonts w:cs="Calibri"/>
                <w:b/>
                <w:bCs/>
                <w:color w:val="000000"/>
                <w:sz w:val="22"/>
                <w:szCs w:val="32"/>
                <w:u w:val="single" w:color="000000"/>
              </w:rPr>
              <w:t>New members</w:t>
            </w:r>
            <w:r w:rsidRPr="00CF6116">
              <w:rPr>
                <w:rFonts w:cs="Calibri"/>
                <w:b/>
                <w:bCs/>
                <w:color w:val="000000"/>
                <w:sz w:val="22"/>
                <w:szCs w:val="32"/>
                <w:u w:val="single" w:color="000000"/>
              </w:rPr>
              <w:br/>
            </w:r>
            <w:r w:rsidRPr="00CF6116">
              <w:rPr>
                <w:rFonts w:cs="Calibri"/>
                <w:i/>
                <w:color w:val="000000"/>
                <w:sz w:val="22"/>
                <w:szCs w:val="32"/>
              </w:rPr>
              <w:t>(enrolled after 1/1/20</w:t>
            </w:r>
            <w:r w:rsidR="002C3014">
              <w:rPr>
                <w:rFonts w:cs="Calibri"/>
                <w:i/>
                <w:color w:val="000000"/>
                <w:sz w:val="22"/>
                <w:szCs w:val="32"/>
              </w:rPr>
              <w:t>2</w:t>
            </w:r>
            <w:r w:rsidR="00750464">
              <w:rPr>
                <w:rFonts w:cs="Calibri"/>
                <w:i/>
                <w:color w:val="000000"/>
                <w:sz w:val="22"/>
                <w:szCs w:val="32"/>
              </w:rPr>
              <w:t>1</w:t>
            </w:r>
            <w:r w:rsidRPr="00CF6116">
              <w:rPr>
                <w:rFonts w:cs="Calibri"/>
                <w:i/>
                <w:color w:val="000000"/>
                <w:sz w:val="22"/>
                <w:szCs w:val="32"/>
              </w:rPr>
              <w:t>; not enrolled in the same HMO for the past 6 months or longer):</w:t>
            </w:r>
          </w:p>
          <w:p w14:paraId="25D5E219" w14:textId="77777777" w:rsidR="00352C6B" w:rsidRPr="00CF6116" w:rsidRDefault="00352C6B" w:rsidP="005F16B0">
            <w:pPr>
              <w:widowControl w:val="0"/>
              <w:autoSpaceDE w:val="0"/>
              <w:autoSpaceDN w:val="0"/>
              <w:adjustRightInd w:val="0"/>
              <w:spacing w:line="276" w:lineRule="auto"/>
              <w:ind w:left="384" w:hanging="365"/>
              <w:rPr>
                <w:rFonts w:cs="Calibri"/>
                <w:b/>
                <w:color w:val="000000"/>
                <w:sz w:val="22"/>
                <w:szCs w:val="32"/>
                <w:u w:color="000000"/>
              </w:rPr>
            </w:pPr>
          </w:p>
          <w:p w14:paraId="194FA18A" w14:textId="5D2645DD" w:rsidR="00352C6B" w:rsidRPr="00CF6116" w:rsidRDefault="00352C6B" w:rsidP="005F16B0">
            <w:pPr>
              <w:widowControl w:val="0"/>
              <w:autoSpaceDE w:val="0"/>
              <w:autoSpaceDN w:val="0"/>
              <w:adjustRightInd w:val="0"/>
              <w:spacing w:line="276" w:lineRule="auto"/>
              <w:ind w:left="384" w:hanging="365"/>
              <w:rPr>
                <w:rFonts w:cs="Times"/>
                <w:color w:val="000000"/>
                <w:sz w:val="22"/>
                <w:u w:color="000000"/>
              </w:rPr>
            </w:pPr>
            <w:r w:rsidRPr="00CF6116">
              <w:rPr>
                <w:rFonts w:cs="Calibri"/>
                <w:b/>
                <w:color w:val="000000"/>
                <w:sz w:val="22"/>
                <w:szCs w:val="32"/>
                <w:u w:color="000000"/>
              </w:rPr>
              <w:t>(CP1): % of new members with care plans within 90 days of enrollment</w:t>
            </w:r>
            <w:r w:rsidRPr="00CF6116">
              <w:rPr>
                <w:rFonts w:cs="Calibri"/>
                <w:color w:val="000000"/>
                <w:sz w:val="22"/>
                <w:szCs w:val="32"/>
                <w:u w:color="000000"/>
              </w:rPr>
              <w:t xml:space="preserve"> </w:t>
            </w:r>
            <w:r w:rsidRPr="00CF6116">
              <w:rPr>
                <w:rFonts w:cs="Calibri"/>
                <w:color w:val="000000"/>
                <w:sz w:val="22"/>
                <w:szCs w:val="32"/>
                <w:u w:color="000000"/>
              </w:rPr>
              <w:br/>
              <w:t>= # of new members with care plans within 90 days of enrollment / # of new members with 90+ days of continuous enrollment</w:t>
            </w:r>
            <w:r w:rsidRPr="00CF6116">
              <w:rPr>
                <w:rFonts w:ascii="MS Mincho" w:eastAsia="MS Mincho" w:hAnsi="MS Mincho" w:cs="MS Mincho"/>
                <w:color w:val="000000"/>
                <w:sz w:val="22"/>
                <w:szCs w:val="32"/>
                <w:u w:color="000000"/>
              </w:rPr>
              <w:t> </w:t>
            </w:r>
            <w:r w:rsidRPr="00CF6116">
              <w:rPr>
                <w:rFonts w:eastAsia="MS Mincho" w:cs="MS Mincho"/>
                <w:color w:val="000000"/>
                <w:sz w:val="22"/>
                <w:szCs w:val="32"/>
                <w:u w:color="000000"/>
              </w:rPr>
              <w:br/>
            </w:r>
            <w:r w:rsidRPr="00CF6116">
              <w:rPr>
                <w:rFonts w:cs="Calibri"/>
                <w:b/>
                <w:i/>
                <w:color w:val="000000"/>
                <w:sz w:val="22"/>
                <w:szCs w:val="32"/>
                <w:u w:color="000000"/>
              </w:rPr>
              <w:t>Calculated quarterly</w:t>
            </w:r>
            <w:r w:rsidRPr="00CF6116">
              <w:rPr>
                <w:rFonts w:cs="Calibri"/>
                <w:i/>
                <w:color w:val="000000"/>
                <w:sz w:val="22"/>
                <w:szCs w:val="32"/>
                <w:u w:color="000000"/>
              </w:rPr>
              <w:t xml:space="preserve"> by </w:t>
            </w:r>
            <w:r w:rsidR="009C4A76">
              <w:rPr>
                <w:rFonts w:cs="Calibri"/>
                <w:i/>
                <w:color w:val="000000"/>
                <w:sz w:val="22"/>
                <w:szCs w:val="32"/>
                <w:u w:color="000000"/>
              </w:rPr>
              <w:t>DMS</w:t>
            </w:r>
            <w:r w:rsidRPr="00CF6116">
              <w:rPr>
                <w:rFonts w:cs="Calibri"/>
                <w:i/>
                <w:color w:val="000000"/>
                <w:sz w:val="22"/>
                <w:szCs w:val="32"/>
                <w:u w:color="000000"/>
              </w:rPr>
              <w:t>/</w:t>
            </w:r>
            <w:r w:rsidR="00750464">
              <w:rPr>
                <w:rFonts w:cs="Calibri"/>
                <w:i/>
                <w:color w:val="000000"/>
                <w:sz w:val="22"/>
                <w:szCs w:val="32"/>
                <w:u w:color="000000"/>
              </w:rPr>
              <w:t>Gainwell</w:t>
            </w:r>
            <w:r w:rsidRPr="00CF6116">
              <w:rPr>
                <w:rFonts w:cs="Calibri"/>
                <w:i/>
                <w:color w:val="000000"/>
                <w:sz w:val="22"/>
                <w:szCs w:val="32"/>
                <w:u w:color="000000"/>
              </w:rPr>
              <w:t xml:space="preserve"> using code G9001</w:t>
            </w:r>
            <w:r w:rsidRPr="00CF6116">
              <w:rPr>
                <w:rFonts w:eastAsia="MS Mincho" w:cs="MS Mincho"/>
                <w:i/>
                <w:color w:val="000000"/>
                <w:sz w:val="22"/>
                <w:szCs w:val="32"/>
                <w:u w:color="000000"/>
              </w:rPr>
              <w:br/>
            </w:r>
            <w:r w:rsidRPr="00CF6116">
              <w:rPr>
                <w:rFonts w:cs="Calibri"/>
                <w:b/>
                <w:i/>
                <w:color w:val="000000"/>
                <w:sz w:val="22"/>
                <w:szCs w:val="32"/>
                <w:u w:val="single" w:color="000000"/>
              </w:rPr>
              <w:br/>
              <w:t>Annual Target = 75% of new members should have care plan within 90 days</w:t>
            </w:r>
          </w:p>
          <w:p w14:paraId="1EF4F76A" w14:textId="77777777" w:rsidR="00352C6B" w:rsidRPr="00CF6116" w:rsidRDefault="00352C6B" w:rsidP="005F16B0">
            <w:pPr>
              <w:widowControl w:val="0"/>
              <w:autoSpaceDE w:val="0"/>
              <w:autoSpaceDN w:val="0"/>
              <w:adjustRightInd w:val="0"/>
              <w:spacing w:line="276" w:lineRule="auto"/>
              <w:ind w:left="384" w:hanging="365"/>
              <w:rPr>
                <w:rFonts w:cs="Calibri"/>
                <w:color w:val="000000"/>
                <w:sz w:val="22"/>
                <w:szCs w:val="32"/>
                <w:u w:color="000000"/>
              </w:rPr>
            </w:pPr>
          </w:p>
          <w:p w14:paraId="36C44D8A" w14:textId="20531591" w:rsidR="00352C6B" w:rsidRPr="00CF6116" w:rsidRDefault="00352C6B" w:rsidP="00750464">
            <w:pPr>
              <w:widowControl w:val="0"/>
              <w:autoSpaceDE w:val="0"/>
              <w:autoSpaceDN w:val="0"/>
              <w:adjustRightInd w:val="0"/>
              <w:spacing w:line="276" w:lineRule="auto"/>
              <w:ind w:left="384" w:hanging="365"/>
              <w:rPr>
                <w:rFonts w:cs="Times"/>
                <w:color w:val="000000"/>
                <w:sz w:val="22"/>
                <w:u w:color="000000"/>
              </w:rPr>
            </w:pPr>
            <w:r w:rsidRPr="00CF6116">
              <w:rPr>
                <w:rFonts w:cs="Calibri"/>
                <w:color w:val="000000"/>
                <w:sz w:val="22"/>
                <w:szCs w:val="32"/>
                <w:u w:color="000000"/>
              </w:rPr>
              <w:t xml:space="preserve">Also track timeliness of care planning, from date of enrollment; Calculated quarterly by </w:t>
            </w:r>
            <w:r w:rsidR="009C4A76">
              <w:rPr>
                <w:rFonts w:cs="Calibri"/>
                <w:color w:val="000000"/>
                <w:sz w:val="22"/>
                <w:szCs w:val="32"/>
                <w:u w:color="000000"/>
              </w:rPr>
              <w:t>DMS</w:t>
            </w:r>
            <w:r w:rsidRPr="00CF6116">
              <w:rPr>
                <w:rFonts w:cs="Calibri"/>
                <w:color w:val="000000"/>
                <w:sz w:val="22"/>
                <w:szCs w:val="32"/>
                <w:u w:color="000000"/>
              </w:rPr>
              <w:t>/</w:t>
            </w:r>
            <w:r w:rsidR="00750464">
              <w:rPr>
                <w:rFonts w:cs="Calibri"/>
                <w:color w:val="000000"/>
                <w:sz w:val="22"/>
                <w:szCs w:val="32"/>
                <w:u w:color="000000"/>
              </w:rPr>
              <w:t>Gainwell</w:t>
            </w:r>
            <w:r w:rsidR="00750464" w:rsidRPr="00CF6116">
              <w:rPr>
                <w:rFonts w:cs="Calibri"/>
                <w:color w:val="000000"/>
                <w:sz w:val="22"/>
                <w:szCs w:val="32"/>
                <w:u w:color="000000"/>
              </w:rPr>
              <w:t xml:space="preserve"> </w:t>
            </w:r>
            <w:r w:rsidRPr="00CF6116">
              <w:rPr>
                <w:rFonts w:cs="Calibri"/>
                <w:color w:val="000000"/>
                <w:sz w:val="22"/>
                <w:szCs w:val="32"/>
                <w:u w:color="000000"/>
              </w:rPr>
              <w:t>using code G9001; Histograms for 90 days, 120 days, 150 days and beyond.</w:t>
            </w:r>
          </w:p>
        </w:tc>
      </w:tr>
      <w:tr w:rsidR="00352C6B" w:rsidRPr="00CF6116" w14:paraId="664E3E66" w14:textId="77777777" w:rsidTr="005F16B0">
        <w:trPr>
          <w:trHeight w:val="773"/>
        </w:trPr>
        <w:tc>
          <w:tcPr>
            <w:tcW w:w="739" w:type="pct"/>
          </w:tcPr>
          <w:p w14:paraId="4D1F27C3" w14:textId="77777777" w:rsidR="00352C6B" w:rsidRPr="00CF6116" w:rsidRDefault="00352C6B" w:rsidP="005F16B0">
            <w:pPr>
              <w:widowControl w:val="0"/>
              <w:autoSpaceDE w:val="0"/>
              <w:autoSpaceDN w:val="0"/>
              <w:adjustRightInd w:val="0"/>
              <w:spacing w:line="276" w:lineRule="auto"/>
              <w:ind w:left="19" w:hanging="20"/>
              <w:rPr>
                <w:rFonts w:cs="Arial"/>
                <w:color w:val="000000"/>
                <w:sz w:val="22"/>
                <w:szCs w:val="22"/>
                <w:u w:color="000000"/>
              </w:rPr>
            </w:pPr>
            <w:r w:rsidRPr="00CF6116">
              <w:rPr>
                <w:rFonts w:cs="Calibri"/>
                <w:b/>
                <w:bCs/>
                <w:color w:val="000000"/>
                <w:sz w:val="22"/>
                <w:szCs w:val="22"/>
                <w:u w:color="000000"/>
              </w:rPr>
              <w:t>Needs Stratification</w:t>
            </w:r>
          </w:p>
        </w:tc>
        <w:tc>
          <w:tcPr>
            <w:tcW w:w="4261" w:type="pct"/>
          </w:tcPr>
          <w:p w14:paraId="3F454732" w14:textId="2E6F0CD5" w:rsidR="00352C6B" w:rsidRPr="00CF6116" w:rsidRDefault="00352C6B" w:rsidP="005F16B0">
            <w:pPr>
              <w:widowControl w:val="0"/>
              <w:autoSpaceDE w:val="0"/>
              <w:autoSpaceDN w:val="0"/>
              <w:adjustRightInd w:val="0"/>
              <w:spacing w:line="276" w:lineRule="auto"/>
              <w:ind w:left="19"/>
              <w:rPr>
                <w:rFonts w:cs="Calibri"/>
                <w:b/>
                <w:bCs/>
                <w:iCs/>
                <w:color w:val="000000"/>
                <w:sz w:val="22"/>
                <w:szCs w:val="22"/>
                <w:u w:val="single"/>
              </w:rPr>
            </w:pPr>
            <w:r w:rsidRPr="00CF6116">
              <w:rPr>
                <w:rFonts w:cs="Calibri"/>
                <w:color w:val="000000"/>
                <w:sz w:val="22"/>
                <w:szCs w:val="22"/>
                <w:u w:color="000000"/>
              </w:rPr>
              <w:t xml:space="preserve">Use Care Management (G) codes 9002, 9006, 9007 or 9012; </w:t>
            </w:r>
            <w:r w:rsidRPr="00CF6116">
              <w:rPr>
                <w:rFonts w:cs="Calibri"/>
                <w:color w:val="000000"/>
                <w:sz w:val="22"/>
                <w:szCs w:val="22"/>
                <w:u w:color="000000"/>
              </w:rPr>
              <w:br/>
            </w:r>
            <w:r w:rsidRPr="00CF6116">
              <w:rPr>
                <w:rFonts w:cs="Calibri"/>
                <w:b/>
                <w:bCs/>
                <w:i/>
                <w:iCs/>
                <w:color w:val="000000"/>
                <w:sz w:val="22"/>
                <w:szCs w:val="22"/>
                <w:u w:color="000000"/>
              </w:rPr>
              <w:t xml:space="preserve">Calculated </w:t>
            </w:r>
            <w:r w:rsidR="00F75618">
              <w:rPr>
                <w:rFonts w:cs="Calibri"/>
                <w:b/>
                <w:bCs/>
                <w:i/>
                <w:iCs/>
                <w:color w:val="000000"/>
                <w:sz w:val="22"/>
                <w:szCs w:val="22"/>
                <w:u w:color="000000"/>
              </w:rPr>
              <w:t>by month</w:t>
            </w:r>
            <w:r w:rsidRPr="00CF6116">
              <w:rPr>
                <w:rFonts w:cs="Calibri"/>
                <w:b/>
                <w:bCs/>
                <w:i/>
                <w:iCs/>
                <w:color w:val="000000"/>
                <w:sz w:val="22"/>
                <w:szCs w:val="22"/>
                <w:u w:color="000000"/>
              </w:rPr>
              <w:t xml:space="preserve"> </w:t>
            </w:r>
            <w:r w:rsidRPr="00CF6116">
              <w:rPr>
                <w:rFonts w:cs="Calibri"/>
                <w:bCs/>
                <w:i/>
                <w:iCs/>
                <w:color w:val="000000"/>
                <w:sz w:val="22"/>
                <w:szCs w:val="22"/>
                <w:u w:color="000000"/>
              </w:rPr>
              <w:t xml:space="preserve">by </w:t>
            </w:r>
            <w:r w:rsidR="009C4A76">
              <w:rPr>
                <w:rFonts w:cs="Calibri"/>
                <w:bCs/>
                <w:i/>
                <w:iCs/>
                <w:color w:val="000000"/>
                <w:sz w:val="22"/>
                <w:szCs w:val="22"/>
                <w:u w:color="000000"/>
              </w:rPr>
              <w:t>DMS</w:t>
            </w:r>
            <w:r w:rsidRPr="00CF6116">
              <w:rPr>
                <w:rFonts w:cs="Calibri"/>
                <w:bCs/>
                <w:i/>
                <w:iCs/>
                <w:color w:val="000000"/>
                <w:sz w:val="22"/>
                <w:szCs w:val="22"/>
                <w:u w:color="000000"/>
              </w:rPr>
              <w:t>/</w:t>
            </w:r>
            <w:r w:rsidR="00750464">
              <w:rPr>
                <w:rFonts w:cs="Calibri"/>
                <w:bCs/>
                <w:i/>
                <w:iCs/>
                <w:color w:val="000000"/>
                <w:sz w:val="22"/>
                <w:szCs w:val="22"/>
                <w:u w:color="000000"/>
              </w:rPr>
              <w:t>Gainwell</w:t>
            </w:r>
            <w:r w:rsidR="00750464" w:rsidRPr="00CF6116">
              <w:rPr>
                <w:rFonts w:cs="Calibri"/>
                <w:bCs/>
                <w:i/>
                <w:iCs/>
                <w:color w:val="000000"/>
                <w:sz w:val="22"/>
                <w:szCs w:val="22"/>
                <w:u w:color="000000"/>
              </w:rPr>
              <w:t xml:space="preserve"> </w:t>
            </w:r>
            <w:r w:rsidRPr="00CF6116">
              <w:rPr>
                <w:rFonts w:cs="Calibri"/>
                <w:bCs/>
                <w:i/>
                <w:iCs/>
                <w:color w:val="000000"/>
                <w:sz w:val="22"/>
                <w:szCs w:val="22"/>
                <w:u w:color="000000"/>
              </w:rPr>
              <w:t>after data submission deadline:</w:t>
            </w:r>
            <w:r w:rsidRPr="00CF6116">
              <w:rPr>
                <w:rFonts w:cs="Calibri"/>
                <w:b/>
                <w:bCs/>
                <w:iCs/>
                <w:color w:val="000000"/>
                <w:sz w:val="22"/>
                <w:szCs w:val="22"/>
                <w:u w:val="single"/>
              </w:rPr>
              <w:br/>
            </w:r>
          </w:p>
          <w:p w14:paraId="5FC91D75" w14:textId="77777777" w:rsidR="00352C6B" w:rsidRPr="00CF6116" w:rsidRDefault="00352C6B" w:rsidP="005F16B0">
            <w:pPr>
              <w:widowControl w:val="0"/>
              <w:autoSpaceDE w:val="0"/>
              <w:autoSpaceDN w:val="0"/>
              <w:adjustRightInd w:val="0"/>
              <w:spacing w:line="276" w:lineRule="auto"/>
              <w:ind w:left="19"/>
              <w:rPr>
                <w:rFonts w:cs="Calibri"/>
                <w:bCs/>
                <w:i/>
                <w:iCs/>
                <w:color w:val="000000"/>
                <w:sz w:val="22"/>
                <w:szCs w:val="22"/>
                <w:u w:color="000000"/>
              </w:rPr>
            </w:pPr>
            <w:r w:rsidRPr="00CF6116">
              <w:rPr>
                <w:rFonts w:cs="Calibri"/>
                <w:b/>
                <w:bCs/>
                <w:iCs/>
                <w:color w:val="000000"/>
                <w:sz w:val="22"/>
                <w:szCs w:val="22"/>
                <w:u w:val="single"/>
              </w:rPr>
              <w:t>WICT (up to 5% of SSI membership)</w:t>
            </w:r>
          </w:p>
          <w:p w14:paraId="417BF89B" w14:textId="77777777" w:rsidR="00352C6B" w:rsidRPr="00CF6116" w:rsidRDefault="00352C6B" w:rsidP="005F16B0">
            <w:pPr>
              <w:widowControl w:val="0"/>
              <w:autoSpaceDE w:val="0"/>
              <w:autoSpaceDN w:val="0"/>
              <w:adjustRightInd w:val="0"/>
              <w:spacing w:line="276" w:lineRule="auto"/>
              <w:ind w:left="384" w:hanging="365"/>
              <w:rPr>
                <w:rFonts w:cs="Arial"/>
                <w:i/>
                <w:color w:val="000000"/>
                <w:sz w:val="22"/>
                <w:szCs w:val="22"/>
                <w:u w:color="000000"/>
              </w:rPr>
            </w:pPr>
            <w:r w:rsidRPr="00CF6116">
              <w:rPr>
                <w:rFonts w:cs="Calibri"/>
                <w:i/>
                <w:color w:val="000000"/>
                <w:sz w:val="22"/>
                <w:szCs w:val="22"/>
                <w:u w:color="000000"/>
              </w:rPr>
              <w:t xml:space="preserve">Data point 1: # of unique members each month with any </w:t>
            </w:r>
            <w:r w:rsidRPr="00CF6116">
              <w:rPr>
                <w:rFonts w:cs="Calibri"/>
                <w:i/>
                <w:color w:val="000000"/>
                <w:sz w:val="22"/>
                <w:szCs w:val="22"/>
                <w:u w:val="single" w:color="000000"/>
              </w:rPr>
              <w:t xml:space="preserve">G code + </w:t>
            </w:r>
            <w:r w:rsidRPr="00CF6116">
              <w:rPr>
                <w:rFonts w:cs="Calibri"/>
                <w:bCs/>
                <w:i/>
                <w:color w:val="000000"/>
                <w:sz w:val="22"/>
                <w:szCs w:val="22"/>
                <w:u w:val="single" w:color="000000"/>
              </w:rPr>
              <w:t>TG modifier</w:t>
            </w:r>
            <w:r w:rsidRPr="00CF6116">
              <w:rPr>
                <w:rFonts w:cs="Calibri"/>
                <w:bCs/>
                <w:i/>
                <w:color w:val="000000"/>
                <w:sz w:val="22"/>
                <w:szCs w:val="22"/>
                <w:u w:color="000000"/>
              </w:rPr>
              <w:t xml:space="preserve"> (= WICT stratum)</w:t>
            </w:r>
          </w:p>
          <w:p w14:paraId="4BFD29C0" w14:textId="77777777" w:rsidR="00352C6B" w:rsidRPr="00CF6116" w:rsidRDefault="00352C6B" w:rsidP="005F16B0">
            <w:pPr>
              <w:widowControl w:val="0"/>
              <w:autoSpaceDE w:val="0"/>
              <w:autoSpaceDN w:val="0"/>
              <w:adjustRightInd w:val="0"/>
              <w:spacing w:line="276" w:lineRule="auto"/>
              <w:ind w:left="384" w:hanging="365"/>
              <w:rPr>
                <w:rFonts w:cs="Calibri"/>
                <w:b/>
                <w:color w:val="000000"/>
                <w:sz w:val="22"/>
                <w:szCs w:val="22"/>
                <w:u w:color="000000"/>
              </w:rPr>
            </w:pPr>
          </w:p>
          <w:p w14:paraId="4A37839D" w14:textId="77777777" w:rsidR="00352C6B" w:rsidRPr="00CF6116" w:rsidRDefault="00352C6B" w:rsidP="005F16B0">
            <w:pPr>
              <w:widowControl w:val="0"/>
              <w:autoSpaceDE w:val="0"/>
              <w:autoSpaceDN w:val="0"/>
              <w:adjustRightInd w:val="0"/>
              <w:spacing w:line="276" w:lineRule="auto"/>
              <w:ind w:left="384" w:hanging="365"/>
              <w:rPr>
                <w:rFonts w:cs="Arial"/>
                <w:color w:val="000000"/>
                <w:sz w:val="22"/>
                <w:szCs w:val="22"/>
                <w:u w:color="000000"/>
              </w:rPr>
            </w:pPr>
            <w:r w:rsidRPr="00CF6116">
              <w:rPr>
                <w:rFonts w:cs="Calibri"/>
                <w:b/>
                <w:color w:val="000000"/>
                <w:sz w:val="22"/>
                <w:szCs w:val="22"/>
                <w:u w:color="000000"/>
              </w:rPr>
              <w:t xml:space="preserve">(NS1): % enrollment in WICT for each month </w:t>
            </w:r>
            <w:r w:rsidRPr="00CF6116">
              <w:rPr>
                <w:rFonts w:cs="Calibri"/>
                <w:color w:val="000000"/>
                <w:sz w:val="22"/>
                <w:szCs w:val="22"/>
                <w:u w:color="000000"/>
              </w:rPr>
              <w:br/>
              <w:t>= Data point 1 / total # of members enrolled for that month</w:t>
            </w:r>
            <w:r w:rsidRPr="00CF6116">
              <w:rPr>
                <w:rFonts w:cs="Calibri"/>
                <w:color w:val="000000"/>
                <w:sz w:val="22"/>
                <w:szCs w:val="22"/>
                <w:u w:color="000000"/>
              </w:rPr>
              <w:br/>
              <w:t>(Assumption: each member in WICT receives at least one WICT related service each month)</w:t>
            </w:r>
          </w:p>
          <w:p w14:paraId="4EC10835" w14:textId="77777777" w:rsidR="00352C6B" w:rsidRPr="00CF6116" w:rsidRDefault="00352C6B" w:rsidP="005F16B0">
            <w:pPr>
              <w:widowControl w:val="0"/>
              <w:autoSpaceDE w:val="0"/>
              <w:autoSpaceDN w:val="0"/>
              <w:adjustRightInd w:val="0"/>
              <w:spacing w:line="276" w:lineRule="auto"/>
              <w:ind w:left="384" w:hanging="365"/>
              <w:rPr>
                <w:rFonts w:cs="Arial"/>
                <w:color w:val="000000"/>
                <w:sz w:val="22"/>
                <w:szCs w:val="22"/>
                <w:u w:color="000000"/>
              </w:rPr>
            </w:pPr>
            <w:r w:rsidRPr="00CF6116">
              <w:rPr>
                <w:rFonts w:cs="Calibri"/>
                <w:b/>
                <w:color w:val="000000"/>
                <w:sz w:val="22"/>
                <w:szCs w:val="22"/>
                <w:u w:color="000000"/>
              </w:rPr>
              <w:t>(NS2): Average % enrollment in WICT over last 12 months</w:t>
            </w:r>
            <w:r w:rsidRPr="00CF6116">
              <w:rPr>
                <w:rFonts w:ascii="MS Mincho" w:eastAsia="MS Mincho" w:hAnsi="MS Mincho" w:cs="MS Mincho"/>
                <w:color w:val="000000"/>
                <w:sz w:val="22"/>
                <w:szCs w:val="22"/>
                <w:u w:color="000000"/>
              </w:rPr>
              <w:t> </w:t>
            </w:r>
            <w:r w:rsidRPr="00CF6116">
              <w:rPr>
                <w:rFonts w:eastAsia="MS Mincho" w:cs="MS Mincho"/>
                <w:color w:val="000000"/>
                <w:sz w:val="22"/>
                <w:szCs w:val="22"/>
                <w:u w:color="000000"/>
              </w:rPr>
              <w:br/>
            </w:r>
            <w:r w:rsidRPr="00CF6116">
              <w:rPr>
                <w:rFonts w:cs="Calibri"/>
                <w:color w:val="000000"/>
                <w:sz w:val="22"/>
                <w:szCs w:val="22"/>
                <w:u w:color="000000"/>
              </w:rPr>
              <w:t>= Sum of Data point 1 over last 12 months / # of total member months over last 12 months</w:t>
            </w:r>
          </w:p>
          <w:p w14:paraId="5E64C1DA" w14:textId="3E1E566E" w:rsidR="00352C6B" w:rsidRPr="00CF6116" w:rsidRDefault="00352C6B" w:rsidP="005F16B0">
            <w:pPr>
              <w:widowControl w:val="0"/>
              <w:autoSpaceDE w:val="0"/>
              <w:autoSpaceDN w:val="0"/>
              <w:adjustRightInd w:val="0"/>
              <w:spacing w:line="276" w:lineRule="auto"/>
              <w:ind w:left="365" w:hanging="365"/>
              <w:rPr>
                <w:rFonts w:cs="Calibri"/>
                <w:b/>
                <w:bCs/>
                <w:iCs/>
                <w:color w:val="000000"/>
                <w:sz w:val="22"/>
                <w:szCs w:val="22"/>
                <w:highlight w:val="yellow"/>
                <w:u w:val="single"/>
              </w:rPr>
            </w:pPr>
            <w:r w:rsidRPr="00CF6116">
              <w:rPr>
                <w:rFonts w:cs="Calibri"/>
                <w:b/>
                <w:color w:val="000000"/>
                <w:sz w:val="22"/>
                <w:szCs w:val="22"/>
                <w:u w:color="000000"/>
              </w:rPr>
              <w:t>(NS3): Average # of months in WICT over last 12 months</w:t>
            </w:r>
            <w:r w:rsidRPr="00CF6116">
              <w:rPr>
                <w:rFonts w:eastAsia="MS Mincho" w:cs="MS Mincho"/>
                <w:color w:val="000000"/>
                <w:sz w:val="22"/>
                <w:szCs w:val="22"/>
                <w:u w:color="000000"/>
              </w:rPr>
              <w:br/>
            </w:r>
            <w:r w:rsidRPr="00CF6116">
              <w:rPr>
                <w:rFonts w:cs="Calibri"/>
                <w:color w:val="000000"/>
                <w:sz w:val="22"/>
                <w:szCs w:val="22"/>
                <w:u w:color="000000"/>
              </w:rPr>
              <w:t>= Sum of # of months each unique member had a WICT code over 12 months / # of unique members with WICT services at any time over last 12 months</w:t>
            </w:r>
            <w:r w:rsidRPr="00CF6116">
              <w:rPr>
                <w:rFonts w:cs="Calibri"/>
                <w:color w:val="000000"/>
                <w:sz w:val="22"/>
                <w:szCs w:val="22"/>
                <w:u w:color="000000"/>
              </w:rPr>
              <w:br/>
            </w:r>
            <w:r w:rsidRPr="00CF6116">
              <w:rPr>
                <w:rFonts w:cs="Calibri"/>
                <w:i/>
                <w:color w:val="000000"/>
                <w:sz w:val="22"/>
                <w:szCs w:val="22"/>
                <w:u w:color="000000"/>
              </w:rPr>
              <w:t>Create a histogram for NS</w:t>
            </w:r>
            <w:r w:rsidR="006262EF">
              <w:rPr>
                <w:rFonts w:cs="Calibri"/>
                <w:i/>
                <w:color w:val="000000"/>
                <w:sz w:val="22"/>
                <w:szCs w:val="22"/>
                <w:u w:color="000000"/>
              </w:rPr>
              <w:t>3</w:t>
            </w:r>
            <w:r w:rsidRPr="00CF6116">
              <w:rPr>
                <w:rFonts w:cs="Calibri"/>
                <w:i/>
                <w:color w:val="000000"/>
                <w:sz w:val="22"/>
                <w:szCs w:val="22"/>
                <w:u w:color="000000"/>
              </w:rPr>
              <w:t xml:space="preserve"> (# of months and corresponding # of members)</w:t>
            </w:r>
          </w:p>
          <w:p w14:paraId="5A6DB7E9" w14:textId="77777777" w:rsidR="00352C6B" w:rsidRPr="00CF6116" w:rsidRDefault="00352C6B" w:rsidP="005F16B0">
            <w:pPr>
              <w:widowControl w:val="0"/>
              <w:autoSpaceDE w:val="0"/>
              <w:autoSpaceDN w:val="0"/>
              <w:adjustRightInd w:val="0"/>
              <w:spacing w:line="276" w:lineRule="auto"/>
              <w:ind w:left="365" w:hanging="365"/>
              <w:rPr>
                <w:rFonts w:cs="Calibri"/>
                <w:b/>
                <w:bCs/>
                <w:iCs/>
                <w:color w:val="000000"/>
                <w:sz w:val="22"/>
                <w:szCs w:val="22"/>
                <w:u w:val="single"/>
              </w:rPr>
            </w:pPr>
          </w:p>
          <w:p w14:paraId="3E355F2E" w14:textId="77777777" w:rsidR="00352C6B" w:rsidRPr="00CF6116" w:rsidRDefault="00352C6B" w:rsidP="005F16B0">
            <w:pPr>
              <w:widowControl w:val="0"/>
              <w:autoSpaceDE w:val="0"/>
              <w:autoSpaceDN w:val="0"/>
              <w:adjustRightInd w:val="0"/>
              <w:spacing w:line="276" w:lineRule="auto"/>
              <w:rPr>
                <w:rFonts w:cs="Arial"/>
                <w:b/>
                <w:color w:val="000000"/>
                <w:sz w:val="22"/>
                <w:szCs w:val="22"/>
                <w:u w:val="single"/>
              </w:rPr>
            </w:pPr>
            <w:r w:rsidRPr="00CF6116">
              <w:rPr>
                <w:rFonts w:cs="Calibri"/>
                <w:b/>
                <w:bCs/>
                <w:iCs/>
                <w:color w:val="000000"/>
                <w:sz w:val="22"/>
                <w:szCs w:val="22"/>
                <w:u w:val="single"/>
              </w:rPr>
              <w:t>Medium stratum (next highest after WICT)</w:t>
            </w:r>
          </w:p>
          <w:p w14:paraId="20913304" w14:textId="77777777" w:rsidR="00352C6B" w:rsidRPr="00CF6116" w:rsidRDefault="00352C6B" w:rsidP="005F16B0">
            <w:pPr>
              <w:widowControl w:val="0"/>
              <w:autoSpaceDE w:val="0"/>
              <w:autoSpaceDN w:val="0"/>
              <w:adjustRightInd w:val="0"/>
              <w:spacing w:line="276" w:lineRule="auto"/>
              <w:ind w:left="384" w:hanging="365"/>
              <w:rPr>
                <w:rFonts w:cs="Arial"/>
                <w:i/>
                <w:color w:val="000000"/>
                <w:sz w:val="22"/>
                <w:szCs w:val="22"/>
                <w:u w:color="000000"/>
              </w:rPr>
            </w:pPr>
            <w:r w:rsidRPr="00CF6116">
              <w:rPr>
                <w:rFonts w:cs="Calibri"/>
                <w:i/>
                <w:color w:val="000000"/>
                <w:sz w:val="22"/>
                <w:szCs w:val="22"/>
                <w:u w:color="000000"/>
              </w:rPr>
              <w:t xml:space="preserve">Data point 2: # of unique members each month with any </w:t>
            </w:r>
            <w:r w:rsidRPr="00CF6116">
              <w:rPr>
                <w:rFonts w:cs="Calibri"/>
                <w:i/>
                <w:color w:val="000000"/>
                <w:sz w:val="22"/>
                <w:szCs w:val="22"/>
                <w:u w:val="single" w:color="000000"/>
              </w:rPr>
              <w:t xml:space="preserve">G code + </w:t>
            </w:r>
            <w:r w:rsidRPr="00CF6116">
              <w:rPr>
                <w:rFonts w:cs="Calibri"/>
                <w:bCs/>
                <w:i/>
                <w:color w:val="000000"/>
                <w:sz w:val="22"/>
                <w:szCs w:val="22"/>
                <w:u w:val="single" w:color="000000"/>
              </w:rPr>
              <w:t>TF modifier</w:t>
            </w:r>
            <w:r w:rsidRPr="00CF6116">
              <w:rPr>
                <w:rFonts w:cs="Calibri"/>
                <w:bCs/>
                <w:i/>
                <w:color w:val="000000"/>
                <w:sz w:val="22"/>
                <w:szCs w:val="22"/>
                <w:u w:color="000000"/>
              </w:rPr>
              <w:t xml:space="preserve"> (= Medium stratum).  There is no payment difference between TF modifier and no modifier.</w:t>
            </w:r>
          </w:p>
          <w:p w14:paraId="7D5EE8FB" w14:textId="77777777" w:rsidR="00352C6B" w:rsidRPr="00CF6116" w:rsidRDefault="00352C6B" w:rsidP="005F16B0">
            <w:pPr>
              <w:widowControl w:val="0"/>
              <w:autoSpaceDE w:val="0"/>
              <w:autoSpaceDN w:val="0"/>
              <w:adjustRightInd w:val="0"/>
              <w:spacing w:line="276" w:lineRule="auto"/>
              <w:ind w:left="384" w:hanging="365"/>
              <w:rPr>
                <w:rFonts w:cs="Calibri"/>
                <w:b/>
                <w:color w:val="000000"/>
                <w:sz w:val="22"/>
                <w:szCs w:val="22"/>
                <w:u w:color="000000"/>
              </w:rPr>
            </w:pPr>
          </w:p>
          <w:p w14:paraId="3D1CDECB" w14:textId="77777777" w:rsidR="00352C6B" w:rsidRPr="00CF6116" w:rsidRDefault="00352C6B" w:rsidP="005F16B0">
            <w:pPr>
              <w:widowControl w:val="0"/>
              <w:autoSpaceDE w:val="0"/>
              <w:autoSpaceDN w:val="0"/>
              <w:adjustRightInd w:val="0"/>
              <w:spacing w:line="276" w:lineRule="auto"/>
              <w:ind w:left="384" w:hanging="365"/>
              <w:rPr>
                <w:rFonts w:cs="Calibri"/>
                <w:color w:val="000000"/>
                <w:sz w:val="22"/>
                <w:szCs w:val="22"/>
                <w:u w:color="000000"/>
              </w:rPr>
            </w:pPr>
            <w:r w:rsidRPr="00CF6116">
              <w:rPr>
                <w:rFonts w:cs="Calibri"/>
                <w:b/>
                <w:color w:val="000000"/>
                <w:sz w:val="22"/>
                <w:szCs w:val="22"/>
                <w:u w:color="000000"/>
              </w:rPr>
              <w:t>(NS4): % enrollment in Medium stratum for each month</w:t>
            </w:r>
            <w:r w:rsidRPr="00CF6116">
              <w:rPr>
                <w:rFonts w:cs="Calibri"/>
                <w:color w:val="000000"/>
                <w:sz w:val="22"/>
                <w:szCs w:val="22"/>
                <w:u w:color="000000"/>
              </w:rPr>
              <w:t xml:space="preserve"> </w:t>
            </w:r>
            <w:r w:rsidRPr="00CF6116">
              <w:rPr>
                <w:rFonts w:cs="Calibri"/>
                <w:color w:val="000000"/>
                <w:sz w:val="22"/>
                <w:szCs w:val="22"/>
                <w:u w:color="000000"/>
              </w:rPr>
              <w:br/>
              <w:t>= Data point 2 / total # of members enrolled for that month</w:t>
            </w:r>
          </w:p>
          <w:p w14:paraId="179BE418" w14:textId="1F2B42D3" w:rsidR="00352C6B" w:rsidRPr="00CF6116" w:rsidRDefault="00352C6B" w:rsidP="005F16B0">
            <w:pPr>
              <w:widowControl w:val="0"/>
              <w:autoSpaceDE w:val="0"/>
              <w:autoSpaceDN w:val="0"/>
              <w:adjustRightInd w:val="0"/>
              <w:spacing w:line="276" w:lineRule="auto"/>
              <w:ind w:left="384" w:hanging="365"/>
              <w:rPr>
                <w:rFonts w:cs="Arial"/>
                <w:color w:val="000000"/>
                <w:sz w:val="22"/>
                <w:szCs w:val="22"/>
                <w:u w:color="000000"/>
              </w:rPr>
            </w:pPr>
            <w:r w:rsidRPr="00CF6116">
              <w:rPr>
                <w:rFonts w:cs="Calibri"/>
                <w:b/>
                <w:color w:val="000000"/>
                <w:sz w:val="22"/>
                <w:szCs w:val="22"/>
                <w:u w:color="000000"/>
              </w:rPr>
              <w:t>(NS5): Average % enrollment in Medium stratum over last 12 months</w:t>
            </w:r>
            <w:r w:rsidRPr="00CF6116">
              <w:rPr>
                <w:rFonts w:eastAsia="MS Mincho" w:cs="MS Mincho"/>
                <w:color w:val="000000"/>
                <w:sz w:val="22"/>
                <w:szCs w:val="22"/>
                <w:u w:color="000000"/>
              </w:rPr>
              <w:br/>
            </w:r>
            <w:r w:rsidRPr="00CF6116">
              <w:rPr>
                <w:rFonts w:cs="Calibri"/>
                <w:color w:val="000000"/>
                <w:sz w:val="22"/>
                <w:szCs w:val="22"/>
                <w:u w:color="000000"/>
              </w:rPr>
              <w:t>= Sum of Data point 2 over last 12 months / total # of member months over last 12 months</w:t>
            </w:r>
          </w:p>
          <w:p w14:paraId="528A3819" w14:textId="77777777" w:rsidR="00352C6B" w:rsidRPr="00CF6116" w:rsidRDefault="00352C6B" w:rsidP="005F16B0">
            <w:pPr>
              <w:widowControl w:val="0"/>
              <w:autoSpaceDE w:val="0"/>
              <w:autoSpaceDN w:val="0"/>
              <w:adjustRightInd w:val="0"/>
              <w:spacing w:line="276" w:lineRule="auto"/>
              <w:ind w:left="384" w:hanging="365"/>
              <w:rPr>
                <w:rFonts w:cs="Arial"/>
                <w:color w:val="000000"/>
                <w:sz w:val="22"/>
                <w:szCs w:val="22"/>
                <w:u w:color="000000"/>
              </w:rPr>
            </w:pPr>
          </w:p>
          <w:p w14:paraId="1B96E695" w14:textId="77777777" w:rsidR="00352C6B" w:rsidRPr="00CF6116" w:rsidRDefault="00352C6B" w:rsidP="005F16B0">
            <w:pPr>
              <w:widowControl w:val="0"/>
              <w:autoSpaceDE w:val="0"/>
              <w:autoSpaceDN w:val="0"/>
              <w:adjustRightInd w:val="0"/>
              <w:spacing w:line="276" w:lineRule="auto"/>
              <w:rPr>
                <w:rFonts w:cs="Arial"/>
                <w:b/>
                <w:color w:val="000000"/>
                <w:sz w:val="22"/>
                <w:szCs w:val="22"/>
                <w:u w:val="single"/>
              </w:rPr>
            </w:pPr>
            <w:r w:rsidRPr="00CF6116">
              <w:rPr>
                <w:rFonts w:cs="Calibri"/>
                <w:b/>
                <w:bCs/>
                <w:iCs/>
                <w:color w:val="000000"/>
                <w:sz w:val="22"/>
                <w:szCs w:val="22"/>
                <w:u w:val="single"/>
              </w:rPr>
              <w:t>Lower stratum (all combined after Medium)</w:t>
            </w:r>
          </w:p>
          <w:p w14:paraId="0718B142" w14:textId="77777777" w:rsidR="00352C6B" w:rsidRPr="00CF6116" w:rsidRDefault="00352C6B" w:rsidP="005F16B0">
            <w:pPr>
              <w:widowControl w:val="0"/>
              <w:autoSpaceDE w:val="0"/>
              <w:autoSpaceDN w:val="0"/>
              <w:adjustRightInd w:val="0"/>
              <w:spacing w:line="276" w:lineRule="auto"/>
              <w:ind w:left="384" w:hanging="365"/>
              <w:rPr>
                <w:rFonts w:cs="Arial"/>
                <w:i/>
                <w:color w:val="000000"/>
                <w:sz w:val="22"/>
                <w:szCs w:val="22"/>
                <w:u w:color="000000"/>
              </w:rPr>
            </w:pPr>
            <w:r w:rsidRPr="00CF6116">
              <w:rPr>
                <w:rFonts w:cs="Calibri"/>
                <w:i/>
                <w:color w:val="000000"/>
                <w:sz w:val="22"/>
                <w:szCs w:val="22"/>
                <w:u w:color="000000"/>
              </w:rPr>
              <w:t xml:space="preserve">Data point 3: # of unique members each month with any </w:t>
            </w:r>
            <w:r w:rsidRPr="00CF6116">
              <w:rPr>
                <w:rFonts w:cs="Calibri"/>
                <w:i/>
                <w:color w:val="000000"/>
                <w:sz w:val="22"/>
                <w:szCs w:val="22"/>
                <w:u w:val="single" w:color="000000"/>
              </w:rPr>
              <w:t xml:space="preserve">G code + </w:t>
            </w:r>
            <w:r w:rsidRPr="00CF6116">
              <w:rPr>
                <w:rFonts w:cs="Calibri"/>
                <w:bCs/>
                <w:i/>
                <w:color w:val="000000"/>
                <w:sz w:val="22"/>
                <w:szCs w:val="22"/>
                <w:u w:val="single" w:color="000000"/>
              </w:rPr>
              <w:t>no modifier</w:t>
            </w:r>
            <w:r w:rsidRPr="00CF6116">
              <w:rPr>
                <w:rFonts w:cs="Calibri"/>
                <w:bCs/>
                <w:i/>
                <w:color w:val="000000"/>
                <w:sz w:val="22"/>
                <w:szCs w:val="22"/>
                <w:u w:color="000000"/>
              </w:rPr>
              <w:t xml:space="preserve"> (= all combined Lower stratum).  There is no payment difference between TF modifier and no modifier.</w:t>
            </w:r>
          </w:p>
          <w:p w14:paraId="5954DD42" w14:textId="77777777" w:rsidR="00352C6B" w:rsidRPr="00CF6116" w:rsidRDefault="00352C6B" w:rsidP="005F16B0">
            <w:pPr>
              <w:widowControl w:val="0"/>
              <w:autoSpaceDE w:val="0"/>
              <w:autoSpaceDN w:val="0"/>
              <w:adjustRightInd w:val="0"/>
              <w:spacing w:line="276" w:lineRule="auto"/>
              <w:ind w:left="384" w:hanging="365"/>
              <w:rPr>
                <w:rFonts w:cs="Calibri"/>
                <w:b/>
                <w:color w:val="000000"/>
                <w:sz w:val="22"/>
                <w:szCs w:val="22"/>
                <w:u w:color="000000"/>
              </w:rPr>
            </w:pPr>
          </w:p>
          <w:p w14:paraId="27B9143B" w14:textId="77777777" w:rsidR="00352C6B" w:rsidRPr="00CF6116" w:rsidRDefault="00352C6B" w:rsidP="005F16B0">
            <w:pPr>
              <w:widowControl w:val="0"/>
              <w:autoSpaceDE w:val="0"/>
              <w:autoSpaceDN w:val="0"/>
              <w:adjustRightInd w:val="0"/>
              <w:spacing w:line="276" w:lineRule="auto"/>
              <w:ind w:left="384" w:hanging="365"/>
              <w:rPr>
                <w:rFonts w:cs="Arial"/>
                <w:color w:val="000000"/>
                <w:sz w:val="22"/>
                <w:szCs w:val="22"/>
                <w:u w:color="000000"/>
              </w:rPr>
            </w:pPr>
            <w:r w:rsidRPr="00CF6116">
              <w:rPr>
                <w:rFonts w:cs="Calibri"/>
                <w:b/>
                <w:color w:val="000000"/>
                <w:sz w:val="22"/>
                <w:szCs w:val="22"/>
                <w:u w:color="000000"/>
              </w:rPr>
              <w:t>(NS6): % enrollment in Lower stratum for each month</w:t>
            </w:r>
            <w:r w:rsidRPr="00CF6116">
              <w:rPr>
                <w:rFonts w:cs="Calibri"/>
                <w:color w:val="000000"/>
                <w:sz w:val="22"/>
                <w:szCs w:val="22"/>
                <w:u w:color="000000"/>
              </w:rPr>
              <w:t xml:space="preserve"> </w:t>
            </w:r>
            <w:r w:rsidRPr="00CF6116">
              <w:rPr>
                <w:rFonts w:cs="Calibri"/>
                <w:color w:val="000000"/>
                <w:sz w:val="22"/>
                <w:szCs w:val="22"/>
                <w:u w:color="000000"/>
              </w:rPr>
              <w:br/>
              <w:t>= Data point 3 / total # of members enrolled for that month</w:t>
            </w:r>
          </w:p>
          <w:p w14:paraId="0249DA74" w14:textId="77777777" w:rsidR="00352C6B" w:rsidRPr="00CF6116" w:rsidRDefault="00352C6B" w:rsidP="005F16B0">
            <w:pPr>
              <w:widowControl w:val="0"/>
              <w:autoSpaceDE w:val="0"/>
              <w:autoSpaceDN w:val="0"/>
              <w:adjustRightInd w:val="0"/>
              <w:spacing w:line="276" w:lineRule="auto"/>
              <w:ind w:left="365" w:hanging="365"/>
              <w:rPr>
                <w:rFonts w:cs="Calibri"/>
                <w:b/>
                <w:bCs/>
                <w:iCs/>
                <w:color w:val="000000"/>
                <w:sz w:val="22"/>
                <w:szCs w:val="22"/>
                <w:u w:val="single"/>
              </w:rPr>
            </w:pPr>
            <w:r w:rsidRPr="00CF6116">
              <w:rPr>
                <w:rFonts w:cs="Calibri"/>
                <w:b/>
                <w:color w:val="000000"/>
                <w:sz w:val="22"/>
                <w:szCs w:val="22"/>
                <w:u w:color="000000"/>
              </w:rPr>
              <w:t>(NS7): Average % enrollment in Medium stratum over last 12 months</w:t>
            </w:r>
            <w:r w:rsidRPr="00CF6116">
              <w:rPr>
                <w:rFonts w:ascii="MS Mincho" w:eastAsia="MS Mincho" w:hAnsi="MS Mincho" w:cs="MS Mincho"/>
                <w:b/>
                <w:color w:val="000000"/>
                <w:sz w:val="22"/>
                <w:szCs w:val="22"/>
                <w:u w:color="000000"/>
              </w:rPr>
              <w:t> </w:t>
            </w:r>
            <w:r w:rsidRPr="00CF6116">
              <w:rPr>
                <w:rFonts w:eastAsia="MS Mincho" w:cs="MS Mincho"/>
                <w:color w:val="000000"/>
                <w:sz w:val="22"/>
                <w:szCs w:val="22"/>
                <w:u w:color="000000"/>
              </w:rPr>
              <w:br/>
            </w:r>
            <w:r w:rsidRPr="00CF6116">
              <w:rPr>
                <w:rFonts w:cs="Calibri"/>
                <w:color w:val="000000"/>
                <w:sz w:val="22"/>
                <w:szCs w:val="22"/>
                <w:u w:color="000000"/>
              </w:rPr>
              <w:t>= Sum of Data point 3 over last 12 months / total # of member months over last 12 months</w:t>
            </w:r>
            <w:r w:rsidRPr="00CF6116">
              <w:rPr>
                <w:rFonts w:cs="Calibri"/>
                <w:b/>
                <w:bCs/>
                <w:iCs/>
                <w:color w:val="000000"/>
                <w:sz w:val="22"/>
                <w:szCs w:val="22"/>
                <w:u w:val="single"/>
              </w:rPr>
              <w:t xml:space="preserve"> </w:t>
            </w:r>
          </w:p>
        </w:tc>
      </w:tr>
      <w:tr w:rsidR="00352C6B" w:rsidRPr="00CF6116" w14:paraId="7A4574D1" w14:textId="77777777" w:rsidTr="005F16B0">
        <w:tc>
          <w:tcPr>
            <w:tcW w:w="739" w:type="pct"/>
          </w:tcPr>
          <w:p w14:paraId="62BCB9FA" w14:textId="77777777" w:rsidR="00352C6B" w:rsidRPr="00CF6116" w:rsidRDefault="00352C6B" w:rsidP="005F16B0">
            <w:pPr>
              <w:widowControl w:val="0"/>
              <w:autoSpaceDE w:val="0"/>
              <w:autoSpaceDN w:val="0"/>
              <w:adjustRightInd w:val="0"/>
              <w:spacing w:line="276" w:lineRule="auto"/>
              <w:ind w:left="19" w:hanging="20"/>
              <w:rPr>
                <w:rFonts w:cs="Calibri"/>
                <w:b/>
                <w:bCs/>
                <w:color w:val="000000"/>
                <w:sz w:val="22"/>
                <w:szCs w:val="22"/>
                <w:u w:color="000000"/>
              </w:rPr>
            </w:pPr>
            <w:r w:rsidRPr="00CF6116">
              <w:rPr>
                <w:rFonts w:cs="Calibri"/>
                <w:b/>
                <w:bCs/>
                <w:color w:val="000000"/>
                <w:sz w:val="22"/>
                <w:szCs w:val="22"/>
                <w:u w:color="000000"/>
              </w:rPr>
              <w:t>Transition Care</w:t>
            </w:r>
          </w:p>
        </w:tc>
        <w:tc>
          <w:tcPr>
            <w:tcW w:w="4261" w:type="pct"/>
          </w:tcPr>
          <w:p w14:paraId="7D37A460" w14:textId="754C00D9" w:rsidR="00352C6B" w:rsidRPr="00CF6116" w:rsidRDefault="00352C6B" w:rsidP="005F16B0">
            <w:pPr>
              <w:widowControl w:val="0"/>
              <w:autoSpaceDE w:val="0"/>
              <w:autoSpaceDN w:val="0"/>
              <w:adjustRightInd w:val="0"/>
              <w:spacing w:line="276" w:lineRule="auto"/>
              <w:ind w:left="384" w:hanging="365"/>
              <w:rPr>
                <w:rFonts w:cs="Calibri"/>
                <w:color w:val="000000"/>
                <w:sz w:val="22"/>
                <w:szCs w:val="22"/>
                <w:u w:color="000000"/>
              </w:rPr>
            </w:pPr>
            <w:r w:rsidRPr="00CF6116">
              <w:rPr>
                <w:rFonts w:cs="Calibri"/>
                <w:b/>
                <w:color w:val="000000"/>
                <w:sz w:val="22"/>
                <w:szCs w:val="22"/>
                <w:u w:color="000000"/>
              </w:rPr>
              <w:t xml:space="preserve">Calculation </w:t>
            </w:r>
            <w:r w:rsidR="00A679A2" w:rsidRPr="00A679A2">
              <w:rPr>
                <w:rFonts w:cs="Calibri"/>
                <w:b/>
                <w:iCs/>
                <w:color w:val="000000"/>
                <w:sz w:val="22"/>
                <w:szCs w:val="22"/>
                <w:u w:color="000000"/>
              </w:rPr>
              <w:t>annually</w:t>
            </w:r>
            <w:r w:rsidRPr="00CF6116">
              <w:rPr>
                <w:rFonts w:cs="Calibri"/>
                <w:color w:val="000000"/>
                <w:sz w:val="22"/>
                <w:szCs w:val="22"/>
                <w:u w:color="000000"/>
              </w:rPr>
              <w:t xml:space="preserve"> by </w:t>
            </w:r>
            <w:r w:rsidR="009C4A76">
              <w:rPr>
                <w:rFonts w:cs="Calibri"/>
                <w:color w:val="000000"/>
                <w:sz w:val="22"/>
                <w:szCs w:val="22"/>
                <w:u w:color="000000"/>
              </w:rPr>
              <w:t>DMS</w:t>
            </w:r>
            <w:r w:rsidRPr="00CF6116">
              <w:rPr>
                <w:rFonts w:cs="Calibri"/>
                <w:color w:val="000000"/>
                <w:sz w:val="22"/>
                <w:szCs w:val="22"/>
                <w:u w:color="000000"/>
              </w:rPr>
              <w:t xml:space="preserve"> / </w:t>
            </w:r>
            <w:r w:rsidR="005B732B">
              <w:rPr>
                <w:rFonts w:cs="Calibri"/>
                <w:color w:val="000000"/>
                <w:sz w:val="22"/>
                <w:szCs w:val="22"/>
                <w:u w:color="000000"/>
              </w:rPr>
              <w:t>Gainwell</w:t>
            </w:r>
          </w:p>
          <w:p w14:paraId="5AAA010B" w14:textId="77777777" w:rsidR="00352C6B" w:rsidRPr="00CF6116" w:rsidRDefault="00352C6B" w:rsidP="005F16B0">
            <w:pPr>
              <w:widowControl w:val="0"/>
              <w:autoSpaceDE w:val="0"/>
              <w:autoSpaceDN w:val="0"/>
              <w:adjustRightInd w:val="0"/>
              <w:spacing w:line="276" w:lineRule="auto"/>
              <w:ind w:left="365" w:hanging="365"/>
              <w:rPr>
                <w:rFonts w:cs="Calibri"/>
                <w:b/>
                <w:color w:val="000000"/>
                <w:sz w:val="22"/>
                <w:szCs w:val="22"/>
                <w:u w:color="000000"/>
              </w:rPr>
            </w:pPr>
          </w:p>
          <w:p w14:paraId="46F6DABD" w14:textId="7FC96AE1" w:rsidR="00352C6B" w:rsidRPr="00CF6116" w:rsidRDefault="00352C6B" w:rsidP="005F16B0">
            <w:pPr>
              <w:widowControl w:val="0"/>
              <w:autoSpaceDE w:val="0"/>
              <w:autoSpaceDN w:val="0"/>
              <w:adjustRightInd w:val="0"/>
              <w:spacing w:line="276" w:lineRule="auto"/>
              <w:ind w:left="365" w:hanging="365"/>
              <w:rPr>
                <w:rFonts w:cs="Calibri"/>
                <w:i/>
                <w:color w:val="000000"/>
                <w:sz w:val="22"/>
                <w:szCs w:val="22"/>
                <w:u w:color="000000"/>
              </w:rPr>
            </w:pPr>
            <w:r w:rsidRPr="00CF6116">
              <w:rPr>
                <w:rFonts w:cs="Calibri"/>
                <w:i/>
                <w:color w:val="000000"/>
                <w:sz w:val="22"/>
                <w:szCs w:val="22"/>
                <w:u w:color="000000"/>
              </w:rPr>
              <w:t xml:space="preserve">Data point 4: Total # of discharges from inpatient stay during the reporting period (from </w:t>
            </w:r>
            <w:r w:rsidR="005B732B">
              <w:rPr>
                <w:rFonts w:cs="Calibri"/>
                <w:i/>
                <w:color w:val="000000"/>
                <w:sz w:val="22"/>
                <w:szCs w:val="22"/>
                <w:u w:color="000000"/>
              </w:rPr>
              <w:t>Gainwell</w:t>
            </w:r>
            <w:r w:rsidRPr="00CF6116">
              <w:rPr>
                <w:rFonts w:cs="Calibri"/>
                <w:i/>
                <w:color w:val="000000"/>
                <w:sz w:val="22"/>
                <w:szCs w:val="22"/>
                <w:u w:color="000000"/>
              </w:rPr>
              <w:t>)</w:t>
            </w:r>
          </w:p>
          <w:p w14:paraId="0732530A" w14:textId="77777777" w:rsidR="00352C6B" w:rsidRPr="00CF6116" w:rsidRDefault="00352C6B" w:rsidP="005F16B0">
            <w:pPr>
              <w:widowControl w:val="0"/>
              <w:autoSpaceDE w:val="0"/>
              <w:autoSpaceDN w:val="0"/>
              <w:adjustRightInd w:val="0"/>
              <w:spacing w:line="276" w:lineRule="auto"/>
              <w:ind w:left="365" w:hanging="365"/>
              <w:rPr>
                <w:rFonts w:cs="Calibri"/>
                <w:i/>
                <w:color w:val="000000"/>
                <w:sz w:val="22"/>
                <w:szCs w:val="22"/>
                <w:u w:color="000000"/>
              </w:rPr>
            </w:pPr>
            <w:r w:rsidRPr="00CF6116">
              <w:rPr>
                <w:rFonts w:cs="Calibri"/>
                <w:i/>
                <w:color w:val="000000"/>
                <w:sz w:val="22"/>
                <w:szCs w:val="22"/>
                <w:u w:color="000000"/>
              </w:rPr>
              <w:t>Data point 5: Total # of discharges during the reporting period with an associated follow-up Transition</w:t>
            </w:r>
            <w:r w:rsidR="00391082">
              <w:rPr>
                <w:rFonts w:cs="Calibri"/>
                <w:i/>
                <w:color w:val="000000"/>
                <w:sz w:val="22"/>
                <w:szCs w:val="22"/>
                <w:u w:color="000000"/>
              </w:rPr>
              <w:t xml:space="preserve"> of</w:t>
            </w:r>
            <w:r w:rsidRPr="00CF6116">
              <w:rPr>
                <w:rFonts w:cs="Calibri"/>
                <w:i/>
                <w:color w:val="000000"/>
                <w:sz w:val="22"/>
                <w:szCs w:val="22"/>
                <w:u w:color="000000"/>
              </w:rPr>
              <w:t xml:space="preserve"> Care </w:t>
            </w:r>
            <w:r w:rsidR="00391082">
              <w:rPr>
                <w:rFonts w:cs="Calibri"/>
                <w:i/>
                <w:color w:val="000000"/>
                <w:sz w:val="22"/>
                <w:szCs w:val="22"/>
                <w:u w:color="000000"/>
              </w:rPr>
              <w:t xml:space="preserve">encounter measures by the presence of procedure </w:t>
            </w:r>
            <w:r w:rsidRPr="00CF6116">
              <w:rPr>
                <w:rFonts w:cs="Calibri"/>
                <w:i/>
                <w:color w:val="000000"/>
                <w:sz w:val="22"/>
                <w:szCs w:val="22"/>
                <w:u w:color="000000"/>
              </w:rPr>
              <w:t>code G9012</w:t>
            </w:r>
            <w:r w:rsidR="00391082">
              <w:rPr>
                <w:rFonts w:cs="Calibri"/>
                <w:i/>
                <w:color w:val="000000"/>
                <w:sz w:val="22"/>
                <w:szCs w:val="22"/>
                <w:u w:color="000000"/>
              </w:rPr>
              <w:t xml:space="preserve"> or in its absence, G9001</w:t>
            </w:r>
            <w:r w:rsidRPr="00CF6116">
              <w:rPr>
                <w:rFonts w:cs="Calibri"/>
                <w:i/>
                <w:color w:val="000000"/>
                <w:sz w:val="22"/>
                <w:szCs w:val="22"/>
                <w:u w:color="000000"/>
              </w:rPr>
              <w:t>; respective # of days between discharge and follow-up</w:t>
            </w:r>
          </w:p>
          <w:p w14:paraId="30A859F6" w14:textId="77777777" w:rsidR="00352C6B" w:rsidRPr="00CF6116" w:rsidRDefault="00352C6B" w:rsidP="005F16B0">
            <w:pPr>
              <w:widowControl w:val="0"/>
              <w:autoSpaceDE w:val="0"/>
              <w:autoSpaceDN w:val="0"/>
              <w:adjustRightInd w:val="0"/>
              <w:spacing w:line="276" w:lineRule="auto"/>
              <w:ind w:left="384" w:hanging="365"/>
              <w:rPr>
                <w:rFonts w:cs="Calibri"/>
                <w:color w:val="000000"/>
                <w:sz w:val="22"/>
                <w:szCs w:val="22"/>
                <w:u w:color="000000"/>
              </w:rPr>
            </w:pPr>
            <w:r w:rsidRPr="00CF6116">
              <w:rPr>
                <w:rFonts w:cs="Calibri"/>
                <w:i/>
                <w:color w:val="000000"/>
                <w:sz w:val="22"/>
                <w:szCs w:val="22"/>
                <w:u w:color="000000"/>
              </w:rPr>
              <w:t xml:space="preserve">Create a frequency distribution / histogram for data point 5 (# of days for follow-up) </w:t>
            </w:r>
          </w:p>
          <w:p w14:paraId="458FF61A" w14:textId="77777777" w:rsidR="00352C6B" w:rsidRPr="00CF6116" w:rsidRDefault="00352C6B" w:rsidP="005F16B0">
            <w:pPr>
              <w:widowControl w:val="0"/>
              <w:autoSpaceDE w:val="0"/>
              <w:autoSpaceDN w:val="0"/>
              <w:adjustRightInd w:val="0"/>
              <w:spacing w:line="276" w:lineRule="auto"/>
              <w:ind w:left="384" w:hanging="365"/>
              <w:rPr>
                <w:rFonts w:cs="Calibri"/>
                <w:b/>
                <w:color w:val="000000"/>
                <w:sz w:val="22"/>
                <w:szCs w:val="22"/>
                <w:u w:color="000000"/>
              </w:rPr>
            </w:pPr>
          </w:p>
          <w:p w14:paraId="3EE12514" w14:textId="77777777" w:rsidR="00352C6B" w:rsidRPr="00CF6116" w:rsidRDefault="00352C6B" w:rsidP="005F16B0">
            <w:pPr>
              <w:widowControl w:val="0"/>
              <w:autoSpaceDE w:val="0"/>
              <w:autoSpaceDN w:val="0"/>
              <w:adjustRightInd w:val="0"/>
              <w:spacing w:line="276" w:lineRule="auto"/>
              <w:ind w:left="384" w:hanging="365"/>
              <w:rPr>
                <w:rFonts w:cs="Calibri"/>
                <w:color w:val="000000"/>
                <w:sz w:val="22"/>
                <w:szCs w:val="22"/>
                <w:u w:color="000000"/>
              </w:rPr>
            </w:pPr>
            <w:r w:rsidRPr="00CF6116">
              <w:rPr>
                <w:rFonts w:cs="Calibri"/>
                <w:b/>
                <w:color w:val="000000"/>
                <w:sz w:val="22"/>
                <w:szCs w:val="22"/>
                <w:u w:color="000000"/>
              </w:rPr>
              <w:t>(TC1): % of all discharges from inpatient stay with a follow-up Transition Care service</w:t>
            </w:r>
            <w:r w:rsidRPr="00CF6116">
              <w:rPr>
                <w:rFonts w:cs="Calibri"/>
                <w:color w:val="000000"/>
                <w:sz w:val="22"/>
                <w:szCs w:val="22"/>
                <w:u w:color="000000"/>
              </w:rPr>
              <w:t xml:space="preserve"> </w:t>
            </w:r>
            <w:r w:rsidRPr="00CF6116">
              <w:rPr>
                <w:rFonts w:cs="Calibri"/>
                <w:color w:val="000000"/>
                <w:sz w:val="22"/>
                <w:szCs w:val="22"/>
                <w:u w:color="000000"/>
              </w:rPr>
              <w:br/>
              <w:t>= Sum of Data point 5 / Data point 4</w:t>
            </w:r>
          </w:p>
          <w:p w14:paraId="5E583DBD" w14:textId="77777777" w:rsidR="00352C6B" w:rsidRPr="00CF6116" w:rsidRDefault="00352C6B" w:rsidP="005F16B0">
            <w:pPr>
              <w:widowControl w:val="0"/>
              <w:autoSpaceDE w:val="0"/>
              <w:autoSpaceDN w:val="0"/>
              <w:adjustRightInd w:val="0"/>
              <w:spacing w:line="276" w:lineRule="auto"/>
              <w:ind w:left="384" w:hanging="365"/>
              <w:rPr>
                <w:rFonts w:cs="Calibri"/>
                <w:color w:val="000000"/>
                <w:sz w:val="22"/>
                <w:szCs w:val="22"/>
                <w:u w:color="000000"/>
              </w:rPr>
            </w:pPr>
            <w:r w:rsidRPr="00CF6116">
              <w:rPr>
                <w:rFonts w:cs="Calibri"/>
                <w:b/>
                <w:color w:val="000000"/>
                <w:sz w:val="22"/>
                <w:szCs w:val="22"/>
                <w:u w:color="000000"/>
              </w:rPr>
              <w:t>(TC2): Timeliness of Transition Care (within 5 days of discharge)</w:t>
            </w:r>
            <w:r w:rsidRPr="00CF6116">
              <w:rPr>
                <w:rFonts w:cs="Calibri"/>
                <w:color w:val="000000"/>
                <w:sz w:val="22"/>
                <w:szCs w:val="22"/>
                <w:u w:color="000000"/>
              </w:rPr>
              <w:br/>
              <w:t xml:space="preserve">= % of all discharges from inpatient stay with a follow-up Transition Care service within 5 days of discharge </w:t>
            </w:r>
            <w:r w:rsidRPr="00CF6116">
              <w:rPr>
                <w:rFonts w:cs="Calibri"/>
                <w:color w:val="000000"/>
                <w:sz w:val="22"/>
                <w:szCs w:val="22"/>
                <w:u w:color="000000"/>
              </w:rPr>
              <w:br/>
              <w:t>= Data point 5 within 5 days / Data point 4</w:t>
            </w:r>
          </w:p>
        </w:tc>
      </w:tr>
    </w:tbl>
    <w:p w14:paraId="559F6B1D" w14:textId="77777777" w:rsidR="00C001A1" w:rsidRDefault="00C001A1"/>
    <w:p w14:paraId="5FDD14AB" w14:textId="77777777" w:rsidR="00304212" w:rsidRDefault="00304212">
      <w:pPr>
        <w:rPr>
          <w:b/>
          <w:u w:val="single"/>
        </w:rPr>
      </w:pPr>
      <w:r>
        <w:rPr>
          <w:b/>
          <w:u w:val="single"/>
        </w:rPr>
        <w:br w:type="page"/>
      </w:r>
    </w:p>
    <w:p w14:paraId="69FBCD51" w14:textId="77777777" w:rsidR="007C2C95" w:rsidRPr="0000269F" w:rsidRDefault="002041B3" w:rsidP="00664962">
      <w:pPr>
        <w:pStyle w:val="Heading2"/>
      </w:pPr>
      <w:bookmarkStart w:id="15" w:name="_Toc66896719"/>
      <w:r w:rsidRPr="002041B3">
        <w:t>Qualitative EQRO Review of SSI Care Management Process Quality</w:t>
      </w:r>
      <w:bookmarkEnd w:id="15"/>
    </w:p>
    <w:p w14:paraId="7C008506" w14:textId="77777777" w:rsidR="00CF6116" w:rsidRDefault="00CF6116" w:rsidP="00970538">
      <w:pPr>
        <w:rPr>
          <w:b/>
        </w:rPr>
      </w:pPr>
    </w:p>
    <w:p w14:paraId="3AFC26E6" w14:textId="33E4142C" w:rsidR="002041B3" w:rsidRPr="009D3A27" w:rsidRDefault="00E67DA4" w:rsidP="00970538">
      <w:r w:rsidRPr="00CC33C9">
        <w:rPr>
          <w:b/>
        </w:rPr>
        <w:t>Overview:</w:t>
      </w:r>
      <w:r>
        <w:rPr>
          <w:b/>
        </w:rPr>
        <w:t xml:space="preserve"> </w:t>
      </w:r>
      <w:r w:rsidRPr="002D3BEC">
        <w:t>F</w:t>
      </w:r>
      <w:r>
        <w:t>or its review, the</w:t>
      </w:r>
      <w:r>
        <w:rPr>
          <w:b/>
        </w:rPr>
        <w:t xml:space="preserve"> </w:t>
      </w:r>
      <w:r w:rsidRPr="00CC33C9">
        <w:t>E</w:t>
      </w:r>
      <w:r>
        <w:t>QRO will use MMIS data to create samples for each HMO to identify members in WICT</w:t>
      </w:r>
      <w:r w:rsidR="006E1EC4">
        <w:t xml:space="preserve"> (Wisconsin Interdisciplinary Care Team)</w:t>
      </w:r>
      <w:r>
        <w:t>, medium, and low strata. The focus of the EQRO SSI Care Management Review process is to ensure HMO compliance with the SSI Care Management requirements defined in the BC+ and Medicaid SSI HMO Contract.</w:t>
      </w:r>
      <w:r w:rsidRPr="00CC33C9">
        <w:tab/>
      </w:r>
      <w:r w:rsidRPr="00CC33C9">
        <w:tab/>
      </w:r>
    </w:p>
    <w:p w14:paraId="766D18CC" w14:textId="77777777" w:rsidR="00304212" w:rsidRDefault="00304212"/>
    <w:tbl>
      <w:tblPr>
        <w:tblW w:w="5282" w:type="pct"/>
        <w:tblInd w:w="-252" w:type="dxa"/>
        <w:tblLayout w:type="fixed"/>
        <w:tblLook w:val="04A0" w:firstRow="1" w:lastRow="0" w:firstColumn="1" w:lastColumn="0" w:noHBand="0" w:noVBand="1"/>
      </w:tblPr>
      <w:tblGrid>
        <w:gridCol w:w="7991"/>
        <w:gridCol w:w="1892"/>
      </w:tblGrid>
      <w:tr w:rsidR="002C3014" w:rsidRPr="00E3590B" w14:paraId="4287D226" w14:textId="77777777" w:rsidTr="002C3014">
        <w:trPr>
          <w:tblHeader/>
        </w:trPr>
        <w:tc>
          <w:tcPr>
            <w:tcW w:w="4043" w:type="pct"/>
            <w:tcBorders>
              <w:top w:val="single" w:sz="4" w:space="0" w:color="auto"/>
              <w:left w:val="single" w:sz="4" w:space="0" w:color="auto"/>
              <w:bottom w:val="single" w:sz="4" w:space="0" w:color="auto"/>
            </w:tcBorders>
            <w:shd w:val="clear" w:color="auto" w:fill="D9D9D9" w:themeFill="background1" w:themeFillShade="D9"/>
          </w:tcPr>
          <w:p w14:paraId="525D42BE" w14:textId="77777777" w:rsidR="002C3014" w:rsidRPr="00170B0A" w:rsidRDefault="002C3014" w:rsidP="00B05CF0">
            <w:pPr>
              <w:jc w:val="center"/>
              <w:rPr>
                <w:b/>
                <w:sz w:val="22"/>
                <w:szCs w:val="22"/>
              </w:rPr>
            </w:pPr>
            <w:r w:rsidRPr="00170B0A">
              <w:rPr>
                <w:b/>
                <w:sz w:val="22"/>
                <w:szCs w:val="22"/>
              </w:rPr>
              <w:t>EQRO Review</w:t>
            </w:r>
          </w:p>
        </w:tc>
        <w:tc>
          <w:tcPr>
            <w:tcW w:w="957" w:type="pct"/>
            <w:tcBorders>
              <w:top w:val="single" w:sz="4" w:space="0" w:color="auto"/>
              <w:bottom w:val="single" w:sz="4" w:space="0" w:color="auto"/>
            </w:tcBorders>
            <w:shd w:val="clear" w:color="auto" w:fill="D9D9D9" w:themeFill="background1" w:themeFillShade="D9"/>
          </w:tcPr>
          <w:p w14:paraId="636F5E76" w14:textId="77777777" w:rsidR="002C3014" w:rsidRPr="00685747" w:rsidRDefault="002C3014" w:rsidP="00B05CF0">
            <w:pPr>
              <w:ind w:right="77"/>
              <w:jc w:val="center"/>
              <w:rPr>
                <w:b/>
                <w:sz w:val="22"/>
                <w:szCs w:val="22"/>
              </w:rPr>
            </w:pPr>
            <w:r w:rsidRPr="00685747">
              <w:rPr>
                <w:b/>
                <w:sz w:val="22"/>
                <w:szCs w:val="22"/>
              </w:rPr>
              <w:t>EQRO frequency</w:t>
            </w:r>
          </w:p>
        </w:tc>
      </w:tr>
      <w:tr w:rsidR="002C3014" w:rsidRPr="00E3590B" w14:paraId="6ECA1119" w14:textId="77777777" w:rsidTr="002C3014">
        <w:tc>
          <w:tcPr>
            <w:tcW w:w="4043" w:type="pct"/>
          </w:tcPr>
          <w:p w14:paraId="6F95CA41" w14:textId="5EB053ED" w:rsidR="002C3014" w:rsidRPr="00C97DD5" w:rsidRDefault="002C3014" w:rsidP="00B05CF0">
            <w:pPr>
              <w:rPr>
                <w:sz w:val="22"/>
                <w:szCs w:val="22"/>
              </w:rPr>
            </w:pPr>
            <w:r w:rsidRPr="00C97DD5">
              <w:rPr>
                <w:b/>
                <w:sz w:val="22"/>
                <w:szCs w:val="22"/>
              </w:rPr>
              <w:t xml:space="preserve">Care Plan Development - </w:t>
            </w:r>
            <w:r w:rsidRPr="00C97DD5">
              <w:rPr>
                <w:i/>
                <w:sz w:val="22"/>
                <w:szCs w:val="22"/>
              </w:rPr>
              <w:t>EQRO will create a sample per HMO of members with the G9001 code in the CY and request care management records for the members in the sample. EQRO will focus on assessing whether or not HMOs are complying with the Care Plan development requirements in the 20</w:t>
            </w:r>
            <w:r>
              <w:rPr>
                <w:i/>
                <w:sz w:val="22"/>
                <w:szCs w:val="22"/>
              </w:rPr>
              <w:t>20</w:t>
            </w:r>
            <w:r w:rsidR="00750464">
              <w:rPr>
                <w:i/>
                <w:sz w:val="22"/>
                <w:szCs w:val="22"/>
              </w:rPr>
              <w:t>-2021</w:t>
            </w:r>
            <w:r w:rsidRPr="00C97DD5">
              <w:rPr>
                <w:i/>
                <w:sz w:val="22"/>
                <w:szCs w:val="22"/>
              </w:rPr>
              <w:t xml:space="preserve"> BC+ and SSI HMO Contract. </w:t>
            </w:r>
          </w:p>
        </w:tc>
        <w:tc>
          <w:tcPr>
            <w:tcW w:w="957" w:type="pct"/>
          </w:tcPr>
          <w:p w14:paraId="70B870BE" w14:textId="77777777" w:rsidR="002C3014" w:rsidRPr="00C97DD5" w:rsidRDefault="002C3014" w:rsidP="00B05CF0">
            <w:pPr>
              <w:jc w:val="center"/>
              <w:rPr>
                <w:sz w:val="22"/>
                <w:szCs w:val="22"/>
              </w:rPr>
            </w:pPr>
          </w:p>
        </w:tc>
      </w:tr>
      <w:tr w:rsidR="002C3014" w:rsidRPr="00E3590B" w14:paraId="608DBB86" w14:textId="77777777" w:rsidTr="002C3014">
        <w:tc>
          <w:tcPr>
            <w:tcW w:w="4043" w:type="pct"/>
          </w:tcPr>
          <w:p w14:paraId="58FED175" w14:textId="77777777" w:rsidR="002C3014" w:rsidRPr="00C97DD5" w:rsidRDefault="002C3014" w:rsidP="00663C52">
            <w:pPr>
              <w:pStyle w:val="ListParagraph"/>
              <w:numPr>
                <w:ilvl w:val="0"/>
                <w:numId w:val="27"/>
              </w:numPr>
              <w:ind w:left="1080"/>
              <w:rPr>
                <w:sz w:val="22"/>
                <w:szCs w:val="22"/>
              </w:rPr>
            </w:pPr>
            <w:r w:rsidRPr="00C97DD5">
              <w:rPr>
                <w:sz w:val="22"/>
                <w:szCs w:val="22"/>
              </w:rPr>
              <w:t>Is the Care Plan developed based on a screening conducted within 60 days of the member’s enrollment in the HMO?</w:t>
            </w:r>
          </w:p>
          <w:p w14:paraId="42B66C91" w14:textId="77777777" w:rsidR="002C3014" w:rsidRPr="00C97DD5" w:rsidRDefault="002C3014" w:rsidP="00663C52">
            <w:pPr>
              <w:pStyle w:val="ListParagraph"/>
              <w:numPr>
                <w:ilvl w:val="0"/>
                <w:numId w:val="27"/>
              </w:numPr>
              <w:ind w:left="1080"/>
              <w:rPr>
                <w:sz w:val="22"/>
                <w:szCs w:val="22"/>
              </w:rPr>
            </w:pPr>
            <w:r w:rsidRPr="00C97DD5">
              <w:rPr>
                <w:sz w:val="22"/>
                <w:szCs w:val="22"/>
              </w:rPr>
              <w:t>Is the Care Plan an evidence-based plan of care that:</w:t>
            </w:r>
          </w:p>
          <w:p w14:paraId="6B6FC234" w14:textId="77777777" w:rsidR="002C3014" w:rsidRPr="00C97DD5" w:rsidRDefault="002C3014" w:rsidP="00663C52">
            <w:pPr>
              <w:pStyle w:val="ListParagraph"/>
              <w:numPr>
                <w:ilvl w:val="3"/>
                <w:numId w:val="26"/>
              </w:numPr>
              <w:ind w:left="1962"/>
              <w:rPr>
                <w:sz w:val="22"/>
                <w:szCs w:val="22"/>
              </w:rPr>
            </w:pPr>
            <w:r w:rsidRPr="00C97DD5">
              <w:rPr>
                <w:sz w:val="22"/>
                <w:szCs w:val="22"/>
              </w:rPr>
              <w:t>Identifies the member’s needs including:</w:t>
            </w:r>
          </w:p>
          <w:p w14:paraId="397A2254" w14:textId="77777777" w:rsidR="002C3014" w:rsidRPr="00C97DD5" w:rsidRDefault="002C3014" w:rsidP="00663C52">
            <w:pPr>
              <w:pStyle w:val="ListParagraph"/>
              <w:numPr>
                <w:ilvl w:val="4"/>
                <w:numId w:val="26"/>
              </w:numPr>
              <w:rPr>
                <w:sz w:val="22"/>
                <w:szCs w:val="22"/>
              </w:rPr>
            </w:pPr>
            <w:r w:rsidRPr="00C97DD5">
              <w:rPr>
                <w:sz w:val="22"/>
                <w:szCs w:val="22"/>
              </w:rPr>
              <w:t>Formal and informal supports</w:t>
            </w:r>
          </w:p>
          <w:p w14:paraId="1D83B77A" w14:textId="77777777" w:rsidR="002C3014" w:rsidRPr="00C97DD5" w:rsidRDefault="002C3014" w:rsidP="00663C52">
            <w:pPr>
              <w:pStyle w:val="ListParagraph"/>
              <w:numPr>
                <w:ilvl w:val="4"/>
                <w:numId w:val="26"/>
              </w:numPr>
              <w:rPr>
                <w:sz w:val="22"/>
                <w:szCs w:val="22"/>
              </w:rPr>
            </w:pPr>
            <w:r w:rsidRPr="00C97DD5">
              <w:rPr>
                <w:sz w:val="22"/>
                <w:szCs w:val="22"/>
              </w:rPr>
              <w:t>Chronic conditions and acute illnesses</w:t>
            </w:r>
          </w:p>
          <w:p w14:paraId="61227752" w14:textId="77777777" w:rsidR="002C3014" w:rsidRPr="00C97DD5" w:rsidRDefault="002C3014" w:rsidP="00663C52">
            <w:pPr>
              <w:pStyle w:val="ListParagraph"/>
              <w:numPr>
                <w:ilvl w:val="4"/>
                <w:numId w:val="26"/>
              </w:numPr>
              <w:rPr>
                <w:sz w:val="22"/>
                <w:szCs w:val="22"/>
              </w:rPr>
            </w:pPr>
            <w:r w:rsidRPr="00C97DD5">
              <w:rPr>
                <w:sz w:val="22"/>
                <w:szCs w:val="22"/>
              </w:rPr>
              <w:t>Mental and behavioral health conditions</w:t>
            </w:r>
          </w:p>
          <w:p w14:paraId="024860E1" w14:textId="77777777" w:rsidR="002C3014" w:rsidRPr="00C97DD5" w:rsidRDefault="002C3014" w:rsidP="00663C52">
            <w:pPr>
              <w:pStyle w:val="ListParagraph"/>
              <w:numPr>
                <w:ilvl w:val="4"/>
                <w:numId w:val="26"/>
              </w:numPr>
              <w:rPr>
                <w:sz w:val="22"/>
                <w:szCs w:val="22"/>
              </w:rPr>
            </w:pPr>
            <w:r w:rsidRPr="00C97DD5">
              <w:rPr>
                <w:sz w:val="22"/>
                <w:szCs w:val="22"/>
              </w:rPr>
              <w:t>Dental care needs</w:t>
            </w:r>
          </w:p>
          <w:p w14:paraId="2DB95448" w14:textId="77777777" w:rsidR="002C3014" w:rsidRPr="00C97DD5" w:rsidRDefault="002C3014" w:rsidP="00663C52">
            <w:pPr>
              <w:pStyle w:val="ListParagraph"/>
              <w:numPr>
                <w:ilvl w:val="4"/>
                <w:numId w:val="26"/>
              </w:numPr>
              <w:rPr>
                <w:sz w:val="22"/>
                <w:szCs w:val="22"/>
              </w:rPr>
            </w:pPr>
            <w:r w:rsidRPr="00C97DD5">
              <w:rPr>
                <w:sz w:val="22"/>
                <w:szCs w:val="22"/>
              </w:rPr>
              <w:t>Medications taken by the member; any concerns with member’s understanding and use of medications</w:t>
            </w:r>
          </w:p>
          <w:p w14:paraId="39E31F02" w14:textId="77777777" w:rsidR="002C3014" w:rsidRPr="00C97DD5" w:rsidRDefault="002C3014" w:rsidP="00663C52">
            <w:pPr>
              <w:pStyle w:val="ListParagraph"/>
              <w:numPr>
                <w:ilvl w:val="4"/>
                <w:numId w:val="26"/>
              </w:numPr>
              <w:rPr>
                <w:sz w:val="22"/>
                <w:szCs w:val="22"/>
              </w:rPr>
            </w:pPr>
            <w:r w:rsidRPr="00C97DD5">
              <w:rPr>
                <w:sz w:val="22"/>
                <w:szCs w:val="22"/>
              </w:rPr>
              <w:t>Additional supports needed to conduct activities of daily living or instrumental activities of daily living</w:t>
            </w:r>
          </w:p>
          <w:p w14:paraId="592959D4" w14:textId="77777777" w:rsidR="002C3014" w:rsidRPr="00C97DD5" w:rsidRDefault="002C3014" w:rsidP="00663C52">
            <w:pPr>
              <w:pStyle w:val="ListParagraph"/>
              <w:numPr>
                <w:ilvl w:val="4"/>
                <w:numId w:val="26"/>
              </w:numPr>
              <w:rPr>
                <w:sz w:val="22"/>
                <w:szCs w:val="22"/>
              </w:rPr>
            </w:pPr>
            <w:r w:rsidRPr="00C97DD5">
              <w:rPr>
                <w:sz w:val="22"/>
                <w:szCs w:val="22"/>
              </w:rPr>
              <w:t>Social determinants of health (Yes/No).</w:t>
            </w:r>
          </w:p>
          <w:p w14:paraId="22680C82" w14:textId="77777777" w:rsidR="002C3014" w:rsidRPr="00C97DD5" w:rsidRDefault="002C3014" w:rsidP="00663C52">
            <w:pPr>
              <w:pStyle w:val="ListParagraph"/>
              <w:numPr>
                <w:ilvl w:val="3"/>
                <w:numId w:val="26"/>
              </w:numPr>
              <w:ind w:left="1962"/>
              <w:rPr>
                <w:sz w:val="22"/>
                <w:szCs w:val="22"/>
              </w:rPr>
            </w:pPr>
            <w:r w:rsidRPr="00C97DD5">
              <w:rPr>
                <w:sz w:val="22"/>
                <w:szCs w:val="22"/>
              </w:rPr>
              <w:t>Defines specific goals that the member wants to achieve and that are appropriate to address his/her needs (Yes/No).</w:t>
            </w:r>
          </w:p>
          <w:p w14:paraId="0CB49FB0" w14:textId="0C140185" w:rsidR="002C3014" w:rsidRPr="00C97DD5" w:rsidRDefault="002C3014" w:rsidP="00663C52">
            <w:pPr>
              <w:pStyle w:val="ListParagraph"/>
              <w:numPr>
                <w:ilvl w:val="3"/>
                <w:numId w:val="26"/>
              </w:numPr>
              <w:ind w:left="1962"/>
              <w:rPr>
                <w:sz w:val="22"/>
                <w:szCs w:val="22"/>
              </w:rPr>
            </w:pPr>
            <w:r w:rsidRPr="00C97DD5">
              <w:rPr>
                <w:sz w:val="22"/>
                <w:szCs w:val="22"/>
              </w:rPr>
              <w:t>Evidence that HMO has a system to prioritize member’s goals appropriately, based on urgency, member’s engagement and the</w:t>
            </w:r>
            <w:r w:rsidR="006E1EC4">
              <w:rPr>
                <w:sz w:val="22"/>
                <w:szCs w:val="22"/>
              </w:rPr>
              <w:t xml:space="preserve"> ability to lead to positive outcomes and impact for the member </w:t>
            </w:r>
            <w:r w:rsidRPr="00C97DD5">
              <w:rPr>
                <w:sz w:val="22"/>
                <w:szCs w:val="22"/>
              </w:rPr>
              <w:t>(Yes/No).</w:t>
            </w:r>
          </w:p>
          <w:p w14:paraId="085EC8DB" w14:textId="77777777" w:rsidR="002C3014" w:rsidRPr="00C97DD5" w:rsidRDefault="002C3014" w:rsidP="00663C52">
            <w:pPr>
              <w:pStyle w:val="ListParagraph"/>
              <w:numPr>
                <w:ilvl w:val="3"/>
                <w:numId w:val="26"/>
              </w:numPr>
              <w:ind w:left="1962"/>
              <w:rPr>
                <w:sz w:val="22"/>
                <w:szCs w:val="22"/>
              </w:rPr>
            </w:pPr>
            <w:r w:rsidRPr="00C97DD5">
              <w:rPr>
                <w:sz w:val="22"/>
                <w:szCs w:val="22"/>
              </w:rPr>
              <w:t>Describes the interventions that will be implemented to address the member’s needs and their sequence (Yes/No).</w:t>
            </w:r>
          </w:p>
        </w:tc>
        <w:tc>
          <w:tcPr>
            <w:tcW w:w="957" w:type="pct"/>
          </w:tcPr>
          <w:p w14:paraId="73F386F8" w14:textId="77777777" w:rsidR="002C3014" w:rsidRPr="00C97DD5" w:rsidRDefault="002C3014" w:rsidP="00B05CF0">
            <w:pPr>
              <w:jc w:val="center"/>
              <w:rPr>
                <w:sz w:val="22"/>
                <w:szCs w:val="22"/>
              </w:rPr>
            </w:pPr>
            <w:r w:rsidRPr="00C97DD5">
              <w:rPr>
                <w:sz w:val="22"/>
                <w:szCs w:val="22"/>
              </w:rPr>
              <w:t>Annual</w:t>
            </w:r>
          </w:p>
        </w:tc>
      </w:tr>
      <w:tr w:rsidR="002C3014" w:rsidRPr="00E3590B" w14:paraId="28697EA9" w14:textId="77777777" w:rsidTr="002C3014">
        <w:tc>
          <w:tcPr>
            <w:tcW w:w="4043" w:type="pct"/>
          </w:tcPr>
          <w:p w14:paraId="385FDF05" w14:textId="7305CDD3" w:rsidR="002C3014" w:rsidRPr="00C97DD5" w:rsidRDefault="002C3014" w:rsidP="00B05CF0">
            <w:pPr>
              <w:rPr>
                <w:sz w:val="22"/>
                <w:szCs w:val="22"/>
              </w:rPr>
            </w:pPr>
            <w:r w:rsidRPr="00C97DD5">
              <w:rPr>
                <w:b/>
                <w:sz w:val="22"/>
                <w:szCs w:val="22"/>
              </w:rPr>
              <w:t xml:space="preserve">WICT – </w:t>
            </w:r>
            <w:r w:rsidRPr="00C97DD5">
              <w:rPr>
                <w:i/>
                <w:sz w:val="22"/>
                <w:szCs w:val="22"/>
              </w:rPr>
              <w:t>EQRO will pull a sample per HMO of members with TG modifier from codes G9002, G9006, G9007 and G9012 billed during the CY. To answer the questions below, the EQRO will request the HMO’s WICT policies and procedures, care management records for the member’s in the sample, and WICT meeting minutes. EQRO will focus on assessing whether or not HMOs are complying with the Care Plan development requirements in the 20</w:t>
            </w:r>
            <w:r>
              <w:rPr>
                <w:i/>
                <w:sz w:val="22"/>
                <w:szCs w:val="22"/>
              </w:rPr>
              <w:t>20</w:t>
            </w:r>
            <w:r w:rsidR="00750464">
              <w:rPr>
                <w:i/>
                <w:sz w:val="22"/>
                <w:szCs w:val="22"/>
              </w:rPr>
              <w:t>-2021</w:t>
            </w:r>
            <w:r w:rsidRPr="00C97DD5">
              <w:rPr>
                <w:i/>
                <w:sz w:val="22"/>
                <w:szCs w:val="22"/>
              </w:rPr>
              <w:t xml:space="preserve"> BC+ and SSI HMO Contract. </w:t>
            </w:r>
          </w:p>
        </w:tc>
        <w:tc>
          <w:tcPr>
            <w:tcW w:w="957" w:type="pct"/>
          </w:tcPr>
          <w:p w14:paraId="67B1BB40" w14:textId="77777777" w:rsidR="002C3014" w:rsidRPr="00C97DD5" w:rsidRDefault="002C3014" w:rsidP="00B05CF0">
            <w:pPr>
              <w:jc w:val="center"/>
              <w:rPr>
                <w:sz w:val="22"/>
                <w:szCs w:val="22"/>
              </w:rPr>
            </w:pPr>
          </w:p>
        </w:tc>
      </w:tr>
      <w:tr w:rsidR="002C3014" w:rsidRPr="00E3590B" w14:paraId="0ED71B50" w14:textId="77777777" w:rsidTr="002C3014">
        <w:trPr>
          <w:trHeight w:val="2870"/>
        </w:trPr>
        <w:tc>
          <w:tcPr>
            <w:tcW w:w="4043" w:type="pct"/>
          </w:tcPr>
          <w:p w14:paraId="722CEF42" w14:textId="77777777" w:rsidR="002C3014" w:rsidRPr="00C97DD5" w:rsidRDefault="002C3014" w:rsidP="00663C52">
            <w:pPr>
              <w:pStyle w:val="ListParagraph"/>
              <w:numPr>
                <w:ilvl w:val="0"/>
                <w:numId w:val="32"/>
              </w:numPr>
              <w:rPr>
                <w:sz w:val="22"/>
                <w:szCs w:val="22"/>
              </w:rPr>
            </w:pPr>
            <w:r w:rsidRPr="00C97DD5">
              <w:rPr>
                <w:sz w:val="22"/>
                <w:szCs w:val="22"/>
              </w:rPr>
              <w:t>Well-functioning WICT - Is there evidence of a well-functioning interdisciplinary team:</w:t>
            </w:r>
          </w:p>
          <w:p w14:paraId="40E3BD53" w14:textId="77777777" w:rsidR="002C3014" w:rsidRPr="00C97DD5" w:rsidRDefault="002C3014" w:rsidP="00663C52">
            <w:pPr>
              <w:pStyle w:val="ListParagraph"/>
              <w:numPr>
                <w:ilvl w:val="3"/>
                <w:numId w:val="26"/>
              </w:numPr>
              <w:ind w:left="1962"/>
              <w:rPr>
                <w:sz w:val="22"/>
                <w:szCs w:val="22"/>
              </w:rPr>
            </w:pPr>
            <w:r w:rsidRPr="00C97DD5">
              <w:rPr>
                <w:sz w:val="22"/>
                <w:szCs w:val="22"/>
              </w:rPr>
              <w:t>With at least 2 health care professionals with access to expertise across multiple areas (MD, pharmacist, BH, social work, social determinants of health etc.)? (Yes/No)</w:t>
            </w:r>
          </w:p>
          <w:p w14:paraId="7BE2E6DA" w14:textId="77777777" w:rsidR="002C3014" w:rsidRPr="00C97DD5" w:rsidRDefault="002C3014" w:rsidP="00663C52">
            <w:pPr>
              <w:pStyle w:val="ListParagraph"/>
              <w:numPr>
                <w:ilvl w:val="3"/>
                <w:numId w:val="26"/>
              </w:numPr>
              <w:ind w:left="1962"/>
              <w:rPr>
                <w:sz w:val="22"/>
                <w:szCs w:val="22"/>
              </w:rPr>
            </w:pPr>
            <w:r w:rsidRPr="00C97DD5">
              <w:rPr>
                <w:sz w:val="22"/>
                <w:szCs w:val="22"/>
              </w:rPr>
              <w:t>With a WICT Core Team that meets weekly to discuss their entire shared case load? (Yes/No)</w:t>
            </w:r>
          </w:p>
          <w:p w14:paraId="4ABF20E5" w14:textId="77777777" w:rsidR="002C3014" w:rsidRPr="00C97DD5" w:rsidRDefault="002C3014" w:rsidP="00663C52">
            <w:pPr>
              <w:pStyle w:val="ListParagraph"/>
              <w:numPr>
                <w:ilvl w:val="3"/>
                <w:numId w:val="26"/>
              </w:numPr>
              <w:ind w:left="1962"/>
              <w:rPr>
                <w:sz w:val="22"/>
                <w:szCs w:val="22"/>
              </w:rPr>
            </w:pPr>
            <w:r w:rsidRPr="00C97DD5">
              <w:rPr>
                <w:sz w:val="22"/>
                <w:szCs w:val="22"/>
              </w:rPr>
              <w:t>With a WICT Core Team that coordinates regularly with the member’s PCP, medical specialists, behavioral health specialists, dental providers, and other community resources as driven by the member’s care plan? (Yes/No)</w:t>
            </w:r>
          </w:p>
        </w:tc>
        <w:tc>
          <w:tcPr>
            <w:tcW w:w="957" w:type="pct"/>
          </w:tcPr>
          <w:p w14:paraId="1158984A" w14:textId="77777777" w:rsidR="002C3014" w:rsidRPr="00C97DD5" w:rsidRDefault="002C3014" w:rsidP="00B05CF0">
            <w:pPr>
              <w:jc w:val="center"/>
              <w:rPr>
                <w:sz w:val="22"/>
                <w:szCs w:val="22"/>
              </w:rPr>
            </w:pPr>
            <w:r w:rsidRPr="00C97DD5">
              <w:rPr>
                <w:sz w:val="22"/>
                <w:szCs w:val="22"/>
              </w:rPr>
              <w:t>Annual</w:t>
            </w:r>
          </w:p>
        </w:tc>
      </w:tr>
      <w:tr w:rsidR="002C3014" w:rsidRPr="00E3590B" w14:paraId="36B438AB" w14:textId="77777777" w:rsidTr="002C3014">
        <w:tc>
          <w:tcPr>
            <w:tcW w:w="4043" w:type="pct"/>
          </w:tcPr>
          <w:p w14:paraId="6D3F8A07" w14:textId="77777777" w:rsidR="002C3014" w:rsidRPr="00C97DD5" w:rsidRDefault="002C3014" w:rsidP="00663C52">
            <w:pPr>
              <w:pStyle w:val="ListParagraph"/>
              <w:numPr>
                <w:ilvl w:val="0"/>
                <w:numId w:val="32"/>
              </w:numPr>
              <w:rPr>
                <w:sz w:val="22"/>
                <w:szCs w:val="22"/>
              </w:rPr>
            </w:pPr>
            <w:r w:rsidRPr="00C97DD5">
              <w:rPr>
                <w:sz w:val="22"/>
                <w:szCs w:val="22"/>
              </w:rPr>
              <w:t xml:space="preserve">Face-to-face requirement – Is there evidence in the member’s Care Plan that the WICT Core Team (a licensed healthcare professional or other WICT team member meeting weekly and sharing a caseload) or the member’s community-based care manager, that is also a WICT team member (e.g., community health worker), meet at least once a month face-to-face with the member to discuss a need identified in his/her care plan? (Yes/No) </w:t>
            </w:r>
          </w:p>
          <w:p w14:paraId="399F10B3" w14:textId="77777777" w:rsidR="002C3014" w:rsidRPr="00C97DD5" w:rsidRDefault="002C3014" w:rsidP="00B05CF0">
            <w:pPr>
              <w:pStyle w:val="ListParagraph"/>
              <w:ind w:left="1440"/>
              <w:rPr>
                <w:i/>
                <w:sz w:val="22"/>
                <w:szCs w:val="22"/>
              </w:rPr>
            </w:pPr>
          </w:p>
          <w:p w14:paraId="26507B12" w14:textId="77777777" w:rsidR="002C3014" w:rsidRPr="00C97DD5" w:rsidRDefault="002C3014" w:rsidP="00B05CF0">
            <w:pPr>
              <w:pStyle w:val="ListParagraph"/>
              <w:ind w:left="1440"/>
              <w:rPr>
                <w:i/>
                <w:sz w:val="22"/>
                <w:szCs w:val="22"/>
              </w:rPr>
            </w:pPr>
            <w:r w:rsidRPr="00C97DD5">
              <w:rPr>
                <w:i/>
                <w:sz w:val="22"/>
                <w:szCs w:val="22"/>
              </w:rPr>
              <w:t xml:space="preserve">Note: A WICT member’s face-to-face meeting with their community based case manager (e.g., Comprehensive Community Services or Community Support Programs case manager) may meet the face-to-face requirement if the community based case manager has a close, collaborative relationship with the WICT Core Team that is demonstrated in the member’s care plan and includes reciprocal communication between the WICT Core Team and the community based case manager. </w:t>
            </w:r>
          </w:p>
          <w:p w14:paraId="788E256C" w14:textId="4F725592" w:rsidR="002C3014" w:rsidRDefault="002C3014" w:rsidP="00B05CF0">
            <w:pPr>
              <w:pStyle w:val="ListParagraph"/>
              <w:ind w:left="1440"/>
              <w:rPr>
                <w:i/>
                <w:sz w:val="22"/>
                <w:szCs w:val="22"/>
              </w:rPr>
            </w:pPr>
            <w:r w:rsidRPr="00C97DD5">
              <w:rPr>
                <w:i/>
                <w:sz w:val="22"/>
                <w:szCs w:val="22"/>
              </w:rPr>
              <w:t>The face-to-face visit must be documented as a care coordination and monitoring activity in the member’s care plan to be deemed as met.</w:t>
            </w:r>
          </w:p>
          <w:p w14:paraId="7049AF48" w14:textId="66ACFF9E" w:rsidR="002822D0" w:rsidRDefault="002822D0" w:rsidP="00B05CF0">
            <w:pPr>
              <w:pStyle w:val="ListParagraph"/>
              <w:ind w:left="1440"/>
              <w:rPr>
                <w:i/>
                <w:sz w:val="22"/>
                <w:szCs w:val="22"/>
              </w:rPr>
            </w:pPr>
          </w:p>
          <w:p w14:paraId="15D73B8C" w14:textId="7C7ADC87" w:rsidR="002822D0" w:rsidRPr="00C97DD5" w:rsidRDefault="002822D0" w:rsidP="00B05CF0">
            <w:pPr>
              <w:pStyle w:val="ListParagraph"/>
              <w:ind w:left="1440"/>
              <w:rPr>
                <w:i/>
                <w:sz w:val="22"/>
                <w:szCs w:val="22"/>
              </w:rPr>
            </w:pPr>
            <w:r>
              <w:rPr>
                <w:i/>
                <w:sz w:val="22"/>
                <w:szCs w:val="22"/>
              </w:rPr>
              <w:t>During the public health emergency, the face-to-face member meeting may occur via telehealth (phone or video) visit. If the member did not have access to telehealth visits, the care management notes and/or care plan must reflect the cancellation or inability to meet face-to-face.</w:t>
            </w:r>
          </w:p>
          <w:p w14:paraId="003E8FCF" w14:textId="77777777" w:rsidR="002C3014" w:rsidRPr="00C97DD5" w:rsidRDefault="002C3014" w:rsidP="00B05CF0">
            <w:pPr>
              <w:pStyle w:val="ListParagraph"/>
              <w:ind w:left="1440"/>
              <w:rPr>
                <w:i/>
                <w:sz w:val="22"/>
                <w:szCs w:val="22"/>
              </w:rPr>
            </w:pPr>
          </w:p>
          <w:p w14:paraId="7B1F9724" w14:textId="77777777" w:rsidR="002C3014" w:rsidRPr="00C97DD5" w:rsidRDefault="002C3014" w:rsidP="00B05CF0">
            <w:pPr>
              <w:pStyle w:val="ListParagraph"/>
              <w:ind w:left="1422"/>
              <w:rPr>
                <w:i/>
                <w:sz w:val="22"/>
                <w:szCs w:val="22"/>
              </w:rPr>
            </w:pPr>
            <w:r w:rsidRPr="00C97DD5">
              <w:rPr>
                <w:i/>
                <w:sz w:val="22"/>
                <w:szCs w:val="22"/>
              </w:rPr>
              <w:t>The EQRO will look for evidence in the member’s care plan and care management notes.</w:t>
            </w:r>
          </w:p>
          <w:p w14:paraId="39EE8602" w14:textId="77777777" w:rsidR="002822D0" w:rsidRDefault="002C3014" w:rsidP="002822D0">
            <w:pPr>
              <w:pStyle w:val="ListParagraph"/>
              <w:ind w:left="1422"/>
              <w:rPr>
                <w:i/>
                <w:sz w:val="22"/>
                <w:szCs w:val="22"/>
              </w:rPr>
            </w:pPr>
            <w:r w:rsidRPr="00C97DD5">
              <w:rPr>
                <w:i/>
                <w:sz w:val="22"/>
                <w:szCs w:val="22"/>
              </w:rPr>
              <w:t>The EQRO will also describe who within the WICT is conducting the meetings and the meeting location (i.e., meeting at the member’s home or meeting the member elsewhere).</w:t>
            </w:r>
            <w:r w:rsidR="002822D0">
              <w:rPr>
                <w:i/>
                <w:sz w:val="22"/>
                <w:szCs w:val="22"/>
              </w:rPr>
              <w:t xml:space="preserve"> Alternate format visits (telehealth, telephonic, etc.) in lieu of the required face-to-face visits during the public health emergency will be scored as “met with waiver” as long as all other requirements (care plan need discussed, who from the core team led the visit) are met.</w:t>
            </w:r>
          </w:p>
          <w:p w14:paraId="47542378" w14:textId="5FCA2CF8" w:rsidR="001C5903" w:rsidRPr="00C97DD5" w:rsidRDefault="001C5903" w:rsidP="00B05CF0">
            <w:pPr>
              <w:pStyle w:val="ListParagraph"/>
              <w:ind w:left="1422"/>
              <w:rPr>
                <w:sz w:val="22"/>
                <w:szCs w:val="22"/>
              </w:rPr>
            </w:pPr>
          </w:p>
          <w:p w14:paraId="5326C90D" w14:textId="77777777" w:rsidR="002C3014" w:rsidRPr="00C97DD5" w:rsidRDefault="002C3014" w:rsidP="00B05CF0">
            <w:pPr>
              <w:pStyle w:val="ListParagraph"/>
              <w:ind w:left="1440"/>
              <w:rPr>
                <w:sz w:val="22"/>
                <w:szCs w:val="22"/>
              </w:rPr>
            </w:pPr>
          </w:p>
        </w:tc>
        <w:tc>
          <w:tcPr>
            <w:tcW w:w="957" w:type="pct"/>
          </w:tcPr>
          <w:p w14:paraId="341F7ABB" w14:textId="77777777" w:rsidR="002C3014" w:rsidRPr="00C97DD5" w:rsidRDefault="002C3014" w:rsidP="00B05CF0">
            <w:pPr>
              <w:jc w:val="center"/>
              <w:rPr>
                <w:sz w:val="22"/>
                <w:szCs w:val="22"/>
              </w:rPr>
            </w:pPr>
            <w:r w:rsidRPr="00C97DD5">
              <w:rPr>
                <w:sz w:val="22"/>
                <w:szCs w:val="22"/>
              </w:rPr>
              <w:t>Annual</w:t>
            </w:r>
          </w:p>
        </w:tc>
      </w:tr>
      <w:tr w:rsidR="002C3014" w:rsidRPr="00956D33" w14:paraId="68989737" w14:textId="77777777" w:rsidTr="002C3014">
        <w:tc>
          <w:tcPr>
            <w:tcW w:w="4043" w:type="pct"/>
          </w:tcPr>
          <w:p w14:paraId="3AEEBEB4" w14:textId="77777777" w:rsidR="002C3014" w:rsidRPr="00C97DD5" w:rsidRDefault="002C3014" w:rsidP="00663C52">
            <w:pPr>
              <w:pStyle w:val="ListParagraph"/>
              <w:numPr>
                <w:ilvl w:val="0"/>
                <w:numId w:val="32"/>
              </w:numPr>
              <w:rPr>
                <w:sz w:val="22"/>
                <w:szCs w:val="22"/>
              </w:rPr>
            </w:pPr>
            <w:r w:rsidRPr="00C97DD5">
              <w:rPr>
                <w:sz w:val="22"/>
                <w:szCs w:val="22"/>
              </w:rPr>
              <w:t xml:space="preserve">Graduation – </w:t>
            </w:r>
          </w:p>
          <w:p w14:paraId="7416DD46" w14:textId="77777777" w:rsidR="002C3014" w:rsidRPr="00C97DD5" w:rsidRDefault="002C3014" w:rsidP="00663C52">
            <w:pPr>
              <w:pStyle w:val="ListParagraph"/>
              <w:numPr>
                <w:ilvl w:val="3"/>
                <w:numId w:val="26"/>
              </w:numPr>
              <w:ind w:left="1962"/>
              <w:rPr>
                <w:sz w:val="22"/>
                <w:szCs w:val="22"/>
              </w:rPr>
            </w:pPr>
            <w:r w:rsidRPr="00C97DD5">
              <w:rPr>
                <w:sz w:val="22"/>
                <w:szCs w:val="22"/>
              </w:rPr>
              <w:t>Does the member’s Care Plan clearly identify the criteria for the member to graduate from the WICT? (Yes/No)</w:t>
            </w:r>
          </w:p>
          <w:p w14:paraId="2C33B720" w14:textId="77777777" w:rsidR="002C3014" w:rsidRPr="00C97DD5" w:rsidRDefault="002C3014" w:rsidP="00663C52">
            <w:pPr>
              <w:pStyle w:val="ListParagraph"/>
              <w:numPr>
                <w:ilvl w:val="3"/>
                <w:numId w:val="26"/>
              </w:numPr>
              <w:ind w:left="1962"/>
              <w:rPr>
                <w:sz w:val="22"/>
                <w:szCs w:val="22"/>
              </w:rPr>
            </w:pPr>
            <w:r w:rsidRPr="00C97DD5">
              <w:rPr>
                <w:sz w:val="22"/>
                <w:szCs w:val="22"/>
              </w:rPr>
              <w:t>Is there evidence of the WICT being a short-term (i.e., less than 12 months) intensive intervention? (Yes/No)</w:t>
            </w:r>
          </w:p>
          <w:p w14:paraId="5705014B" w14:textId="77777777" w:rsidR="002C3014" w:rsidRPr="00C97DD5" w:rsidRDefault="002C3014" w:rsidP="00663C52">
            <w:pPr>
              <w:pStyle w:val="ListParagraph"/>
              <w:numPr>
                <w:ilvl w:val="3"/>
                <w:numId w:val="26"/>
              </w:numPr>
              <w:ind w:left="1962"/>
              <w:rPr>
                <w:sz w:val="22"/>
                <w:szCs w:val="22"/>
              </w:rPr>
            </w:pPr>
            <w:r w:rsidRPr="00C97DD5">
              <w:rPr>
                <w:sz w:val="22"/>
                <w:szCs w:val="22"/>
              </w:rPr>
              <w:t>Once the member is ready to graduate from the WICT, is there evidence that the WICT is coordinating the transition of members to a lower intensity of care management? (Yes/No)</w:t>
            </w:r>
          </w:p>
        </w:tc>
        <w:tc>
          <w:tcPr>
            <w:tcW w:w="957" w:type="pct"/>
          </w:tcPr>
          <w:p w14:paraId="04B681A7" w14:textId="77777777" w:rsidR="002C3014" w:rsidRPr="00C97DD5" w:rsidRDefault="002C3014" w:rsidP="00B05CF0">
            <w:pPr>
              <w:jc w:val="center"/>
              <w:rPr>
                <w:sz w:val="22"/>
                <w:szCs w:val="22"/>
              </w:rPr>
            </w:pPr>
            <w:r w:rsidRPr="00C97DD5">
              <w:rPr>
                <w:sz w:val="22"/>
                <w:szCs w:val="22"/>
              </w:rPr>
              <w:t>Annual</w:t>
            </w:r>
          </w:p>
        </w:tc>
      </w:tr>
      <w:tr w:rsidR="002C3014" w:rsidRPr="00E3590B" w14:paraId="2A2B512B" w14:textId="77777777" w:rsidTr="002C3014">
        <w:tc>
          <w:tcPr>
            <w:tcW w:w="4043" w:type="pct"/>
          </w:tcPr>
          <w:p w14:paraId="40EE17FC" w14:textId="25DD4A2E" w:rsidR="002C3014" w:rsidRPr="00170B0A" w:rsidRDefault="002C3014" w:rsidP="00B05CF0">
            <w:pPr>
              <w:rPr>
                <w:i/>
                <w:sz w:val="22"/>
                <w:szCs w:val="22"/>
              </w:rPr>
            </w:pPr>
            <w:r w:rsidRPr="00C97DD5">
              <w:rPr>
                <w:b/>
                <w:sz w:val="22"/>
                <w:szCs w:val="22"/>
              </w:rPr>
              <w:t xml:space="preserve">Care Management Service Delivery – </w:t>
            </w:r>
            <w:r w:rsidRPr="00C97DD5">
              <w:rPr>
                <w:i/>
                <w:sz w:val="22"/>
                <w:szCs w:val="22"/>
              </w:rPr>
              <w:t>EQRO will create a sample per HMO of members with the G9001 and G9002 codes billed during the CY which will be stratified by low, medium, high using the TG and TF modifiers. EQRO will look for evidence in the care management records of members in the sample to address the questions below.</w:t>
            </w:r>
          </w:p>
        </w:tc>
        <w:tc>
          <w:tcPr>
            <w:tcW w:w="957" w:type="pct"/>
          </w:tcPr>
          <w:p w14:paraId="5F786E46" w14:textId="77777777" w:rsidR="002C3014" w:rsidRPr="00C97DD5" w:rsidRDefault="002C3014" w:rsidP="00B05CF0">
            <w:pPr>
              <w:jc w:val="center"/>
              <w:rPr>
                <w:sz w:val="22"/>
                <w:szCs w:val="22"/>
              </w:rPr>
            </w:pPr>
          </w:p>
        </w:tc>
      </w:tr>
      <w:tr w:rsidR="002C3014" w:rsidRPr="00E3590B" w14:paraId="72DCC104" w14:textId="77777777" w:rsidTr="002C3014">
        <w:tc>
          <w:tcPr>
            <w:tcW w:w="4043" w:type="pct"/>
          </w:tcPr>
          <w:p w14:paraId="5AD59B03" w14:textId="77777777" w:rsidR="002C3014" w:rsidRPr="00C97DD5" w:rsidRDefault="002C3014" w:rsidP="00663C52">
            <w:pPr>
              <w:pStyle w:val="ListParagraph"/>
              <w:numPr>
                <w:ilvl w:val="0"/>
                <w:numId w:val="28"/>
              </w:numPr>
              <w:rPr>
                <w:sz w:val="22"/>
                <w:szCs w:val="22"/>
              </w:rPr>
            </w:pPr>
            <w:r w:rsidRPr="00C97DD5">
              <w:rPr>
                <w:sz w:val="22"/>
                <w:szCs w:val="22"/>
              </w:rPr>
              <w:t xml:space="preserve">Compliance with the Care Plan - Are services, including any planned follow-ups with members, delivered according to the Care Plan? </w:t>
            </w:r>
          </w:p>
        </w:tc>
        <w:tc>
          <w:tcPr>
            <w:tcW w:w="957" w:type="pct"/>
          </w:tcPr>
          <w:p w14:paraId="1590E638" w14:textId="77777777" w:rsidR="002C3014" w:rsidRPr="00C97DD5" w:rsidRDefault="002C3014" w:rsidP="00B05CF0">
            <w:pPr>
              <w:jc w:val="center"/>
              <w:rPr>
                <w:sz w:val="22"/>
                <w:szCs w:val="22"/>
              </w:rPr>
            </w:pPr>
            <w:r w:rsidRPr="00C97DD5">
              <w:rPr>
                <w:sz w:val="22"/>
                <w:szCs w:val="22"/>
              </w:rPr>
              <w:t>Annual</w:t>
            </w:r>
          </w:p>
        </w:tc>
      </w:tr>
      <w:tr w:rsidR="002C3014" w:rsidRPr="00E3590B" w14:paraId="718BB621" w14:textId="77777777" w:rsidTr="002C3014">
        <w:tc>
          <w:tcPr>
            <w:tcW w:w="4043" w:type="pct"/>
          </w:tcPr>
          <w:p w14:paraId="19E5AC05" w14:textId="77777777" w:rsidR="002C3014" w:rsidRPr="00C97DD5" w:rsidRDefault="002C3014" w:rsidP="00663C52">
            <w:pPr>
              <w:pStyle w:val="ListParagraph"/>
              <w:numPr>
                <w:ilvl w:val="2"/>
                <w:numId w:val="28"/>
              </w:numPr>
              <w:rPr>
                <w:sz w:val="22"/>
                <w:szCs w:val="22"/>
              </w:rPr>
            </w:pPr>
            <w:r w:rsidRPr="00C97DD5">
              <w:rPr>
                <w:sz w:val="22"/>
                <w:szCs w:val="22"/>
              </w:rPr>
              <w:t xml:space="preserve">Member-centric Care </w:t>
            </w:r>
          </w:p>
          <w:p w14:paraId="1B04EF25" w14:textId="77777777" w:rsidR="002C3014" w:rsidRPr="00C97DD5" w:rsidRDefault="002C3014" w:rsidP="00663C52">
            <w:pPr>
              <w:pStyle w:val="ListParagraph"/>
              <w:numPr>
                <w:ilvl w:val="0"/>
                <w:numId w:val="30"/>
              </w:numPr>
              <w:ind w:left="3240"/>
              <w:rPr>
                <w:sz w:val="22"/>
                <w:szCs w:val="22"/>
              </w:rPr>
            </w:pPr>
            <w:r w:rsidRPr="00C97DD5">
              <w:rPr>
                <w:sz w:val="22"/>
                <w:szCs w:val="22"/>
              </w:rPr>
              <w:t>When implementing the Care Plan, does the HMO regularly assess the member’s readiness to change and their level of engagement in meeting their Care Plan goals? (Yes/No)</w:t>
            </w:r>
          </w:p>
          <w:p w14:paraId="2757222E" w14:textId="53BD5EF6" w:rsidR="002C3014" w:rsidRPr="00C97DD5" w:rsidRDefault="002C3014" w:rsidP="00663C52">
            <w:pPr>
              <w:pStyle w:val="ListParagraph"/>
              <w:numPr>
                <w:ilvl w:val="0"/>
                <w:numId w:val="30"/>
              </w:numPr>
              <w:ind w:left="3240"/>
              <w:rPr>
                <w:sz w:val="22"/>
                <w:szCs w:val="22"/>
              </w:rPr>
            </w:pPr>
            <w:r w:rsidRPr="00C97DD5">
              <w:rPr>
                <w:sz w:val="22"/>
                <w:szCs w:val="22"/>
              </w:rPr>
              <w:t>As part of Care Plan implementation, is there evidence that the HMO is adhering to its own policies and procedures regarding frequency of contact with members per strata?</w:t>
            </w:r>
            <w:r w:rsidR="002822D0">
              <w:rPr>
                <w:sz w:val="22"/>
                <w:szCs w:val="22"/>
              </w:rPr>
              <w:t xml:space="preserve"> Member contacts or attempts using alternate formats in lieu of a HMO-required face-to-face will be scored as “met with waiver”.</w:t>
            </w:r>
          </w:p>
          <w:p w14:paraId="54C6F9FA" w14:textId="77777777" w:rsidR="002C3014" w:rsidRPr="00C97DD5" w:rsidRDefault="002C3014" w:rsidP="00663C52">
            <w:pPr>
              <w:pStyle w:val="ListParagraph"/>
              <w:numPr>
                <w:ilvl w:val="0"/>
                <w:numId w:val="30"/>
              </w:numPr>
              <w:ind w:left="3240"/>
              <w:rPr>
                <w:sz w:val="22"/>
                <w:szCs w:val="22"/>
              </w:rPr>
            </w:pPr>
            <w:r w:rsidRPr="00C97DD5">
              <w:rPr>
                <w:sz w:val="22"/>
                <w:szCs w:val="22"/>
              </w:rPr>
              <w:t>Is there evidence that the HMO is asking members if their needs are being addressed? (Yes/No)</w:t>
            </w:r>
          </w:p>
        </w:tc>
        <w:tc>
          <w:tcPr>
            <w:tcW w:w="957" w:type="pct"/>
          </w:tcPr>
          <w:p w14:paraId="1FD60BB4" w14:textId="77777777" w:rsidR="002C3014" w:rsidRPr="00C97DD5" w:rsidRDefault="002C3014" w:rsidP="00B05CF0">
            <w:pPr>
              <w:jc w:val="center"/>
              <w:rPr>
                <w:sz w:val="22"/>
                <w:szCs w:val="22"/>
              </w:rPr>
            </w:pPr>
            <w:r w:rsidRPr="00C97DD5">
              <w:rPr>
                <w:sz w:val="22"/>
                <w:szCs w:val="22"/>
              </w:rPr>
              <w:t>Annual</w:t>
            </w:r>
          </w:p>
        </w:tc>
      </w:tr>
      <w:tr w:rsidR="002C3014" w:rsidRPr="00E3590B" w14:paraId="197DE141" w14:textId="77777777" w:rsidTr="002C3014">
        <w:tc>
          <w:tcPr>
            <w:tcW w:w="4043" w:type="pct"/>
          </w:tcPr>
          <w:p w14:paraId="17D7039B" w14:textId="77777777" w:rsidR="002C3014" w:rsidRPr="00C97DD5" w:rsidRDefault="002C3014" w:rsidP="00663C52">
            <w:pPr>
              <w:pStyle w:val="ListParagraph"/>
              <w:numPr>
                <w:ilvl w:val="2"/>
                <w:numId w:val="28"/>
              </w:numPr>
              <w:rPr>
                <w:sz w:val="22"/>
                <w:szCs w:val="22"/>
              </w:rPr>
            </w:pPr>
            <w:r w:rsidRPr="00C97DD5">
              <w:rPr>
                <w:sz w:val="22"/>
                <w:szCs w:val="22"/>
              </w:rPr>
              <w:t>Social Determinants (SD):</w:t>
            </w:r>
          </w:p>
          <w:p w14:paraId="2EB20F47" w14:textId="77777777" w:rsidR="002C3014" w:rsidRPr="00C97DD5" w:rsidRDefault="002C3014" w:rsidP="00663C52">
            <w:pPr>
              <w:pStyle w:val="ListParagraph"/>
              <w:numPr>
                <w:ilvl w:val="3"/>
                <w:numId w:val="28"/>
              </w:numPr>
              <w:rPr>
                <w:sz w:val="22"/>
                <w:szCs w:val="22"/>
              </w:rPr>
            </w:pPr>
            <w:r w:rsidRPr="00C97DD5">
              <w:rPr>
                <w:sz w:val="22"/>
                <w:szCs w:val="22"/>
              </w:rPr>
              <w:t>Is follow-up on SD documented in the Care Plan? (Yes/No)</w:t>
            </w:r>
          </w:p>
          <w:p w14:paraId="0000D297" w14:textId="77777777" w:rsidR="002C3014" w:rsidRPr="00C97DD5" w:rsidRDefault="002C3014" w:rsidP="00663C52">
            <w:pPr>
              <w:pStyle w:val="ListParagraph"/>
              <w:numPr>
                <w:ilvl w:val="3"/>
                <w:numId w:val="28"/>
              </w:numPr>
              <w:rPr>
                <w:sz w:val="22"/>
                <w:szCs w:val="22"/>
              </w:rPr>
            </w:pPr>
            <w:r w:rsidRPr="00C97DD5">
              <w:rPr>
                <w:sz w:val="22"/>
                <w:szCs w:val="22"/>
              </w:rPr>
              <w:t>Did the HMO go beyond simple referrals and beyond sharing phone numbers for community resources with the member? (Yes/No)</w:t>
            </w:r>
          </w:p>
          <w:p w14:paraId="3A9B9C62" w14:textId="77777777" w:rsidR="002C3014" w:rsidRPr="00C97DD5" w:rsidRDefault="002C3014" w:rsidP="00B05CF0">
            <w:pPr>
              <w:pStyle w:val="ListParagraph"/>
              <w:ind w:left="3240"/>
              <w:rPr>
                <w:i/>
                <w:sz w:val="22"/>
                <w:szCs w:val="22"/>
              </w:rPr>
            </w:pPr>
            <w:r w:rsidRPr="00C97DD5">
              <w:rPr>
                <w:i/>
                <w:sz w:val="22"/>
                <w:szCs w:val="22"/>
              </w:rPr>
              <w:t>EQRO will describe HMO efforts to address social determinants including how they are working collaboratively with community resources or utilizing Community Health Workers.</w:t>
            </w:r>
          </w:p>
        </w:tc>
        <w:tc>
          <w:tcPr>
            <w:tcW w:w="957" w:type="pct"/>
          </w:tcPr>
          <w:p w14:paraId="37497E45" w14:textId="77777777" w:rsidR="002C3014" w:rsidRPr="00C97DD5" w:rsidRDefault="002C3014" w:rsidP="00B05CF0">
            <w:pPr>
              <w:jc w:val="center"/>
              <w:rPr>
                <w:sz w:val="22"/>
                <w:szCs w:val="22"/>
              </w:rPr>
            </w:pPr>
            <w:r w:rsidRPr="00C97DD5">
              <w:rPr>
                <w:sz w:val="22"/>
                <w:szCs w:val="22"/>
              </w:rPr>
              <w:t>Annual</w:t>
            </w:r>
          </w:p>
        </w:tc>
      </w:tr>
      <w:tr w:rsidR="002C3014" w:rsidRPr="00E3590B" w14:paraId="35D7B844" w14:textId="77777777" w:rsidTr="002C3014">
        <w:tc>
          <w:tcPr>
            <w:tcW w:w="4043" w:type="pct"/>
          </w:tcPr>
          <w:p w14:paraId="0D373955" w14:textId="77777777" w:rsidR="002C3014" w:rsidRPr="00C97DD5" w:rsidRDefault="002C3014" w:rsidP="00663C52">
            <w:pPr>
              <w:pStyle w:val="ListParagraph"/>
              <w:numPr>
                <w:ilvl w:val="2"/>
                <w:numId w:val="28"/>
              </w:numPr>
              <w:rPr>
                <w:sz w:val="22"/>
                <w:szCs w:val="22"/>
              </w:rPr>
            </w:pPr>
            <w:r w:rsidRPr="00C97DD5">
              <w:rPr>
                <w:sz w:val="22"/>
                <w:szCs w:val="22"/>
              </w:rPr>
              <w:t xml:space="preserve">Behavioral Health </w:t>
            </w:r>
          </w:p>
          <w:p w14:paraId="1A9F26A2" w14:textId="3299723B" w:rsidR="002C3014" w:rsidRPr="00C97DD5" w:rsidRDefault="002C3014" w:rsidP="00663C52">
            <w:pPr>
              <w:pStyle w:val="ListParagraph"/>
              <w:numPr>
                <w:ilvl w:val="3"/>
                <w:numId w:val="28"/>
              </w:numPr>
              <w:rPr>
                <w:sz w:val="22"/>
                <w:szCs w:val="22"/>
              </w:rPr>
            </w:pPr>
            <w:r w:rsidRPr="00C97DD5">
              <w:rPr>
                <w:sz w:val="22"/>
                <w:szCs w:val="22"/>
              </w:rPr>
              <w:t>Does the HMO follow-up to address the member’s behavioral health needs identified in the Care Plan? (Yes/No)</w:t>
            </w:r>
          </w:p>
        </w:tc>
        <w:tc>
          <w:tcPr>
            <w:tcW w:w="957" w:type="pct"/>
          </w:tcPr>
          <w:p w14:paraId="768A61D2" w14:textId="77777777" w:rsidR="002C3014" w:rsidRPr="00C97DD5" w:rsidRDefault="002C3014" w:rsidP="00B05CF0">
            <w:pPr>
              <w:jc w:val="center"/>
              <w:rPr>
                <w:sz w:val="22"/>
                <w:szCs w:val="22"/>
              </w:rPr>
            </w:pPr>
            <w:r w:rsidRPr="00C97DD5">
              <w:rPr>
                <w:sz w:val="22"/>
                <w:szCs w:val="22"/>
              </w:rPr>
              <w:t>Annual</w:t>
            </w:r>
          </w:p>
        </w:tc>
      </w:tr>
      <w:tr w:rsidR="002C3014" w:rsidRPr="00E3590B" w14:paraId="6FC32E30" w14:textId="77777777" w:rsidTr="002C3014">
        <w:tc>
          <w:tcPr>
            <w:tcW w:w="4043" w:type="pct"/>
          </w:tcPr>
          <w:p w14:paraId="2FC4CFA9" w14:textId="323C622A" w:rsidR="002C3014" w:rsidRPr="00C97DD5" w:rsidRDefault="002C3014" w:rsidP="00B05CF0">
            <w:pPr>
              <w:rPr>
                <w:i/>
                <w:sz w:val="22"/>
                <w:szCs w:val="22"/>
              </w:rPr>
            </w:pPr>
            <w:r w:rsidRPr="00C97DD5">
              <w:rPr>
                <w:b/>
                <w:sz w:val="22"/>
                <w:szCs w:val="22"/>
              </w:rPr>
              <w:t xml:space="preserve">Care Plan Review &amp; Update – </w:t>
            </w:r>
            <w:r w:rsidRPr="00C97DD5">
              <w:rPr>
                <w:i/>
                <w:sz w:val="22"/>
                <w:szCs w:val="22"/>
              </w:rPr>
              <w:t xml:space="preserve">EQRO will create a sample per HMO of members with G9001 and G9002 codes billed during the CY. The EQRO will also review the HMO’s care management policies and procedures as well as the member’s care management records to assess compliance with the review and updates to the Care Plan requirements defined in the </w:t>
            </w:r>
            <w:r w:rsidR="00F75618">
              <w:rPr>
                <w:i/>
                <w:sz w:val="22"/>
                <w:szCs w:val="22"/>
              </w:rPr>
              <w:t>current</w:t>
            </w:r>
            <w:r w:rsidRPr="00C97DD5">
              <w:rPr>
                <w:i/>
                <w:sz w:val="22"/>
                <w:szCs w:val="22"/>
              </w:rPr>
              <w:t xml:space="preserve"> BC+ and SSI HMO Contract.</w:t>
            </w:r>
          </w:p>
        </w:tc>
        <w:tc>
          <w:tcPr>
            <w:tcW w:w="957" w:type="pct"/>
          </w:tcPr>
          <w:p w14:paraId="13744D39" w14:textId="77777777" w:rsidR="002C3014" w:rsidRPr="00C97DD5" w:rsidRDefault="002C3014" w:rsidP="00B05CF0">
            <w:pPr>
              <w:jc w:val="center"/>
              <w:rPr>
                <w:sz w:val="22"/>
                <w:szCs w:val="22"/>
              </w:rPr>
            </w:pPr>
          </w:p>
        </w:tc>
      </w:tr>
      <w:tr w:rsidR="002C3014" w:rsidRPr="00E3590B" w14:paraId="2990AF6C" w14:textId="77777777" w:rsidTr="002C3014">
        <w:tc>
          <w:tcPr>
            <w:tcW w:w="4043" w:type="pct"/>
          </w:tcPr>
          <w:p w14:paraId="2DCFE744" w14:textId="610E5EA0" w:rsidR="002C3014" w:rsidRPr="00C97DD5" w:rsidRDefault="002C3014" w:rsidP="00663C52">
            <w:pPr>
              <w:pStyle w:val="ListParagraph"/>
              <w:numPr>
                <w:ilvl w:val="0"/>
                <w:numId w:val="29"/>
              </w:numPr>
              <w:rPr>
                <w:sz w:val="22"/>
                <w:szCs w:val="22"/>
              </w:rPr>
            </w:pPr>
            <w:r w:rsidRPr="00C97DD5">
              <w:rPr>
                <w:sz w:val="22"/>
                <w:szCs w:val="22"/>
              </w:rPr>
              <w:t>Is the HMO reviewing and updating the Care Plan based on the criteria defined in the 20</w:t>
            </w:r>
            <w:r w:rsidR="003E3360">
              <w:rPr>
                <w:sz w:val="22"/>
                <w:szCs w:val="22"/>
              </w:rPr>
              <w:t>20</w:t>
            </w:r>
            <w:r w:rsidR="00750464">
              <w:rPr>
                <w:sz w:val="22"/>
                <w:szCs w:val="22"/>
              </w:rPr>
              <w:t>-2021</w:t>
            </w:r>
            <w:r w:rsidRPr="00C97DD5">
              <w:rPr>
                <w:sz w:val="22"/>
                <w:szCs w:val="22"/>
              </w:rPr>
              <w:t xml:space="preserve"> BC+ and SSI HMO Contract?</w:t>
            </w:r>
          </w:p>
          <w:p w14:paraId="1BE7F10D" w14:textId="77777777" w:rsidR="002C3014" w:rsidRPr="00C97DD5" w:rsidRDefault="002C3014" w:rsidP="00663C52">
            <w:pPr>
              <w:pStyle w:val="ListParagraph"/>
              <w:numPr>
                <w:ilvl w:val="1"/>
                <w:numId w:val="29"/>
              </w:numPr>
              <w:ind w:left="1962"/>
              <w:rPr>
                <w:sz w:val="22"/>
                <w:szCs w:val="22"/>
              </w:rPr>
            </w:pPr>
            <w:r w:rsidRPr="00C97DD5">
              <w:rPr>
                <w:sz w:val="22"/>
                <w:szCs w:val="22"/>
              </w:rPr>
              <w:t>At least once per calendar year (Yes/No)</w:t>
            </w:r>
          </w:p>
          <w:p w14:paraId="3126B732" w14:textId="77777777" w:rsidR="002C3014" w:rsidRPr="00C97DD5" w:rsidRDefault="002C3014" w:rsidP="00663C52">
            <w:pPr>
              <w:pStyle w:val="ListParagraph"/>
              <w:numPr>
                <w:ilvl w:val="1"/>
                <w:numId w:val="29"/>
              </w:numPr>
              <w:ind w:left="1962"/>
              <w:rPr>
                <w:sz w:val="22"/>
                <w:szCs w:val="22"/>
              </w:rPr>
            </w:pPr>
            <w:r w:rsidRPr="00C97DD5">
              <w:rPr>
                <w:sz w:val="22"/>
                <w:szCs w:val="22"/>
              </w:rPr>
              <w:t>According to the HMO’s policies and procedures for reviewing Care Plans and re-stratifying members (Yes/No)</w:t>
            </w:r>
          </w:p>
          <w:p w14:paraId="3937D326" w14:textId="768AF739" w:rsidR="002C3014" w:rsidRPr="00C97DD5" w:rsidRDefault="002C3014" w:rsidP="00663C52">
            <w:pPr>
              <w:pStyle w:val="ListParagraph"/>
              <w:numPr>
                <w:ilvl w:val="1"/>
                <w:numId w:val="29"/>
              </w:numPr>
              <w:ind w:left="1962"/>
              <w:rPr>
                <w:sz w:val="22"/>
                <w:szCs w:val="22"/>
              </w:rPr>
            </w:pPr>
            <w:r w:rsidRPr="00C97DD5">
              <w:rPr>
                <w:sz w:val="22"/>
                <w:szCs w:val="22"/>
              </w:rPr>
              <w:t>Whenever the member is not responsive to the Care Plan or whenever the member frequently transitions between care settings (Yes/No)</w:t>
            </w:r>
          </w:p>
        </w:tc>
        <w:tc>
          <w:tcPr>
            <w:tcW w:w="957" w:type="pct"/>
          </w:tcPr>
          <w:p w14:paraId="5954E98D" w14:textId="77777777" w:rsidR="002C3014" w:rsidRPr="00C97DD5" w:rsidRDefault="002C3014" w:rsidP="00B05CF0">
            <w:pPr>
              <w:jc w:val="center"/>
              <w:rPr>
                <w:sz w:val="22"/>
                <w:szCs w:val="22"/>
              </w:rPr>
            </w:pPr>
            <w:r w:rsidRPr="00C97DD5">
              <w:rPr>
                <w:sz w:val="22"/>
                <w:szCs w:val="22"/>
              </w:rPr>
              <w:t>Annual</w:t>
            </w:r>
          </w:p>
        </w:tc>
      </w:tr>
      <w:tr w:rsidR="002C3014" w:rsidRPr="00E3590B" w14:paraId="628F77A3" w14:textId="77777777" w:rsidTr="002C3014">
        <w:tc>
          <w:tcPr>
            <w:tcW w:w="4043" w:type="pct"/>
          </w:tcPr>
          <w:p w14:paraId="2EA69CF9" w14:textId="77777777" w:rsidR="002C3014" w:rsidRPr="00C97DD5" w:rsidRDefault="002C3014" w:rsidP="00663C52">
            <w:pPr>
              <w:pStyle w:val="ListParagraph"/>
              <w:numPr>
                <w:ilvl w:val="0"/>
                <w:numId w:val="29"/>
              </w:numPr>
              <w:rPr>
                <w:sz w:val="22"/>
                <w:szCs w:val="22"/>
              </w:rPr>
            </w:pPr>
            <w:r w:rsidRPr="00C97DD5">
              <w:rPr>
                <w:sz w:val="22"/>
                <w:szCs w:val="22"/>
              </w:rPr>
              <w:t>Does the HMO re-stratify members after critical events, as appropriate? (Yes/No)</w:t>
            </w:r>
          </w:p>
        </w:tc>
        <w:tc>
          <w:tcPr>
            <w:tcW w:w="957" w:type="pct"/>
          </w:tcPr>
          <w:p w14:paraId="1899E268" w14:textId="77777777" w:rsidR="002C3014" w:rsidRPr="00C97DD5" w:rsidRDefault="002C3014" w:rsidP="00B05CF0">
            <w:pPr>
              <w:jc w:val="center"/>
              <w:rPr>
                <w:sz w:val="22"/>
                <w:szCs w:val="22"/>
              </w:rPr>
            </w:pPr>
            <w:r w:rsidRPr="00C97DD5">
              <w:rPr>
                <w:sz w:val="22"/>
                <w:szCs w:val="22"/>
              </w:rPr>
              <w:t>Annual</w:t>
            </w:r>
          </w:p>
        </w:tc>
      </w:tr>
      <w:tr w:rsidR="002C3014" w:rsidRPr="00E3590B" w14:paraId="0E8267A9" w14:textId="77777777" w:rsidTr="002C3014">
        <w:tc>
          <w:tcPr>
            <w:tcW w:w="4043" w:type="pct"/>
          </w:tcPr>
          <w:p w14:paraId="34ED8979" w14:textId="77777777" w:rsidR="002C3014" w:rsidRPr="00170B0A" w:rsidRDefault="002C3014" w:rsidP="00B05CF0">
            <w:pPr>
              <w:rPr>
                <w:i/>
                <w:sz w:val="22"/>
                <w:szCs w:val="22"/>
              </w:rPr>
            </w:pPr>
            <w:r w:rsidRPr="00C97DD5">
              <w:rPr>
                <w:b/>
                <w:sz w:val="22"/>
                <w:szCs w:val="22"/>
              </w:rPr>
              <w:t xml:space="preserve">Discharge Follow-up / Transitional Care – </w:t>
            </w:r>
            <w:r w:rsidRPr="00C97DD5">
              <w:rPr>
                <w:i/>
                <w:sz w:val="22"/>
                <w:szCs w:val="22"/>
              </w:rPr>
              <w:t>EQRO will create a sample per HMO of SSI members with G9012 code billed during the CY and review their care management records to determine compliance with the transitional care contract requirements.</w:t>
            </w:r>
          </w:p>
        </w:tc>
        <w:tc>
          <w:tcPr>
            <w:tcW w:w="957" w:type="pct"/>
          </w:tcPr>
          <w:p w14:paraId="0C78B9F3" w14:textId="77777777" w:rsidR="002C3014" w:rsidRPr="00C97DD5" w:rsidRDefault="002C3014" w:rsidP="00B05CF0">
            <w:pPr>
              <w:jc w:val="center"/>
              <w:rPr>
                <w:sz w:val="22"/>
                <w:szCs w:val="22"/>
              </w:rPr>
            </w:pPr>
          </w:p>
        </w:tc>
      </w:tr>
      <w:tr w:rsidR="002C3014" w:rsidRPr="00163BF2" w14:paraId="6AEBBF3E" w14:textId="77777777" w:rsidTr="002C3014">
        <w:tc>
          <w:tcPr>
            <w:tcW w:w="4043" w:type="pct"/>
          </w:tcPr>
          <w:p w14:paraId="3BCF83B4" w14:textId="54D886C7" w:rsidR="002C3014" w:rsidRPr="00C97DD5" w:rsidRDefault="002C3014" w:rsidP="00663C52">
            <w:pPr>
              <w:pStyle w:val="ListParagraph"/>
              <w:numPr>
                <w:ilvl w:val="0"/>
                <w:numId w:val="31"/>
              </w:numPr>
              <w:rPr>
                <w:sz w:val="22"/>
                <w:szCs w:val="22"/>
              </w:rPr>
            </w:pPr>
            <w:r w:rsidRPr="00C97DD5">
              <w:rPr>
                <w:sz w:val="22"/>
                <w:szCs w:val="22"/>
              </w:rPr>
              <w:t>Did the HMO’s transitional care follow-up meet the transitional care requirements in the 20</w:t>
            </w:r>
            <w:r w:rsidR="003E3360">
              <w:rPr>
                <w:sz w:val="22"/>
                <w:szCs w:val="22"/>
              </w:rPr>
              <w:t>20</w:t>
            </w:r>
            <w:r w:rsidR="00750464">
              <w:rPr>
                <w:sz w:val="22"/>
                <w:szCs w:val="22"/>
              </w:rPr>
              <w:t>-2021</w:t>
            </w:r>
            <w:r w:rsidRPr="00C97DD5">
              <w:rPr>
                <w:sz w:val="22"/>
                <w:szCs w:val="22"/>
              </w:rPr>
              <w:t xml:space="preserve"> BC+ and SSI HMO Contract? </w:t>
            </w:r>
          </w:p>
          <w:p w14:paraId="22FC6AE8" w14:textId="77777777" w:rsidR="002C3014" w:rsidRPr="00C97DD5" w:rsidRDefault="002C3014" w:rsidP="00663C52">
            <w:pPr>
              <w:pStyle w:val="ListParagraph"/>
              <w:numPr>
                <w:ilvl w:val="1"/>
                <w:numId w:val="31"/>
              </w:numPr>
              <w:ind w:left="1962"/>
              <w:rPr>
                <w:sz w:val="22"/>
                <w:szCs w:val="22"/>
              </w:rPr>
            </w:pPr>
            <w:r w:rsidRPr="00C97DD5">
              <w:rPr>
                <w:sz w:val="22"/>
                <w:szCs w:val="22"/>
              </w:rPr>
              <w:t>How was the HMO notified of the member’s hospital admission?</w:t>
            </w:r>
          </w:p>
          <w:p w14:paraId="489E09F1" w14:textId="77777777" w:rsidR="002C3014" w:rsidRPr="00C97DD5" w:rsidRDefault="002C3014" w:rsidP="00663C52">
            <w:pPr>
              <w:pStyle w:val="ListParagraph"/>
              <w:numPr>
                <w:ilvl w:val="1"/>
                <w:numId w:val="31"/>
              </w:numPr>
              <w:ind w:left="1962"/>
              <w:rPr>
                <w:sz w:val="22"/>
                <w:szCs w:val="22"/>
              </w:rPr>
            </w:pPr>
            <w:r w:rsidRPr="00C97DD5">
              <w:rPr>
                <w:sz w:val="22"/>
                <w:szCs w:val="22"/>
              </w:rPr>
              <w:t>Was the follow-up in-person, via interactive video, or over the phone?</w:t>
            </w:r>
          </w:p>
          <w:p w14:paraId="71F03D36" w14:textId="77777777" w:rsidR="002C3014" w:rsidRPr="00C97DD5" w:rsidRDefault="002C3014" w:rsidP="00663C52">
            <w:pPr>
              <w:pStyle w:val="ListParagraph"/>
              <w:numPr>
                <w:ilvl w:val="1"/>
                <w:numId w:val="31"/>
              </w:numPr>
              <w:ind w:left="1962"/>
              <w:rPr>
                <w:sz w:val="22"/>
                <w:szCs w:val="22"/>
              </w:rPr>
            </w:pPr>
            <w:r w:rsidRPr="00C97DD5">
              <w:rPr>
                <w:sz w:val="22"/>
                <w:szCs w:val="22"/>
              </w:rPr>
              <w:t>Is there evidence that the transitional care follow-up included:</w:t>
            </w:r>
          </w:p>
          <w:p w14:paraId="28693894" w14:textId="77777777" w:rsidR="002C3014" w:rsidRPr="00C97DD5" w:rsidRDefault="002C3014" w:rsidP="00663C52">
            <w:pPr>
              <w:pStyle w:val="ListParagraph"/>
              <w:numPr>
                <w:ilvl w:val="2"/>
                <w:numId w:val="31"/>
              </w:numPr>
              <w:rPr>
                <w:sz w:val="22"/>
                <w:szCs w:val="22"/>
              </w:rPr>
            </w:pPr>
            <w:r w:rsidRPr="00C97DD5">
              <w:rPr>
                <w:sz w:val="22"/>
                <w:szCs w:val="22"/>
              </w:rPr>
              <w:t xml:space="preserve">Medication reconciliation, documented in the member’s care management notes, conducted either by the hospital or the HMO. </w:t>
            </w:r>
          </w:p>
          <w:p w14:paraId="67AC5842" w14:textId="77777777" w:rsidR="002C3014" w:rsidRPr="00C97DD5" w:rsidRDefault="002C3014" w:rsidP="00663C52">
            <w:pPr>
              <w:pStyle w:val="ListParagraph"/>
              <w:numPr>
                <w:ilvl w:val="2"/>
                <w:numId w:val="31"/>
              </w:numPr>
              <w:rPr>
                <w:sz w:val="22"/>
                <w:szCs w:val="22"/>
              </w:rPr>
            </w:pPr>
            <w:r w:rsidRPr="00C97DD5">
              <w:rPr>
                <w:sz w:val="22"/>
                <w:szCs w:val="22"/>
              </w:rPr>
              <w:t>A review with members of (a) the discharge information prepared by the hospital and (b) the member’s medications and their medication schedule.</w:t>
            </w:r>
          </w:p>
          <w:p w14:paraId="59C2DBA7" w14:textId="77777777" w:rsidR="002C3014" w:rsidRPr="00C97DD5" w:rsidRDefault="002C3014" w:rsidP="00663C52">
            <w:pPr>
              <w:pStyle w:val="ListParagraph"/>
              <w:numPr>
                <w:ilvl w:val="1"/>
                <w:numId w:val="31"/>
              </w:numPr>
              <w:ind w:left="1962"/>
              <w:rPr>
                <w:sz w:val="22"/>
                <w:szCs w:val="22"/>
              </w:rPr>
            </w:pPr>
            <w:r w:rsidRPr="00C97DD5">
              <w:rPr>
                <w:sz w:val="22"/>
                <w:szCs w:val="22"/>
              </w:rPr>
              <w:t>Did the HMO assist members with scheduling appointments with other health care providers after discharge? (Yes/No)</w:t>
            </w:r>
          </w:p>
          <w:p w14:paraId="2371834A" w14:textId="77777777" w:rsidR="002C3014" w:rsidRPr="00C97DD5" w:rsidRDefault="002C3014" w:rsidP="00B05CF0">
            <w:pPr>
              <w:pStyle w:val="ListParagraph"/>
              <w:ind w:left="1440"/>
              <w:rPr>
                <w:i/>
                <w:sz w:val="22"/>
                <w:szCs w:val="22"/>
              </w:rPr>
            </w:pPr>
            <w:r w:rsidRPr="00C97DD5">
              <w:rPr>
                <w:i/>
                <w:sz w:val="22"/>
                <w:szCs w:val="22"/>
              </w:rPr>
              <w:t>The EQRO will describe if the HMO is receiving real-time notifications about the member’s hospital admission and if the HMO is using WISHIN or EPIC Care Everywhere for transitional care. The EQRO will also describe how the HMO is conducting the follow-up and assess whether the HMO is helping members scheduling follow-up appointments, understand their medication schedule and their treatment plan.</w:t>
            </w:r>
          </w:p>
        </w:tc>
        <w:tc>
          <w:tcPr>
            <w:tcW w:w="957" w:type="pct"/>
          </w:tcPr>
          <w:p w14:paraId="0D5AAEAC" w14:textId="77777777" w:rsidR="002C3014" w:rsidRPr="00C97DD5" w:rsidRDefault="002C3014" w:rsidP="00B05CF0">
            <w:pPr>
              <w:jc w:val="center"/>
              <w:rPr>
                <w:sz w:val="22"/>
                <w:szCs w:val="22"/>
              </w:rPr>
            </w:pPr>
            <w:r w:rsidRPr="00C97DD5">
              <w:rPr>
                <w:sz w:val="22"/>
                <w:szCs w:val="22"/>
              </w:rPr>
              <w:t>Annual</w:t>
            </w:r>
          </w:p>
        </w:tc>
      </w:tr>
    </w:tbl>
    <w:p w14:paraId="7114A7A7" w14:textId="77777777" w:rsidR="00970538" w:rsidRPr="00DB5E91" w:rsidRDefault="00970538" w:rsidP="00970538">
      <w:pPr>
        <w:rPr>
          <w:b/>
          <w:i/>
          <w:sz w:val="28"/>
          <w:u w:val="single"/>
        </w:rPr>
      </w:pPr>
    </w:p>
    <w:p w14:paraId="09F6EC19" w14:textId="77777777" w:rsidR="004F68B1" w:rsidRPr="004F68B1" w:rsidRDefault="004F68B1" w:rsidP="001A0686">
      <w:pPr>
        <w:rPr>
          <w:b/>
          <w:bCs/>
        </w:rPr>
      </w:pPr>
      <w:r w:rsidRPr="004F68B1">
        <w:rPr>
          <w:b/>
          <w:bCs/>
        </w:rPr>
        <w:t>Additional note:</w:t>
      </w:r>
    </w:p>
    <w:p w14:paraId="3BE549FA" w14:textId="069C9517" w:rsidR="004F68B1" w:rsidRDefault="00750464" w:rsidP="00663C52">
      <w:pPr>
        <w:pStyle w:val="ListParagraph"/>
        <w:numPr>
          <w:ilvl w:val="0"/>
          <w:numId w:val="69"/>
        </w:numPr>
      </w:pPr>
      <w:r>
        <w:t xml:space="preserve">The EQRO, </w:t>
      </w:r>
      <w:r w:rsidR="004F68B1">
        <w:t>MetaStar</w:t>
      </w:r>
      <w:r>
        <w:t>,</w:t>
      </w:r>
      <w:r w:rsidR="004F68B1">
        <w:t xml:space="preserve"> recommends that HMOs document e</w:t>
      </w:r>
      <w:r w:rsidR="007E6AD6">
        <w:t>vents such as</w:t>
      </w:r>
      <w:r w:rsidR="007E6AD6" w:rsidRPr="007E6AD6">
        <w:t xml:space="preserve"> sharing care plans through mail and/or secure portal (upon confirming the member has an accessible account)</w:t>
      </w:r>
      <w:r w:rsidR="004F68B1" w:rsidRPr="007E6AD6">
        <w:t xml:space="preserve">, </w:t>
      </w:r>
      <w:r w:rsidR="004F68B1">
        <w:t xml:space="preserve">completing medication reconciliation, </w:t>
      </w:r>
      <w:r w:rsidR="00E86785">
        <w:t xml:space="preserve">and </w:t>
      </w:r>
      <w:r w:rsidR="004F68B1">
        <w:t xml:space="preserve">conducting follow-up activities in their systems.  Without documentation, MetaStar will be unable to confirm that such </w:t>
      </w:r>
      <w:r w:rsidR="00E86785">
        <w:t xml:space="preserve">activities </w:t>
      </w:r>
      <w:r w:rsidR="004F68B1">
        <w:t>took</w:t>
      </w:r>
      <w:r w:rsidR="006E1EC4">
        <w:t xml:space="preserve"> place</w:t>
      </w:r>
      <w:r w:rsidR="004F68B1">
        <w:t>.</w:t>
      </w:r>
    </w:p>
    <w:p w14:paraId="264BE733" w14:textId="4955C1C9" w:rsidR="001A0686" w:rsidRPr="005C7F4C" w:rsidRDefault="004F68B1" w:rsidP="00663C52">
      <w:pPr>
        <w:pStyle w:val="ListParagraph"/>
        <w:numPr>
          <w:ilvl w:val="0"/>
          <w:numId w:val="69"/>
        </w:numPr>
      </w:pPr>
      <w:r>
        <w:t>MetaStar also recommends that in addition to reviewing a medication list with the member, HMO’s medication reconciliation should include</w:t>
      </w:r>
      <w:r w:rsidR="00E86785">
        <w:t xml:space="preserve"> the following</w:t>
      </w:r>
      <w:r w:rsidR="00E86785" w:rsidRPr="00750464">
        <w:t xml:space="preserve">:  </w:t>
      </w:r>
      <w:r>
        <w:t>review of pre and post discharge medications and dosage</w:t>
      </w:r>
      <w:r w:rsidR="00EA47F6">
        <w:t xml:space="preserve">s, confirmation of </w:t>
      </w:r>
      <w:r w:rsidR="00076225">
        <w:t>absence of</w:t>
      </w:r>
      <w:r w:rsidR="00EA47F6">
        <w:t xml:space="preserve"> duplication of medications, confirmation of absence of drug interactions / contraindications, and correctness of all continued, discontinued and new medications and dosages.</w:t>
      </w:r>
      <w:r w:rsidR="00886F38">
        <w:br w:type="page"/>
      </w:r>
    </w:p>
    <w:p w14:paraId="6E4F9D16" w14:textId="1A745603" w:rsidR="00AE4624" w:rsidRDefault="00AE4624" w:rsidP="00AE4624">
      <w:pPr>
        <w:pStyle w:val="Heading1"/>
      </w:pPr>
      <w:bookmarkStart w:id="16" w:name="_MON_1607692692"/>
      <w:bookmarkStart w:id="17" w:name="_Toc66896720"/>
      <w:bookmarkEnd w:id="16"/>
      <w:r>
        <w:t>VI.  Performance Improvement Projects</w:t>
      </w:r>
      <w:bookmarkEnd w:id="17"/>
    </w:p>
    <w:p w14:paraId="48CE1877" w14:textId="0EC5C777" w:rsidR="009A0386" w:rsidRDefault="009A0386" w:rsidP="009A0386">
      <w:r w:rsidRPr="00F214C3">
        <w:t>Each HMO is required to submit two PIP (performance improvement project) proposals each year to DMS, and work with DMS’ EQRO (MetaStar) to meet specific proposal requirements defined by CMS.</w:t>
      </w:r>
      <w:r w:rsidR="007C5196">
        <w:t xml:space="preserve"> CMS’ protocol worksheets are available </w:t>
      </w:r>
      <w:hyperlink r:id="rId24" w:anchor=":~:text=2019%20EQR%20Protocols%20The%202019%20revised%20EQR%20protocols,and%20best%20practices%20for%20creating%20the%20technical%20report" w:history="1">
        <w:r w:rsidR="007C5196" w:rsidRPr="007C5196">
          <w:rPr>
            <w:rStyle w:val="Hyperlink"/>
          </w:rPr>
          <w:t>here</w:t>
        </w:r>
      </w:hyperlink>
      <w:r w:rsidR="007C5196">
        <w:t>, and may be a helpful reference in developing the PIP and completing the templates provided below.</w:t>
      </w:r>
    </w:p>
    <w:p w14:paraId="4FFF4596" w14:textId="77777777" w:rsidR="009A0386" w:rsidRPr="00F214C3" w:rsidRDefault="009A0386" w:rsidP="009A0386"/>
    <w:p w14:paraId="59A3A1B0" w14:textId="548D5D32" w:rsidR="00AE4624" w:rsidRPr="009A0386" w:rsidRDefault="00AE4624" w:rsidP="00AE4624">
      <w:r w:rsidRPr="009A0386">
        <w:t>For 2021, HMOs may have performance improvement projects (PIPs) related to reducing health disparities and/or other topics. The health disparities reduction PIPs are part of the 2021 P4P withhold, while other projects do not have an incentive structure.</w:t>
      </w:r>
    </w:p>
    <w:p w14:paraId="4E3D2845" w14:textId="0E59AB46" w:rsidR="00AE4624" w:rsidRDefault="00AE4624" w:rsidP="00AE4624">
      <w:pPr>
        <w:rPr>
          <w:b/>
        </w:rPr>
      </w:pPr>
    </w:p>
    <w:tbl>
      <w:tblPr>
        <w:tblW w:w="0" w:type="auto"/>
        <w:tblCellMar>
          <w:left w:w="0" w:type="dxa"/>
          <w:right w:w="0" w:type="dxa"/>
        </w:tblCellMar>
        <w:tblLook w:val="04A0" w:firstRow="1" w:lastRow="0" w:firstColumn="1" w:lastColumn="0" w:noHBand="0" w:noVBand="1"/>
      </w:tblPr>
      <w:tblGrid>
        <w:gridCol w:w="3112"/>
        <w:gridCol w:w="3114"/>
        <w:gridCol w:w="3114"/>
      </w:tblGrid>
      <w:tr w:rsidR="00AE4624" w14:paraId="3D41F00F" w14:textId="77777777" w:rsidTr="00AE4624">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D3453E" w14:textId="77777777" w:rsidR="00AE4624" w:rsidRPr="004E1A73" w:rsidRDefault="00AE4624">
            <w:pPr>
              <w:jc w:val="center"/>
              <w:rPr>
                <w:rFonts w:ascii="Calibri" w:hAnsi="Calibri" w:cs="Calibri"/>
                <w:b/>
                <w:bCs/>
                <w:sz w:val="22"/>
                <w:szCs w:val="22"/>
              </w:rPr>
            </w:pPr>
            <w:r w:rsidRPr="004E1A73">
              <w:rPr>
                <w:b/>
                <w:bCs/>
              </w:rPr>
              <w:t>HMO serves</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44B17" w14:textId="77777777" w:rsidR="00AE4624" w:rsidRPr="004E1A73" w:rsidRDefault="00AE4624">
            <w:pPr>
              <w:jc w:val="center"/>
              <w:rPr>
                <w:b/>
                <w:bCs/>
              </w:rPr>
            </w:pPr>
            <w:r w:rsidRPr="004E1A73">
              <w:rPr>
                <w:b/>
                <w:bCs/>
              </w:rPr>
              <w:t>PIP 1</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919D08" w14:textId="77777777" w:rsidR="00AE4624" w:rsidRPr="004E1A73" w:rsidRDefault="00AE4624">
            <w:pPr>
              <w:jc w:val="center"/>
              <w:rPr>
                <w:b/>
                <w:bCs/>
              </w:rPr>
            </w:pPr>
            <w:r w:rsidRPr="004E1A73">
              <w:rPr>
                <w:b/>
                <w:bCs/>
              </w:rPr>
              <w:t>PIP 2</w:t>
            </w:r>
          </w:p>
        </w:tc>
      </w:tr>
      <w:tr w:rsidR="00AE4624" w14:paraId="3360BE07" w14:textId="77777777" w:rsidTr="00AE46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3331D" w14:textId="77777777" w:rsidR="00AE4624" w:rsidRPr="004E1A73" w:rsidRDefault="00AE4624">
            <w:r w:rsidRPr="004E1A73">
              <w:t>BadgerCare Plus only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0EC93D7" w14:textId="77777777" w:rsidR="00AE4624" w:rsidRPr="004E1A73" w:rsidRDefault="00AE4624">
            <w:r w:rsidRPr="004E1A73">
              <w:t>Health disparities for PPC – Year 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EF04A58" w14:textId="77777777" w:rsidR="00AE4624" w:rsidRPr="004E1A73" w:rsidRDefault="00AE4624">
            <w:r w:rsidRPr="004E1A73">
              <w:t>PIP of choice</w:t>
            </w:r>
          </w:p>
        </w:tc>
      </w:tr>
      <w:tr w:rsidR="00AE4624" w14:paraId="43152C5D" w14:textId="77777777" w:rsidTr="00AE46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6F065" w14:textId="77777777" w:rsidR="00AE4624" w:rsidRPr="004E1A73" w:rsidRDefault="00AE4624">
            <w:r w:rsidRPr="004E1A73">
              <w:t>SSI only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521065C" w14:textId="77777777" w:rsidR="00AE4624" w:rsidRPr="004E1A73" w:rsidRDefault="00AE4624">
            <w:r w:rsidRPr="004E1A73">
              <w:t>Health disparities for other clinical topic – Year 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EFDA0F8" w14:textId="77777777" w:rsidR="00AE4624" w:rsidRPr="004E1A73" w:rsidRDefault="00AE4624">
            <w:r w:rsidRPr="004E1A73">
              <w:t>PIP of choice</w:t>
            </w:r>
          </w:p>
        </w:tc>
      </w:tr>
      <w:tr w:rsidR="00AE4624" w14:paraId="6B744ABA" w14:textId="77777777" w:rsidTr="00AE46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3BAE9" w14:textId="77777777" w:rsidR="00AE4624" w:rsidRPr="004E1A73" w:rsidRDefault="00AE4624">
            <w:r w:rsidRPr="004E1A73">
              <w:t>Both BadgerCare Plus and SSI</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D364F4B" w14:textId="77777777" w:rsidR="00AE4624" w:rsidRPr="004E1A73" w:rsidRDefault="00AE4624">
            <w:r w:rsidRPr="004E1A73">
              <w:t>BC+:  Health disparities for PPC – Year 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78CB122" w14:textId="77777777" w:rsidR="00AE4624" w:rsidRPr="004E1A73" w:rsidRDefault="00AE4624">
            <w:r w:rsidRPr="004E1A73">
              <w:t>SSI:  Health disparities for other clinical topic – Year 1</w:t>
            </w:r>
          </w:p>
        </w:tc>
      </w:tr>
    </w:tbl>
    <w:p w14:paraId="210C56E0" w14:textId="644322CC" w:rsidR="00AE4624" w:rsidRDefault="00AE4624" w:rsidP="00AE4624">
      <w:pPr>
        <w:rPr>
          <w:b/>
        </w:rPr>
      </w:pPr>
    </w:p>
    <w:p w14:paraId="3055FF60" w14:textId="77777777" w:rsidR="00AE4624" w:rsidRDefault="00AE4624" w:rsidP="00AE4624">
      <w:pPr>
        <w:rPr>
          <w:b/>
        </w:rPr>
      </w:pPr>
    </w:p>
    <w:p w14:paraId="324E8C81" w14:textId="30F6AFB4" w:rsidR="00AE4624" w:rsidRDefault="00AE4624" w:rsidP="00AE4624">
      <w:pPr>
        <w:rPr>
          <w:b/>
        </w:rPr>
      </w:pPr>
      <w:r w:rsidRPr="00AE4624">
        <w:rPr>
          <w:b/>
        </w:rPr>
        <w:t>A. PIPs</w:t>
      </w:r>
      <w:r>
        <w:rPr>
          <w:b/>
        </w:rPr>
        <w:t xml:space="preserve"> (</w:t>
      </w:r>
      <w:r w:rsidR="009A0386">
        <w:rPr>
          <w:b/>
        </w:rPr>
        <w:t>topics other than the</w:t>
      </w:r>
      <w:r>
        <w:rPr>
          <w:b/>
        </w:rPr>
        <w:t xml:space="preserve"> required health disparities reduction projects</w:t>
      </w:r>
      <w:r w:rsidR="009A0386">
        <w:rPr>
          <w:b/>
        </w:rPr>
        <w:t xml:space="preserve"> under part B</w:t>
      </w:r>
      <w:r>
        <w:rPr>
          <w:b/>
        </w:rPr>
        <w:t>)</w:t>
      </w:r>
    </w:p>
    <w:p w14:paraId="6A3C344E" w14:textId="426136EA" w:rsidR="00AE4624" w:rsidRDefault="00AE4624" w:rsidP="00AE4624">
      <w:pPr>
        <w:rPr>
          <w:b/>
        </w:rPr>
      </w:pPr>
    </w:p>
    <w:p w14:paraId="268478E4" w14:textId="58EC74CB" w:rsidR="00AE4624" w:rsidRDefault="00AE4624" w:rsidP="00AE4624">
      <w:r>
        <w:t xml:space="preserve">See the 2020-2021 BadgerCare Plus and Medicaid SSI HMO contract requirements for PIPs in Article X, J. </w:t>
      </w:r>
    </w:p>
    <w:p w14:paraId="024968B1" w14:textId="62E99CEA" w:rsidR="00AE4624" w:rsidRDefault="00AE4624" w:rsidP="00AE4624"/>
    <w:p w14:paraId="3735AED3" w14:textId="27F7347E" w:rsidR="00AE4624" w:rsidRDefault="00AE4624" w:rsidP="00AE4624">
      <w:r>
        <w:t xml:space="preserve">The PIP proposal template was due to DHS December 11, 2020. After DHS approval, the HMO’s project will operate for CY 2021. The final PIP report is due to </w:t>
      </w:r>
      <w:r w:rsidR="00E62E3D">
        <w:t>DHS and the EQRO by July 1, 2022</w:t>
      </w:r>
      <w:r>
        <w:t xml:space="preserve">, and must be submitted using the provided final report template. </w:t>
      </w:r>
    </w:p>
    <w:p w14:paraId="7C3034BC" w14:textId="25180942" w:rsidR="00AE4624" w:rsidRDefault="00AE4624" w:rsidP="00AE4624"/>
    <w:p w14:paraId="2627E598" w14:textId="0BAEB952" w:rsidR="00AE4624" w:rsidRDefault="00AE4624" w:rsidP="00AE4624">
      <w:r>
        <w:t>PIP proposal template:</w:t>
      </w:r>
    </w:p>
    <w:p w14:paraId="1EA4D7C9" w14:textId="7993D565" w:rsidR="00AE4624" w:rsidRPr="00AE4624" w:rsidRDefault="00AE4624" w:rsidP="00AE4624"/>
    <w:bookmarkStart w:id="18" w:name="_MON_1674401901"/>
    <w:bookmarkEnd w:id="18"/>
    <w:p w14:paraId="55E744B2" w14:textId="69640E29" w:rsidR="00AE4624" w:rsidRDefault="00932127" w:rsidP="00AE4624">
      <w:r>
        <w:object w:dxaOrig="1518" w:dyaOrig="988" w14:anchorId="3D1B8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25" o:title=""/>
          </v:shape>
          <o:OLEObject Type="Embed" ProgID="Word.Document.12" ShapeID="_x0000_i1025" DrawAspect="Icon" ObjectID="_1677658710" r:id="rId26">
            <o:FieldCodes>\s</o:FieldCodes>
          </o:OLEObject>
        </w:object>
      </w:r>
    </w:p>
    <w:p w14:paraId="3E7ECDAF" w14:textId="271964E6" w:rsidR="00AE4624" w:rsidRDefault="00AE4624" w:rsidP="00AE4624"/>
    <w:p w14:paraId="144089E6" w14:textId="7F1DB654" w:rsidR="00AE4624" w:rsidRDefault="00AE4624" w:rsidP="00AE4624">
      <w:r>
        <w:t>P</w:t>
      </w:r>
      <w:r w:rsidR="009A0386">
        <w:t>IP final report</w:t>
      </w:r>
      <w:r>
        <w:t xml:space="preserve"> template:</w:t>
      </w:r>
    </w:p>
    <w:p w14:paraId="5F404926" w14:textId="5B8B8C3B" w:rsidR="00AE4624" w:rsidRDefault="00AE4624" w:rsidP="00AE4624">
      <w:pPr>
        <w:rPr>
          <w:i/>
        </w:rPr>
      </w:pPr>
    </w:p>
    <w:bookmarkStart w:id="19" w:name="_MON_1673204610"/>
    <w:bookmarkEnd w:id="19"/>
    <w:p w14:paraId="138F8D0D" w14:textId="79FD4CD1" w:rsidR="002468D9" w:rsidRDefault="002468D9" w:rsidP="00AE4624">
      <w:pPr>
        <w:rPr>
          <w:i/>
        </w:rPr>
      </w:pPr>
      <w:r>
        <w:rPr>
          <w:i/>
        </w:rPr>
        <w:object w:dxaOrig="1518" w:dyaOrig="988" w14:anchorId="0578E25E">
          <v:shape id="_x0000_i1026" type="#_x0000_t75" style="width:77.25pt;height:48.75pt" o:ole="">
            <v:imagedata r:id="rId27" o:title=""/>
          </v:shape>
          <o:OLEObject Type="Embed" ProgID="Word.Document.8" ShapeID="_x0000_i1026" DrawAspect="Icon" ObjectID="_1677658711" r:id="rId28">
            <o:FieldCodes>\s</o:FieldCodes>
          </o:OLEObject>
        </w:object>
      </w:r>
    </w:p>
    <w:p w14:paraId="21C1E7E5" w14:textId="77777777" w:rsidR="002468D9" w:rsidRDefault="002468D9" w:rsidP="00AE4624"/>
    <w:p w14:paraId="5C0957B9" w14:textId="5F291D53" w:rsidR="00AE4624" w:rsidRPr="00AE4624" w:rsidRDefault="00AE4624" w:rsidP="00AE4624">
      <w:pPr>
        <w:rPr>
          <w:b/>
        </w:rPr>
      </w:pPr>
      <w:r w:rsidRPr="00AE4624">
        <w:rPr>
          <w:b/>
        </w:rPr>
        <w:t>B.  Health Disparities Reduction PIPs</w:t>
      </w:r>
    </w:p>
    <w:p w14:paraId="4756DAEF" w14:textId="77777777" w:rsidR="00AE4624" w:rsidRDefault="00AE4624" w:rsidP="00AE4624"/>
    <w:p w14:paraId="7F4A59FD" w14:textId="05A9BECC" w:rsidR="00AE4624" w:rsidRDefault="00AE4624" w:rsidP="00AE4624">
      <w:r>
        <w:t>In order to comply with Health Disparities Reduction requirement per the Managed Care Rule (</w:t>
      </w:r>
      <w:r w:rsidRPr="008634CF">
        <w:t>42 CFR 438.340 (b)</w:t>
      </w:r>
      <w:r>
        <w:t>), DMS</w:t>
      </w:r>
      <w:r w:rsidRPr="00A17EE8">
        <w:t xml:space="preserve"> will employ a phased approach</w:t>
      </w:r>
      <w:r>
        <w:t xml:space="preserve"> over multiple years</w:t>
      </w:r>
      <w:r w:rsidRPr="00A17EE8">
        <w:t xml:space="preserve">.  </w:t>
      </w:r>
    </w:p>
    <w:p w14:paraId="626B28A2" w14:textId="77777777" w:rsidR="00AE4624" w:rsidRDefault="00AE4624" w:rsidP="00AE4624"/>
    <w:p w14:paraId="4402B414" w14:textId="77777777" w:rsidR="00AE4624" w:rsidRPr="00465B49" w:rsidRDefault="00AE4624" w:rsidP="00AE4624">
      <w:pPr>
        <w:pStyle w:val="Heading3"/>
      </w:pPr>
      <w:r w:rsidRPr="00465B49">
        <w:t>Purpose</w:t>
      </w:r>
    </w:p>
    <w:p w14:paraId="36C34C51" w14:textId="2B3E694F" w:rsidR="00AE4624" w:rsidRPr="00F214C3" w:rsidRDefault="00AE4624" w:rsidP="00AE4624">
      <w:r w:rsidRPr="00F214C3">
        <w:t xml:space="preserve">This document provides guidance on the </w:t>
      </w:r>
      <w:r w:rsidRPr="00F214C3">
        <w:rPr>
          <w:b/>
          <w:bCs/>
          <w:u w:val="single"/>
        </w:rPr>
        <w:t>PIP</w:t>
      </w:r>
      <w:r w:rsidRPr="00F214C3">
        <w:t xml:space="preserve"> proposal on Health Disparities for </w:t>
      </w:r>
      <w:r w:rsidRPr="00F214C3">
        <w:rPr>
          <w:b/>
          <w:bCs/>
          <w:u w:val="single"/>
        </w:rPr>
        <w:t>BC+</w:t>
      </w:r>
      <w:r>
        <w:rPr>
          <w:b/>
          <w:bCs/>
          <w:u w:val="single"/>
        </w:rPr>
        <w:t xml:space="preserve"> and SSI</w:t>
      </w:r>
      <w:r w:rsidRPr="00F214C3">
        <w:rPr>
          <w:b/>
          <w:bCs/>
          <w:u w:val="single"/>
        </w:rPr>
        <w:t xml:space="preserve"> HMOs</w:t>
      </w:r>
      <w:r w:rsidRPr="00F214C3">
        <w:t>.  Reducing</w:t>
      </w:r>
      <w:r w:rsidRPr="00F214C3">
        <w:rPr>
          <w:b/>
          <w:bCs/>
        </w:rPr>
        <w:t xml:space="preserve"> </w:t>
      </w:r>
      <w:r w:rsidRPr="00F214C3">
        <w:rPr>
          <w:bCs/>
        </w:rPr>
        <w:t>health disparities</w:t>
      </w:r>
      <w:r w:rsidRPr="00F214C3">
        <w:t xml:space="preserve"> is a key component of the CMS Medicaid and CHIP Managed Care Rule and the WI Division of Medicaid Services (DMS) Quality </w:t>
      </w:r>
      <w:r w:rsidR="009A0386">
        <w:t>Strategy</w:t>
      </w:r>
      <w:r w:rsidRPr="00F214C3">
        <w:t xml:space="preserve">. </w:t>
      </w:r>
    </w:p>
    <w:p w14:paraId="7D538C39" w14:textId="77777777" w:rsidR="00AE4624" w:rsidRPr="00F214C3" w:rsidRDefault="00AE4624" w:rsidP="00AE4624"/>
    <w:p w14:paraId="3D6C6902" w14:textId="67B3DF69" w:rsidR="00AE4624" w:rsidRPr="00F214C3" w:rsidRDefault="009A0386" w:rsidP="00AE4624">
      <w:r>
        <w:t>Part B</w:t>
      </w:r>
      <w:r w:rsidR="00AE4624" w:rsidRPr="00F214C3">
        <w:t xml:space="preserve"> provides background and requirements related to </w:t>
      </w:r>
      <w:r w:rsidR="00AE4624" w:rsidRPr="00F214C3">
        <w:rPr>
          <w:b/>
          <w:bCs/>
        </w:rPr>
        <w:t>PIP</w:t>
      </w:r>
      <w:r>
        <w:rPr>
          <w:b/>
          <w:bCs/>
        </w:rPr>
        <w:t>(s)</w:t>
      </w:r>
      <w:r w:rsidR="00AE4624" w:rsidRPr="00F214C3">
        <w:t xml:space="preserve"> for health disparities reduction</w:t>
      </w:r>
      <w:r w:rsidR="00AE4624">
        <w:t>, which includes a drivers of health (DOH) component</w:t>
      </w:r>
      <w:r w:rsidR="00AE4624" w:rsidRPr="00F214C3">
        <w:t xml:space="preserve">.  </w:t>
      </w:r>
    </w:p>
    <w:p w14:paraId="6F70335D" w14:textId="0E29D25A" w:rsidR="00AE4624" w:rsidRPr="00F214C3" w:rsidRDefault="00AE4624" w:rsidP="00AE4624"/>
    <w:p w14:paraId="3E6F6E72" w14:textId="7B4C1BA5" w:rsidR="00AE4624" w:rsidRPr="00F214C3" w:rsidRDefault="00AE4624" w:rsidP="00AE4624">
      <w:pPr>
        <w:pBdr>
          <w:top w:val="single" w:sz="4" w:space="1" w:color="auto"/>
          <w:left w:val="single" w:sz="4" w:space="4" w:color="auto"/>
          <w:bottom w:val="single" w:sz="4" w:space="1" w:color="auto"/>
          <w:right w:val="single" w:sz="4" w:space="4" w:color="auto"/>
        </w:pBdr>
        <w:rPr>
          <w:b/>
          <w:bCs/>
        </w:rPr>
      </w:pPr>
      <w:r>
        <w:rPr>
          <w:b/>
          <w:bCs/>
        </w:rPr>
        <w:t>There are</w:t>
      </w:r>
      <w:r w:rsidRPr="00F214C3">
        <w:rPr>
          <w:b/>
          <w:bCs/>
        </w:rPr>
        <w:t xml:space="preserve"> </w:t>
      </w:r>
      <w:r>
        <w:rPr>
          <w:b/>
          <w:bCs/>
        </w:rPr>
        <w:t>four</w:t>
      </w:r>
      <w:r w:rsidRPr="00F214C3">
        <w:rPr>
          <w:b/>
          <w:bCs/>
        </w:rPr>
        <w:t xml:space="preserve"> </w:t>
      </w:r>
      <w:r>
        <w:rPr>
          <w:b/>
          <w:bCs/>
        </w:rPr>
        <w:t>s</w:t>
      </w:r>
      <w:r w:rsidRPr="00F214C3">
        <w:rPr>
          <w:b/>
          <w:bCs/>
        </w:rPr>
        <w:t>ections</w:t>
      </w:r>
      <w:r>
        <w:rPr>
          <w:b/>
          <w:bCs/>
        </w:rPr>
        <w:t xml:space="preserve"> </w:t>
      </w:r>
      <w:r w:rsidR="009A0386">
        <w:rPr>
          <w:b/>
          <w:bCs/>
        </w:rPr>
        <w:t>for the Part B: Health Disparities Reduction PIP</w:t>
      </w:r>
      <w:r w:rsidRPr="00F214C3">
        <w:rPr>
          <w:b/>
          <w:bCs/>
        </w:rPr>
        <w:t>:</w:t>
      </w:r>
    </w:p>
    <w:p w14:paraId="53ECE866" w14:textId="77777777" w:rsidR="00AE4624" w:rsidRDefault="00AE4624" w:rsidP="00AE4624">
      <w:pPr>
        <w:pStyle w:val="ListParagraph"/>
        <w:numPr>
          <w:ilvl w:val="0"/>
          <w:numId w:val="41"/>
        </w:numPr>
        <w:pBdr>
          <w:top w:val="single" w:sz="4" w:space="1" w:color="auto"/>
          <w:left w:val="single" w:sz="4" w:space="4" w:color="auto"/>
          <w:bottom w:val="single" w:sz="4" w:space="1" w:color="auto"/>
          <w:right w:val="single" w:sz="4" w:space="4" w:color="auto"/>
        </w:pBdr>
      </w:pPr>
      <w:r w:rsidRPr="00F214C3">
        <w:rPr>
          <w:b/>
          <w:bCs/>
        </w:rPr>
        <w:t>Section 1:</w:t>
      </w:r>
      <w:r w:rsidRPr="00F214C3">
        <w:t xml:space="preserve"> </w:t>
      </w:r>
      <w:r w:rsidRPr="00F214C3">
        <w:rPr>
          <w:b/>
          <w:bCs/>
        </w:rPr>
        <w:t>Overview</w:t>
      </w:r>
      <w:r w:rsidRPr="00F214C3">
        <w:t xml:space="preserve"> of the MY202</w:t>
      </w:r>
      <w:r>
        <w:t>1</w:t>
      </w:r>
      <w:r w:rsidRPr="00F214C3">
        <w:t xml:space="preserve"> Health Disparities Reduction PIP</w:t>
      </w:r>
    </w:p>
    <w:p w14:paraId="429C7ADB" w14:textId="77777777" w:rsidR="00AE4624" w:rsidRDefault="00AE4624" w:rsidP="00AE4624">
      <w:pPr>
        <w:pStyle w:val="ListParagraph"/>
        <w:numPr>
          <w:ilvl w:val="0"/>
          <w:numId w:val="41"/>
        </w:numPr>
        <w:pBdr>
          <w:top w:val="single" w:sz="4" w:space="1" w:color="auto"/>
          <w:left w:val="single" w:sz="4" w:space="4" w:color="auto"/>
          <w:bottom w:val="single" w:sz="4" w:space="1" w:color="auto"/>
          <w:right w:val="single" w:sz="4" w:space="4" w:color="auto"/>
        </w:pBdr>
      </w:pPr>
      <w:r>
        <w:rPr>
          <w:b/>
          <w:bCs/>
        </w:rPr>
        <w:t>Section 2</w:t>
      </w:r>
      <w:r w:rsidRPr="00E770F9">
        <w:t>:</w:t>
      </w:r>
      <w:r>
        <w:t xml:space="preserve"> </w:t>
      </w:r>
      <w:r>
        <w:rPr>
          <w:b/>
          <w:bCs/>
        </w:rPr>
        <w:t xml:space="preserve">Requirements </w:t>
      </w:r>
      <w:r>
        <w:rPr>
          <w:bCs/>
        </w:rPr>
        <w:t xml:space="preserve">of and </w:t>
      </w:r>
      <w:r w:rsidRPr="005C48C8">
        <w:rPr>
          <w:b/>
          <w:bCs/>
        </w:rPr>
        <w:t>Checklist</w:t>
      </w:r>
      <w:r>
        <w:rPr>
          <w:bCs/>
        </w:rPr>
        <w:t xml:space="preserve"> for the MY2021 Health Disparities PIP</w:t>
      </w:r>
    </w:p>
    <w:p w14:paraId="0821E952" w14:textId="77777777" w:rsidR="00AE4624" w:rsidRPr="00F214C3" w:rsidRDefault="00AE4624" w:rsidP="00AE4624">
      <w:pPr>
        <w:pStyle w:val="ListParagraph"/>
        <w:numPr>
          <w:ilvl w:val="0"/>
          <w:numId w:val="41"/>
        </w:numPr>
        <w:pBdr>
          <w:top w:val="single" w:sz="4" w:space="1" w:color="auto"/>
          <w:left w:val="single" w:sz="4" w:space="4" w:color="auto"/>
          <w:bottom w:val="single" w:sz="4" w:space="1" w:color="auto"/>
          <w:right w:val="single" w:sz="4" w:space="4" w:color="auto"/>
        </w:pBdr>
      </w:pPr>
      <w:r>
        <w:rPr>
          <w:b/>
          <w:bCs/>
        </w:rPr>
        <w:t>Section 3</w:t>
      </w:r>
      <w:r w:rsidRPr="00E770F9">
        <w:t>:</w:t>
      </w:r>
      <w:r>
        <w:t xml:space="preserve"> </w:t>
      </w:r>
      <w:r>
        <w:rPr>
          <w:b/>
          <w:bCs/>
        </w:rPr>
        <w:t xml:space="preserve">Resources and References </w:t>
      </w:r>
      <w:r w:rsidRPr="0094756A">
        <w:rPr>
          <w:bCs/>
        </w:rPr>
        <w:t>for HMOs developing 2021 PIPs</w:t>
      </w:r>
    </w:p>
    <w:p w14:paraId="1800A663" w14:textId="0F636908" w:rsidR="00AE4624" w:rsidRPr="00F214C3" w:rsidRDefault="00AE4624" w:rsidP="00AE4624">
      <w:pPr>
        <w:pStyle w:val="ListParagraph"/>
        <w:numPr>
          <w:ilvl w:val="0"/>
          <w:numId w:val="41"/>
        </w:numPr>
        <w:pBdr>
          <w:top w:val="single" w:sz="4" w:space="1" w:color="auto"/>
          <w:left w:val="single" w:sz="4" w:space="4" w:color="auto"/>
          <w:bottom w:val="single" w:sz="4" w:space="1" w:color="auto"/>
          <w:right w:val="single" w:sz="4" w:space="4" w:color="auto"/>
        </w:pBdr>
      </w:pPr>
      <w:r w:rsidRPr="00F214C3">
        <w:rPr>
          <w:b/>
          <w:bCs/>
        </w:rPr>
        <w:t xml:space="preserve">Section </w:t>
      </w:r>
      <w:r>
        <w:rPr>
          <w:b/>
          <w:bCs/>
        </w:rPr>
        <w:t>4</w:t>
      </w:r>
      <w:r w:rsidRPr="00F214C3">
        <w:rPr>
          <w:b/>
          <w:bCs/>
        </w:rPr>
        <w:t>: Template</w:t>
      </w:r>
      <w:r w:rsidRPr="00F214C3">
        <w:t xml:space="preserve"> HMOs must use for submitting their MY202</w:t>
      </w:r>
      <w:r>
        <w:t>1</w:t>
      </w:r>
      <w:r w:rsidRPr="00F214C3">
        <w:t xml:space="preserve"> Health Disparities Reduction PIP proposal to MetaStar and </w:t>
      </w:r>
      <w:r>
        <w:t>DMS</w:t>
      </w:r>
      <w:r w:rsidRPr="00F214C3">
        <w:t xml:space="preserve"> by </w:t>
      </w:r>
      <w:r w:rsidR="00DB403F">
        <w:rPr>
          <w:b/>
          <w:bCs/>
          <w:u w:val="single"/>
        </w:rPr>
        <w:t>April 16, 2021</w:t>
      </w:r>
      <w:r w:rsidR="00E62E3D">
        <w:rPr>
          <w:b/>
          <w:bCs/>
          <w:u w:val="single"/>
        </w:rPr>
        <w:t>.</w:t>
      </w:r>
    </w:p>
    <w:p w14:paraId="6BFBF542" w14:textId="77777777" w:rsidR="00AE4624" w:rsidRPr="001272A7" w:rsidRDefault="00AE4624" w:rsidP="00AE4624">
      <w:pPr>
        <w:rPr>
          <w:b/>
          <w:bCs/>
        </w:rPr>
      </w:pPr>
    </w:p>
    <w:p w14:paraId="3BFCE840" w14:textId="77777777" w:rsidR="00AE4624" w:rsidRPr="001272A7" w:rsidRDefault="00AE4624" w:rsidP="00AE4624">
      <w:pPr>
        <w:pStyle w:val="Heading2"/>
      </w:pPr>
      <w:bookmarkStart w:id="20" w:name="_Toc66896721"/>
      <w:r w:rsidRPr="001272A7">
        <w:t>Section 1: Overview of the MY202</w:t>
      </w:r>
      <w:r>
        <w:t>1</w:t>
      </w:r>
      <w:r w:rsidRPr="001272A7">
        <w:t xml:space="preserve"> Health Disparities Reduction PIP</w:t>
      </w:r>
      <w:bookmarkEnd w:id="20"/>
    </w:p>
    <w:p w14:paraId="7066C214" w14:textId="77777777" w:rsidR="00AE4624" w:rsidRDefault="00AE4624" w:rsidP="00AE4624">
      <w:pPr>
        <w:pStyle w:val="Heading3"/>
      </w:pPr>
      <w:r w:rsidRPr="00AF7D83">
        <w:t>Background</w:t>
      </w:r>
    </w:p>
    <w:p w14:paraId="31306982" w14:textId="77777777" w:rsidR="00AE4624" w:rsidRPr="00604ACB" w:rsidRDefault="00AE4624" w:rsidP="00AE4624"/>
    <w:p w14:paraId="294C7DF7" w14:textId="77777777" w:rsidR="00AE4624" w:rsidRDefault="00AE4624" w:rsidP="00AE4624">
      <w:r w:rsidRPr="00AE0C5D">
        <w:t>Wisconsin DMS recognizes that improving health equity is a foundational strategy for achieving the triple aim: improving the health of Wisconsin’s residents, improving the experience of care for Wisconsinites, and containing costs of care to ensure affordability. Persistent and systematic differences in health outcomes for different Wisconsin populations are well documented, and a key component of Healthiest Wisconsin 2020.</w:t>
      </w:r>
      <w:r w:rsidRPr="00AE0C5D">
        <w:rPr>
          <w:rStyle w:val="FootnoteReference"/>
        </w:rPr>
        <w:footnoteReference w:id="3"/>
      </w:r>
      <w:r w:rsidRPr="00AE0C5D">
        <w:t xml:space="preserve"> CMS also specifically requires reduction in health disparities to be a part of a state’s quality strategy.</w:t>
      </w:r>
      <w:r w:rsidRPr="00AE0C5D">
        <w:rPr>
          <w:rStyle w:val="FootnoteReference"/>
        </w:rPr>
        <w:footnoteReference w:id="4"/>
      </w:r>
      <w:r w:rsidRPr="00AE0C5D">
        <w:t xml:space="preserve"> To align with federal and state priorities and to further improvements in health outcomes for all Medicaid </w:t>
      </w:r>
      <w:r>
        <w:t>members</w:t>
      </w:r>
      <w:r w:rsidRPr="00AE0C5D">
        <w:t xml:space="preserve"> in Wisconsin, the MY2021 health disparities reduction PIP aims to reduce health disparities, </w:t>
      </w:r>
      <w:r>
        <w:t xml:space="preserve">improve cultural competence among HMOs and providers, and encourage cross-sector partnership to improve drivers of health. </w:t>
      </w:r>
    </w:p>
    <w:p w14:paraId="7689291F" w14:textId="77777777" w:rsidR="00AE4624" w:rsidRDefault="00AE4624" w:rsidP="00AE4624"/>
    <w:p w14:paraId="06FB738A" w14:textId="77777777" w:rsidR="00AE4624" w:rsidRDefault="00AE4624" w:rsidP="00AE4624">
      <w:r>
        <w:t xml:space="preserve">Health disparities are often related to the conditions in which people are born, live, grow, work, and age – also called the drivers of health (DOH). Economic resources and geographical location have a proven sizable impact on health outcomes, and so partnerships between communities and the health care system are critical for improving health across the lifespan and reducing disparities in health outcomes. Having data on the unmet social needs of individuals, and using that data to connect to existing community resources and strengthen evidence-based partnerships that improve whole-person health, will be foundational to any effort to eliminate disparities. </w:t>
      </w:r>
    </w:p>
    <w:p w14:paraId="778C308C" w14:textId="77777777" w:rsidR="00AE4624" w:rsidRDefault="00AE4624" w:rsidP="00AE4624"/>
    <w:p w14:paraId="582F6CA2" w14:textId="77777777" w:rsidR="00AE4624" w:rsidRDefault="00AE4624" w:rsidP="00AE4624">
      <w:r>
        <w:t>Example: postpartum care</w:t>
      </w:r>
    </w:p>
    <w:p w14:paraId="2E6773C5" w14:textId="77777777" w:rsidR="00AE4624" w:rsidRDefault="00AE4624" w:rsidP="00AE4624"/>
    <w:p w14:paraId="51D11C24" w14:textId="77777777" w:rsidR="00AE4624" w:rsidRDefault="00AE4624" w:rsidP="00AE4624">
      <w:r>
        <w:t>Across the United States and in Wisconsin, Black and Hispanic women (as compared to White women) experience greater maternal mortality, pregnancy complications, and higher rates of chronic illness such as hypertension that are particularly dangerous during pregnancy and which frequently lead to post-partum hospitalizations.  Disparities in appropriate follow-up postpartum care also put women from racial and ethnic minorities at higher short-and long-term health risk after pregnancy.  Medicaid covers almost half of all births in Wisconsin, yet in 2017 and 2018 approximately 1 out of 3 WI Medicaid members eligible to receive post-partum care did not receive the requisite care, both years falling below the national 75th percentile.</w:t>
      </w:r>
    </w:p>
    <w:p w14:paraId="5E31672B" w14:textId="77777777" w:rsidR="00AE4624" w:rsidRDefault="00AE4624" w:rsidP="00AE4624"/>
    <w:p w14:paraId="284FD183" w14:textId="77777777" w:rsidR="00AE4624" w:rsidRDefault="00AE4624" w:rsidP="00AE4624">
      <w:r>
        <w:t xml:space="preserve">HMOs can contribute to reducing disparities in postpartum care in a number of creative ways, such as employing community health workers, expanding provider training in trauma-informed and culturally competent ways, partnering with evidence-based models like the Pathways HUBs to address whole-person health needs for moms and babies, or partnering with trusted community-based organizations who support new mothers by addressing drivers of health. </w:t>
      </w:r>
    </w:p>
    <w:p w14:paraId="19254FDB" w14:textId="77777777" w:rsidR="00AE4624" w:rsidRDefault="00AE4624" w:rsidP="00AE4624"/>
    <w:p w14:paraId="4775400D" w14:textId="77777777" w:rsidR="00AE4624" w:rsidRDefault="00AE4624" w:rsidP="00AE4624">
      <w:r>
        <w:t>Example: diabetes control</w:t>
      </w:r>
    </w:p>
    <w:p w14:paraId="7827151A" w14:textId="77777777" w:rsidR="00AE4624" w:rsidRDefault="00AE4624" w:rsidP="00AE4624"/>
    <w:p w14:paraId="0E61733F" w14:textId="77777777" w:rsidR="00AE4624" w:rsidRPr="00F214C3" w:rsidRDefault="00AE4624" w:rsidP="00AE4624">
      <w:r>
        <w:t>In 2001-2005, the age-adjusted mortality rate for diabetes was 3.3 times higher among American Indians, 2.3 times higher among African Americans, 1.4 times higher among Hispanics/Latinos, and 1.2 times higher among Asians compared to Whites (Wisconsin Department of Health Services, 2008). SSI HMOs could work with diabetic populations to identify what the key cultural, environmental, and economic barriers are faced that disproportionately impact minority populations, work directly with provider offices to establish team-based care management approaches to supporting individuals with poorly controlled diabetes, or identify/offer peer-led diabetes programs that promote lifestyle changes to help reduce disparities in diabetes management and improve overall outcomes.</w:t>
      </w:r>
    </w:p>
    <w:p w14:paraId="4B8EE179" w14:textId="77777777" w:rsidR="00AE4624" w:rsidRPr="006D0AD2" w:rsidRDefault="00AE4624" w:rsidP="00AE4624">
      <w:pPr>
        <w:rPr>
          <w:sz w:val="22"/>
          <w:szCs w:val="22"/>
        </w:rPr>
      </w:pPr>
    </w:p>
    <w:p w14:paraId="436CB187" w14:textId="77777777" w:rsidR="00AE4624" w:rsidRPr="00973206" w:rsidRDefault="00AE4624" w:rsidP="00AE4624">
      <w:pPr>
        <w:pStyle w:val="Heading3"/>
        <w:rPr>
          <w:color w:val="auto"/>
        </w:rPr>
      </w:pPr>
      <w:r w:rsidRPr="00973206">
        <w:rPr>
          <w:color w:val="auto"/>
        </w:rPr>
        <w:t xml:space="preserve">Design elements: </w:t>
      </w:r>
    </w:p>
    <w:p w14:paraId="3BE36854" w14:textId="77777777" w:rsidR="00AE4624" w:rsidRPr="00973206" w:rsidRDefault="00AE4624" w:rsidP="00AE4624">
      <w:pPr>
        <w:pStyle w:val="ListParagraph"/>
        <w:numPr>
          <w:ilvl w:val="0"/>
          <w:numId w:val="37"/>
        </w:numPr>
        <w:ind w:left="360"/>
      </w:pPr>
      <w:r w:rsidRPr="00973206">
        <w:t>MY2021</w:t>
      </w:r>
      <w:r>
        <w:t xml:space="preserve"> Health Disparities</w:t>
      </w:r>
      <w:r w:rsidRPr="00973206">
        <w:t xml:space="preserve"> PIP </w:t>
      </w:r>
      <w:r w:rsidRPr="00973206">
        <w:rPr>
          <w:b/>
        </w:rPr>
        <w:t>metric</w:t>
      </w:r>
      <w:r>
        <w:rPr>
          <w:b/>
        </w:rPr>
        <w:t>s</w:t>
      </w:r>
      <w:r w:rsidRPr="00973206">
        <w:rPr>
          <w:b/>
        </w:rPr>
        <w:t>:</w:t>
      </w:r>
      <w:r w:rsidRPr="00973206">
        <w:t xml:space="preserve"> </w:t>
      </w:r>
    </w:p>
    <w:p w14:paraId="1E2621A7" w14:textId="77777777" w:rsidR="00AE4624" w:rsidRPr="00973206" w:rsidRDefault="00AE4624" w:rsidP="00AE4624">
      <w:pPr>
        <w:pStyle w:val="ListParagraph"/>
        <w:numPr>
          <w:ilvl w:val="1"/>
          <w:numId w:val="37"/>
        </w:numPr>
      </w:pPr>
      <w:r w:rsidRPr="00973206">
        <w:t xml:space="preserve">BC+: </w:t>
      </w:r>
      <w:r>
        <w:t>Disparities in</w:t>
      </w:r>
      <w:r w:rsidRPr="00973206">
        <w:t xml:space="preserve"> </w:t>
      </w:r>
      <w:r w:rsidRPr="00973206">
        <w:rPr>
          <w:b/>
          <w:bCs/>
        </w:rPr>
        <w:t>post-partum care (HEDIS)</w:t>
      </w:r>
      <w:r w:rsidRPr="00973206">
        <w:t xml:space="preserve"> for each HMO</w:t>
      </w:r>
      <w:r>
        <w:t xml:space="preserve"> across race/ethnicity</w:t>
      </w:r>
    </w:p>
    <w:p w14:paraId="37E5D3EB" w14:textId="77777777" w:rsidR="00AE4624" w:rsidRPr="00973206" w:rsidRDefault="00AE4624" w:rsidP="00AE4624">
      <w:pPr>
        <w:pStyle w:val="ListParagraph"/>
        <w:numPr>
          <w:ilvl w:val="1"/>
          <w:numId w:val="37"/>
        </w:numPr>
      </w:pPr>
      <w:r w:rsidRPr="00973206">
        <w:t>SSI:</w:t>
      </w:r>
      <w:r>
        <w:t xml:space="preserve"> Disparities in any of the following topics:</w:t>
      </w:r>
      <w:r w:rsidRPr="00973206">
        <w:t xml:space="preserve"> </w:t>
      </w:r>
    </w:p>
    <w:p w14:paraId="06FFA675" w14:textId="77777777" w:rsidR="00AE4624" w:rsidRPr="00973206" w:rsidRDefault="00AE4624" w:rsidP="00AE4624">
      <w:pPr>
        <w:pStyle w:val="ListParagraph"/>
        <w:numPr>
          <w:ilvl w:val="2"/>
          <w:numId w:val="37"/>
        </w:numPr>
      </w:pPr>
      <w:r w:rsidRPr="00973206">
        <w:t>Adult immunization status (AIS)</w:t>
      </w:r>
    </w:p>
    <w:p w14:paraId="18A17FF1" w14:textId="77777777" w:rsidR="00AE4624" w:rsidRPr="00973206" w:rsidRDefault="00AE4624" w:rsidP="00AE4624">
      <w:pPr>
        <w:pStyle w:val="ListParagraph"/>
        <w:numPr>
          <w:ilvl w:val="2"/>
          <w:numId w:val="37"/>
        </w:numPr>
      </w:pPr>
      <w:r w:rsidRPr="00973206">
        <w:t xml:space="preserve">Chronic condition management </w:t>
      </w:r>
    </w:p>
    <w:p w14:paraId="06B60530" w14:textId="77777777" w:rsidR="00AE4624" w:rsidRPr="00973206" w:rsidRDefault="00AE4624" w:rsidP="00AE4624">
      <w:pPr>
        <w:pStyle w:val="ListParagraph"/>
        <w:numPr>
          <w:ilvl w:val="3"/>
          <w:numId w:val="37"/>
        </w:numPr>
      </w:pPr>
      <w:r w:rsidRPr="00973206">
        <w:t>Comprehensive Diabetes Care (CDC): Hemoglobin A1c (HbA1c) Poor Control (&gt;9.0%)</w:t>
      </w:r>
    </w:p>
    <w:p w14:paraId="0FF1C49A" w14:textId="77777777" w:rsidR="00AE4624" w:rsidRPr="00973206" w:rsidRDefault="00AE4624" w:rsidP="00AE4624">
      <w:pPr>
        <w:pStyle w:val="ListParagraph"/>
        <w:numPr>
          <w:ilvl w:val="3"/>
          <w:numId w:val="37"/>
        </w:numPr>
      </w:pPr>
      <w:r w:rsidRPr="00973206">
        <w:t>Controlling High Blood Pressure</w:t>
      </w:r>
    </w:p>
    <w:p w14:paraId="49100A55" w14:textId="77777777" w:rsidR="00AE4624" w:rsidRPr="00973206" w:rsidRDefault="00AE4624" w:rsidP="00AE4624">
      <w:pPr>
        <w:pStyle w:val="ListParagraph"/>
        <w:numPr>
          <w:ilvl w:val="3"/>
          <w:numId w:val="37"/>
        </w:numPr>
      </w:pPr>
      <w:r>
        <w:t xml:space="preserve">Other </w:t>
      </w:r>
      <w:r w:rsidRPr="00973206">
        <w:t>HEDIS measure related to effective management of a chronic condition</w:t>
      </w:r>
    </w:p>
    <w:p w14:paraId="0769362D" w14:textId="77777777" w:rsidR="00AE4624" w:rsidRPr="00973206" w:rsidRDefault="00AE4624" w:rsidP="00AE4624">
      <w:pPr>
        <w:pStyle w:val="ListParagraph"/>
        <w:numPr>
          <w:ilvl w:val="2"/>
          <w:numId w:val="37"/>
        </w:numPr>
      </w:pPr>
      <w:r w:rsidRPr="00973206">
        <w:t>B</w:t>
      </w:r>
      <w:r>
        <w:t xml:space="preserve">ehavioral </w:t>
      </w:r>
      <w:r w:rsidRPr="00973206">
        <w:t>H</w:t>
      </w:r>
      <w:r>
        <w:t>ealth</w:t>
      </w:r>
      <w:r w:rsidRPr="00973206">
        <w:t xml:space="preserve"> measures in P4P</w:t>
      </w:r>
    </w:p>
    <w:p w14:paraId="6A5000E9" w14:textId="77777777" w:rsidR="00AE4624" w:rsidRDefault="00AE4624" w:rsidP="00AE4624">
      <w:pPr>
        <w:pStyle w:val="ListParagraph"/>
        <w:numPr>
          <w:ilvl w:val="1"/>
          <w:numId w:val="37"/>
        </w:numPr>
      </w:pPr>
      <w:r w:rsidRPr="00B34528">
        <w:t>Each</w:t>
      </w:r>
      <w:r>
        <w:t xml:space="preserve"> SSI</w:t>
      </w:r>
      <w:r w:rsidRPr="00B34528">
        <w:t xml:space="preserve"> HMO will be required to select a measure </w:t>
      </w:r>
      <w:r>
        <w:t>from 1.b for their PIP</w:t>
      </w:r>
      <w:r w:rsidRPr="00B34528">
        <w:t xml:space="preserve"> based on the</w:t>
      </w:r>
      <w:r>
        <w:t>ir health disparities baseline data</w:t>
      </w:r>
      <w:r w:rsidRPr="00B34528">
        <w:t xml:space="preserve"> across</w:t>
      </w:r>
      <w:r>
        <w:t xml:space="preserve"> any of</w:t>
      </w:r>
      <w:r w:rsidRPr="00B34528">
        <w:t xml:space="preserve"> the 6 elements in the </w:t>
      </w:r>
      <w:r>
        <w:t>Medicaid M</w:t>
      </w:r>
      <w:r w:rsidRPr="00B34528">
        <w:t xml:space="preserve">anaged </w:t>
      </w:r>
      <w:r>
        <w:t>C</w:t>
      </w:r>
      <w:r w:rsidRPr="00B34528">
        <w:t xml:space="preserve">are </w:t>
      </w:r>
      <w:r>
        <w:t>Rule</w:t>
      </w:r>
      <w:r w:rsidRPr="00B34528">
        <w:t xml:space="preserve"> </w:t>
      </w:r>
      <w:r>
        <w:t>(</w:t>
      </w:r>
      <w:r w:rsidRPr="008634CF">
        <w:t>42 CFR 438.340 (b)</w:t>
      </w:r>
      <w:r>
        <w:t xml:space="preserve">): </w:t>
      </w:r>
      <w:r w:rsidRPr="00B34528">
        <w:t>race, ethnicity, age, gender, language and disability status</w:t>
      </w:r>
      <w:r>
        <w:t>.</w:t>
      </w:r>
    </w:p>
    <w:p w14:paraId="1A3FDD10" w14:textId="77777777" w:rsidR="00AE4624" w:rsidRPr="00B34528" w:rsidRDefault="00AE4624" w:rsidP="00AE4624">
      <w:pPr>
        <w:pStyle w:val="ListParagraph"/>
        <w:numPr>
          <w:ilvl w:val="0"/>
          <w:numId w:val="37"/>
        </w:numPr>
        <w:ind w:left="360"/>
      </w:pPr>
      <w:r>
        <w:t>The HMO will be required to</w:t>
      </w:r>
      <w:r w:rsidRPr="00B34528">
        <w:t xml:space="preserve"> report findings to DMS, along with a target reduction in disparities for the</w:t>
      </w:r>
      <w:r>
        <w:t xml:space="preserve"> 2021</w:t>
      </w:r>
      <w:r w:rsidRPr="00B34528">
        <w:t xml:space="preserve"> measurement year</w:t>
      </w:r>
      <w:r>
        <w:t xml:space="preserve"> in their PIP proposal and final PIP Report.</w:t>
      </w:r>
      <w:r w:rsidRPr="00B34528">
        <w:t xml:space="preserve"> </w:t>
      </w:r>
    </w:p>
    <w:p w14:paraId="1F10704D" w14:textId="77777777" w:rsidR="00AE4624" w:rsidRPr="00973206" w:rsidRDefault="00AE4624" w:rsidP="00AE4624">
      <w:pPr>
        <w:pStyle w:val="ListParagraph"/>
        <w:numPr>
          <w:ilvl w:val="0"/>
          <w:numId w:val="37"/>
        </w:numPr>
        <w:ind w:left="360"/>
      </w:pPr>
      <w:r w:rsidRPr="00973206">
        <w:t xml:space="preserve">Each HMO will be required to undertake initiatives at its </w:t>
      </w:r>
      <w:r w:rsidRPr="00973206">
        <w:rPr>
          <w:b/>
          <w:bCs/>
        </w:rPr>
        <w:t>own organizational level</w:t>
      </w:r>
      <w:r w:rsidRPr="00973206">
        <w:t xml:space="preserve"> </w:t>
      </w:r>
      <w:r w:rsidRPr="00973206">
        <w:rPr>
          <w:b/>
          <w:bCs/>
          <w:u w:val="single"/>
        </w:rPr>
        <w:t>and</w:t>
      </w:r>
      <w:r w:rsidRPr="00973206">
        <w:t xml:space="preserve"> also at </w:t>
      </w:r>
      <w:r w:rsidRPr="00973206">
        <w:rPr>
          <w:b/>
          <w:bCs/>
        </w:rPr>
        <w:t>one provider location (clinic)</w:t>
      </w:r>
      <w:r w:rsidRPr="00973206">
        <w:t xml:space="preserve"> that serves a significant number (50 or more preferred) of</w:t>
      </w:r>
      <w:r>
        <w:t xml:space="preserve"> </w:t>
      </w:r>
      <w:r w:rsidRPr="00973206">
        <w:t>its under-represented Medicaid members for whom the measure is applicable (i.e. pregnant women for BC+</w:t>
      </w:r>
      <w:r>
        <w:t xml:space="preserve"> or the population of focus for SSI selected in 1b</w:t>
      </w:r>
      <w:r w:rsidRPr="00973206">
        <w:t>).</w:t>
      </w:r>
    </w:p>
    <w:p w14:paraId="54B10A5F" w14:textId="77777777" w:rsidR="00AE4624" w:rsidRPr="00973206" w:rsidRDefault="00AE4624" w:rsidP="00AE4624">
      <w:pPr>
        <w:pStyle w:val="ListParagraph"/>
        <w:numPr>
          <w:ilvl w:val="0"/>
          <w:numId w:val="55"/>
        </w:numPr>
        <w:ind w:left="1440"/>
      </w:pPr>
      <w:r w:rsidRPr="00973206">
        <w:t xml:space="preserve">Multiple HMOs may not choose the same provider clinic.  </w:t>
      </w:r>
    </w:p>
    <w:p w14:paraId="26E7B488" w14:textId="0184D1E5" w:rsidR="00AE4624" w:rsidRPr="009E148C" w:rsidRDefault="00E62E3D" w:rsidP="00AE4624">
      <w:pPr>
        <w:pStyle w:val="ListParagraph"/>
        <w:numPr>
          <w:ilvl w:val="0"/>
          <w:numId w:val="37"/>
        </w:numPr>
        <w:ind w:left="360"/>
      </w:pPr>
      <w:r>
        <w:t>In 2021, e</w:t>
      </w:r>
      <w:r w:rsidR="00AE4624" w:rsidRPr="009E148C">
        <w:t>ach HMO</w:t>
      </w:r>
      <w:r w:rsidR="009A0386">
        <w:t xml:space="preserve"> and partner clinic</w:t>
      </w:r>
      <w:r w:rsidR="00AE4624" w:rsidRPr="009E148C">
        <w:t xml:space="preserve"> will be required to </w:t>
      </w:r>
      <w:r w:rsidR="009A0386">
        <w:t>conduct a</w:t>
      </w:r>
      <w:r w:rsidR="002B0455">
        <w:t xml:space="preserve"> DOH</w:t>
      </w:r>
      <w:r w:rsidR="009A0386">
        <w:t xml:space="preserve"> self-assessment and then develop</w:t>
      </w:r>
      <w:r w:rsidR="00AE4624" w:rsidRPr="009E148C">
        <w:t xml:space="preserve"> a plan </w:t>
      </w:r>
      <w:r w:rsidR="009A0386">
        <w:t>to improve</w:t>
      </w:r>
      <w:r w:rsidR="00AE4624" w:rsidRPr="009E148C">
        <w:t xml:space="preserve"> </w:t>
      </w:r>
      <w:r w:rsidR="009A0386">
        <w:t>identification and remediation of DOH for members</w:t>
      </w:r>
      <w:r w:rsidR="00AE4624">
        <w:t>.</w:t>
      </w:r>
    </w:p>
    <w:p w14:paraId="22058CF7" w14:textId="77777777" w:rsidR="00AE4624" w:rsidRPr="00311EC5" w:rsidRDefault="00AE4624" w:rsidP="00AE4624">
      <w:pPr>
        <w:pStyle w:val="ListParagraph"/>
        <w:numPr>
          <w:ilvl w:val="0"/>
          <w:numId w:val="37"/>
        </w:numPr>
        <w:ind w:left="360"/>
      </w:pPr>
      <w:r w:rsidRPr="00311EC5">
        <w:t xml:space="preserve">DMS will continue to emphasize disparity reduction initiatives over </w:t>
      </w:r>
      <w:r w:rsidRPr="00311EC5">
        <w:rPr>
          <w:b/>
          <w:bCs/>
        </w:rPr>
        <w:t>multiple years</w:t>
      </w:r>
      <w:r w:rsidRPr="00311EC5">
        <w:t>, though each year will require HMOs to submit a new PIP proposal in accordance with CMS requirements.</w:t>
      </w:r>
    </w:p>
    <w:p w14:paraId="49FDA51D" w14:textId="77777777" w:rsidR="00AE4624" w:rsidRPr="00B34528" w:rsidRDefault="00AE4624" w:rsidP="00AE4624">
      <w:pPr>
        <w:pStyle w:val="ListParagraph"/>
        <w:numPr>
          <w:ilvl w:val="0"/>
          <w:numId w:val="37"/>
        </w:numPr>
        <w:ind w:left="360"/>
      </w:pPr>
      <w:r w:rsidRPr="00311EC5">
        <w:t>DMS will designate 1.5</w:t>
      </w:r>
      <w:r w:rsidRPr="00B34528">
        <w:t>% from the 2.5% HMO quality withhold to</w:t>
      </w:r>
      <w:r>
        <w:t xml:space="preserve"> the</w:t>
      </w:r>
      <w:r w:rsidRPr="00B34528">
        <w:t xml:space="preserve"> PIP for </w:t>
      </w:r>
      <w:r>
        <w:t>R</w:t>
      </w:r>
      <w:r w:rsidRPr="00B34528">
        <w:t xml:space="preserve">educing </w:t>
      </w:r>
      <w:r>
        <w:t>Health D</w:t>
      </w:r>
      <w:r w:rsidRPr="00B34528">
        <w:t>isparities</w:t>
      </w:r>
      <w:r>
        <w:t xml:space="preserve"> for BC+ and SSI</w:t>
      </w:r>
      <w:r w:rsidRPr="00B34528">
        <w:t xml:space="preserve">.  Earning back this 1.5% withhold for the </w:t>
      </w:r>
      <w:r>
        <w:t xml:space="preserve">Health Disparities </w:t>
      </w:r>
      <w:r w:rsidRPr="00B34528">
        <w:t xml:space="preserve">PIP is </w:t>
      </w:r>
      <w:r w:rsidRPr="00B34528">
        <w:rPr>
          <w:u w:val="single"/>
        </w:rPr>
        <w:t>not</w:t>
      </w:r>
      <w:r w:rsidRPr="00B34528">
        <w:t xml:space="preserve"> dependent on an HMO’s overall HEDIS </w:t>
      </w:r>
      <w:r>
        <w:t xml:space="preserve">performance on their selected metrics (e.g., </w:t>
      </w:r>
      <w:r w:rsidRPr="00B34528">
        <w:t xml:space="preserve">post-partum care </w:t>
      </w:r>
      <w:r>
        <w:t>for BC+)</w:t>
      </w:r>
      <w:r w:rsidRPr="00B34528">
        <w:t>.</w:t>
      </w:r>
    </w:p>
    <w:p w14:paraId="22B42B05" w14:textId="6146C2E7" w:rsidR="00AE4624" w:rsidRPr="00311EC5" w:rsidRDefault="00AE4624" w:rsidP="00AE4624">
      <w:pPr>
        <w:pStyle w:val="ListParagraph"/>
        <w:numPr>
          <w:ilvl w:val="1"/>
          <w:numId w:val="37"/>
        </w:numPr>
      </w:pPr>
      <w:r w:rsidRPr="00311EC5">
        <w:t xml:space="preserve">0.5% of the 1.5% withhold will be tied to </w:t>
      </w:r>
      <w:r w:rsidR="009A0386">
        <w:t xml:space="preserve">completing the DOH self-assessment and development of a plan by the end of the year to improve DOH identification, data-sharing, and referrals. </w:t>
      </w:r>
    </w:p>
    <w:p w14:paraId="74E31E5A" w14:textId="7A0FEFBC" w:rsidR="00AE4624" w:rsidRDefault="00AE4624" w:rsidP="00AE4624">
      <w:pPr>
        <w:pStyle w:val="ListParagraph"/>
        <w:numPr>
          <w:ilvl w:val="0"/>
          <w:numId w:val="37"/>
        </w:numPr>
        <w:ind w:left="360"/>
      </w:pPr>
      <w:r>
        <w:t>The 1.5% PIP</w:t>
      </w:r>
      <w:r w:rsidRPr="00B34528">
        <w:t xml:space="preserve"> withhold does not apply to the </w:t>
      </w:r>
      <w:r w:rsidR="009A0386">
        <w:t xml:space="preserve">BadgerCare Plus </w:t>
      </w:r>
      <w:r w:rsidRPr="00B34528">
        <w:t>CLA population</w:t>
      </w:r>
      <w:r>
        <w:t>, as the BadgerCare Plus focus is on postpartum care</w:t>
      </w:r>
      <w:r w:rsidRPr="00B34528">
        <w:t>.</w:t>
      </w:r>
    </w:p>
    <w:p w14:paraId="506CF190" w14:textId="4EE27A84" w:rsidR="00416A0B" w:rsidRDefault="00416A0B" w:rsidP="00AE4624">
      <w:pPr>
        <w:pStyle w:val="ListParagraph"/>
        <w:numPr>
          <w:ilvl w:val="0"/>
          <w:numId w:val="37"/>
        </w:numPr>
        <w:ind w:left="360"/>
      </w:pPr>
      <w:r>
        <w:t xml:space="preserve">All member materials regarding interventions in this PIP distributed by the HMO and/or the provider clinic, should be tailored to the target population, culturally-responsive, and comply with DHS’ member communications and outreach guide. As an example, a letter to members regarding resources for food insecurity should be tailored to address the unique needs of the BadgerCare Plus pregnant/post-partum population and separately tailored for the SSI target population. </w:t>
      </w:r>
    </w:p>
    <w:p w14:paraId="48106419" w14:textId="77777777" w:rsidR="00AE4624" w:rsidRDefault="00AE4624" w:rsidP="00AE4624">
      <w:pPr>
        <w:pStyle w:val="Heading3"/>
        <w:rPr>
          <w:color w:val="auto"/>
        </w:rPr>
      </w:pPr>
    </w:p>
    <w:p w14:paraId="37DCE13C" w14:textId="77777777" w:rsidR="00AE4624" w:rsidRPr="00B34528" w:rsidRDefault="00AE4624" w:rsidP="00AE4624">
      <w:pPr>
        <w:pStyle w:val="Heading3"/>
        <w:rPr>
          <w:color w:val="auto"/>
        </w:rPr>
      </w:pPr>
      <w:r w:rsidRPr="00B34528">
        <w:rPr>
          <w:color w:val="auto"/>
        </w:rPr>
        <w:t xml:space="preserve">Earn-back:  </w:t>
      </w:r>
    </w:p>
    <w:p w14:paraId="2FB97F95" w14:textId="77777777" w:rsidR="00AE4624" w:rsidRPr="00B34528" w:rsidRDefault="00AE4624" w:rsidP="00AE4624">
      <w:pPr>
        <w:rPr>
          <w:b/>
          <w:bCs/>
        </w:rPr>
      </w:pPr>
      <w:r>
        <w:rPr>
          <w:b/>
          <w:bCs/>
        </w:rPr>
        <w:t xml:space="preserve">HMOs will earn back their </w:t>
      </w:r>
      <w:r w:rsidRPr="00B34528">
        <w:rPr>
          <w:b/>
          <w:bCs/>
        </w:rPr>
        <w:t xml:space="preserve">withhold by completing the listed requirements and submitting appropriate documents / reports by </w:t>
      </w:r>
      <w:r w:rsidRPr="004E1A73">
        <w:rPr>
          <w:b/>
          <w:bCs/>
        </w:rPr>
        <w:t>due dates listed in</w:t>
      </w:r>
      <w:r w:rsidRPr="008E6EF1">
        <w:rPr>
          <w:b/>
          <w:bCs/>
        </w:rPr>
        <w:t xml:space="preserve"> </w:t>
      </w:r>
      <w:r>
        <w:rPr>
          <w:b/>
          <w:bCs/>
        </w:rPr>
        <w:t xml:space="preserve">Section 2 </w:t>
      </w:r>
      <w:r w:rsidRPr="00CB46B6">
        <w:rPr>
          <w:bCs/>
        </w:rPr>
        <w:t>of this document</w:t>
      </w:r>
      <w:r w:rsidRPr="00B34528">
        <w:rPr>
          <w:b/>
          <w:bCs/>
        </w:rPr>
        <w:t>.</w:t>
      </w:r>
    </w:p>
    <w:p w14:paraId="7A604739" w14:textId="77777777" w:rsidR="00AE4624" w:rsidRPr="00AE0C5D" w:rsidRDefault="00AE4624" w:rsidP="00AE4624">
      <w:pPr>
        <w:rPr>
          <w:color w:val="FF0000"/>
        </w:rPr>
      </w:pPr>
    </w:p>
    <w:p w14:paraId="5A995C94" w14:textId="77777777" w:rsidR="00AE4624" w:rsidRPr="00B34528" w:rsidRDefault="00AE4624" w:rsidP="00AE4624">
      <w:r w:rsidRPr="00B34528">
        <w:t>While Parts A, B, and C discussed in Section 2 below are connected, HMOs are expected to pursue them simultaneously, and not wait for one part to be completed before starting the other.</w:t>
      </w:r>
    </w:p>
    <w:p w14:paraId="488171CE" w14:textId="77777777" w:rsidR="00AE4624" w:rsidRPr="00B34528" w:rsidRDefault="00AE4624" w:rsidP="00AE4624"/>
    <w:p w14:paraId="28F7D616" w14:textId="6644A60C" w:rsidR="00AE4624" w:rsidRPr="00B34528" w:rsidRDefault="00AE4624" w:rsidP="00AE4624">
      <w:r w:rsidRPr="00B34528">
        <w:t xml:space="preserve">HMOs may collaborate and share resources in completing the earn-back requirements.  For example, they could </w:t>
      </w:r>
      <w:r w:rsidR="00E02A46">
        <w:t>conduct trainings for providers in a local area</w:t>
      </w:r>
      <w:r w:rsidRPr="00B34528">
        <w:t>, work with the same external cultural competency advisors, and participate and share joint learnings / ideas in the Learning Collaborative.</w:t>
      </w:r>
    </w:p>
    <w:p w14:paraId="46DCD332" w14:textId="77777777" w:rsidR="00AE4624" w:rsidRPr="00AE0C5D" w:rsidRDefault="00AE4624" w:rsidP="00AE4624">
      <w:pPr>
        <w:rPr>
          <w:color w:val="FF0000"/>
          <w:sz w:val="22"/>
          <w:szCs w:val="22"/>
        </w:rPr>
      </w:pPr>
    </w:p>
    <w:p w14:paraId="209F10C3" w14:textId="77777777" w:rsidR="00AE4624" w:rsidRPr="00B34528" w:rsidRDefault="00AE4624" w:rsidP="00AE4624">
      <w:pPr>
        <w:pStyle w:val="Heading3"/>
        <w:rPr>
          <w:color w:val="auto"/>
        </w:rPr>
      </w:pPr>
      <w:r w:rsidRPr="00B34528">
        <w:rPr>
          <w:color w:val="auto"/>
        </w:rPr>
        <w:t>Additional notes:</w:t>
      </w:r>
    </w:p>
    <w:p w14:paraId="1152DC63" w14:textId="62EE7CD7" w:rsidR="00AE4624" w:rsidRPr="00B34528" w:rsidRDefault="00AE4624" w:rsidP="00AE4624">
      <w:pPr>
        <w:pStyle w:val="ListParagraph"/>
        <w:numPr>
          <w:ilvl w:val="0"/>
          <w:numId w:val="57"/>
        </w:numPr>
      </w:pPr>
      <w:r w:rsidRPr="00B34528">
        <w:t xml:space="preserve">Definition of “under-represented”:  In MY2021, HMOs can define “under-represented” in the manner that works best for them, based on their current data availability.  For example, HMOs could begin with an analysis of “white” vs. “non-white” members.  As more </w:t>
      </w:r>
      <w:r>
        <w:t>data that are granular</w:t>
      </w:r>
      <w:r w:rsidRPr="00B34528">
        <w:t xml:space="preserve"> become available, HMOs and DMS will collaborate to</w:t>
      </w:r>
      <w:r>
        <w:t xml:space="preserve"> refine</w:t>
      </w:r>
      <w:r w:rsidRPr="00B34528">
        <w:t xml:space="preserve"> this definition.</w:t>
      </w:r>
      <w:r w:rsidRPr="00B34528">
        <w:br/>
      </w:r>
      <w:r>
        <w:t xml:space="preserve">The Medicaid </w:t>
      </w:r>
      <w:r w:rsidRPr="00B34528">
        <w:t>Managed Care rule specifies 6 disparity factors – race, ethnicity, age, gender, language</w:t>
      </w:r>
      <w:r w:rsidR="00C821EA">
        <w:t>,</w:t>
      </w:r>
      <w:r w:rsidRPr="00B34528">
        <w:t xml:space="preserve"> and disability status.  Since income plays a key role in Medicaid eligibility, the Department </w:t>
      </w:r>
      <w:r>
        <w:t>will</w:t>
      </w:r>
      <w:r w:rsidRPr="00B34528">
        <w:t xml:space="preserve"> not use income as a </w:t>
      </w:r>
      <w:r>
        <w:t xml:space="preserve">sole </w:t>
      </w:r>
      <w:r w:rsidRPr="00B34528">
        <w:t>Medicaid disparity factor at this time.  Therefore, low income Caucasian Medicaid members should not be counted as “under-represented” for this requirement.</w:t>
      </w:r>
    </w:p>
    <w:p w14:paraId="32DD89BF" w14:textId="77777777" w:rsidR="00AE4624" w:rsidRPr="00B34528" w:rsidRDefault="00AE4624" w:rsidP="00AE4624">
      <w:pPr>
        <w:pStyle w:val="ListParagraph"/>
        <w:numPr>
          <w:ilvl w:val="0"/>
          <w:numId w:val="57"/>
        </w:numPr>
      </w:pPr>
      <w:r w:rsidRPr="00B34528">
        <w:t>Disparities between under-represented and non-under-represented members will be calculated at the overall HMO level only, and not at the provider clinic level.</w:t>
      </w:r>
      <w:r>
        <w:t xml:space="preserve"> This will be done at the HMO level based on HEDIS measures. HMOs may choose to share provider clinic level demographics and disparities in utilization data with the clinic.</w:t>
      </w:r>
    </w:p>
    <w:p w14:paraId="77FA3EAC" w14:textId="77777777" w:rsidR="00AE4624" w:rsidRPr="00B34528" w:rsidRDefault="00AE4624" w:rsidP="00AE4624">
      <w:pPr>
        <w:pStyle w:val="ListParagraph"/>
        <w:ind w:left="360"/>
      </w:pPr>
    </w:p>
    <w:p w14:paraId="564347F7" w14:textId="77777777" w:rsidR="00AE4624" w:rsidRPr="00FF4FB6" w:rsidRDefault="00AE4624" w:rsidP="00AE4624">
      <w:pPr>
        <w:pStyle w:val="Heading2"/>
      </w:pPr>
      <w:bookmarkStart w:id="21" w:name="_Toc66896722"/>
      <w:r>
        <w:t>Section 2</w:t>
      </w:r>
      <w:r w:rsidRPr="001272A7">
        <w:t xml:space="preserve">: </w:t>
      </w:r>
      <w:r>
        <w:t>Requirements o</w:t>
      </w:r>
      <w:r w:rsidRPr="001272A7">
        <w:t>f the MY202</w:t>
      </w:r>
      <w:r>
        <w:t>1</w:t>
      </w:r>
      <w:r w:rsidRPr="001272A7">
        <w:t xml:space="preserve"> Health Disparities Reduction PIP</w:t>
      </w:r>
      <w:bookmarkEnd w:id="21"/>
    </w:p>
    <w:p w14:paraId="6E2CB5C1" w14:textId="77777777" w:rsidR="00AE4624" w:rsidRPr="00B34528" w:rsidRDefault="00AE4624" w:rsidP="00AE4624">
      <w:pPr>
        <w:pStyle w:val="Heading3"/>
        <w:rPr>
          <w:color w:val="auto"/>
        </w:rPr>
      </w:pPr>
      <w:r w:rsidRPr="00B34528">
        <w:rPr>
          <w:color w:val="auto"/>
        </w:rPr>
        <w:t>Requirements</w:t>
      </w:r>
    </w:p>
    <w:p w14:paraId="4445A3F3" w14:textId="71C3B7B1" w:rsidR="00AE4624" w:rsidRDefault="00AE4624" w:rsidP="00AE4624">
      <w:r w:rsidRPr="00B34528">
        <w:t xml:space="preserve">DMS has developed a </w:t>
      </w:r>
      <w:r>
        <w:rPr>
          <w:b/>
          <w:bCs/>
        </w:rPr>
        <w:t>PIP</w:t>
      </w:r>
      <w:r w:rsidRPr="00B34528">
        <w:rPr>
          <w:b/>
          <w:bCs/>
        </w:rPr>
        <w:t xml:space="preserve"> proposal template </w:t>
      </w:r>
      <w:r w:rsidRPr="00B34528">
        <w:rPr>
          <w:i/>
          <w:iCs/>
        </w:rPr>
        <w:t xml:space="preserve">(in Section </w:t>
      </w:r>
      <w:r w:rsidR="002B0455">
        <w:rPr>
          <w:i/>
          <w:iCs/>
        </w:rPr>
        <w:t>4</w:t>
      </w:r>
      <w:r w:rsidRPr="00B34528">
        <w:rPr>
          <w:i/>
          <w:iCs/>
        </w:rPr>
        <w:t xml:space="preserve"> of this document)</w:t>
      </w:r>
      <w:r w:rsidRPr="00B34528">
        <w:t xml:space="preserve"> for HMOs</w:t>
      </w:r>
      <w:r>
        <w:t>, which is compliant with 2021 federal requirements for PIPs</w:t>
      </w:r>
      <w:r w:rsidRPr="00B34528">
        <w:t xml:space="preserve">. HMOs will need to identify the following items in the proposal template and return to MetaStar and DMS by </w:t>
      </w:r>
      <w:r w:rsidR="00DB403F">
        <w:rPr>
          <w:b/>
          <w:bCs/>
        </w:rPr>
        <w:t>April 16</w:t>
      </w:r>
      <w:r w:rsidR="004E1A73">
        <w:rPr>
          <w:b/>
          <w:bCs/>
        </w:rPr>
        <w:t>, 2021.</w:t>
      </w:r>
    </w:p>
    <w:p w14:paraId="3EAF7E6A" w14:textId="77777777" w:rsidR="00AE4624" w:rsidRPr="00B34528" w:rsidRDefault="00AE4624" w:rsidP="00AE4624">
      <w:pPr>
        <w:rPr>
          <w:b/>
          <w:bCs/>
        </w:rPr>
      </w:pPr>
    </w:p>
    <w:p w14:paraId="6D9179E1" w14:textId="77777777" w:rsidR="00AE4624" w:rsidRDefault="00AE4624" w:rsidP="00AE4624">
      <w:pPr>
        <w:numPr>
          <w:ilvl w:val="0"/>
          <w:numId w:val="44"/>
        </w:numPr>
        <w:ind w:left="720"/>
        <w:contextualSpacing/>
        <w:rPr>
          <w:rFonts w:eastAsia="Calibri" w:cstheme="minorHAnsi"/>
        </w:rPr>
      </w:pPr>
      <w:r w:rsidRPr="00B34528">
        <w:rPr>
          <w:rFonts w:eastAsia="Calibri" w:cstheme="minorHAnsi"/>
        </w:rPr>
        <w:t xml:space="preserve">Their baseline (MY2019) </w:t>
      </w:r>
      <w:r>
        <w:rPr>
          <w:rFonts w:eastAsia="Calibri" w:cstheme="minorHAnsi"/>
        </w:rPr>
        <w:t>disparities for:</w:t>
      </w:r>
    </w:p>
    <w:p w14:paraId="00FD909F" w14:textId="77777777" w:rsidR="00AE4624" w:rsidRDefault="00AE4624" w:rsidP="00AE4624">
      <w:pPr>
        <w:numPr>
          <w:ilvl w:val="1"/>
          <w:numId w:val="44"/>
        </w:numPr>
        <w:contextualSpacing/>
        <w:rPr>
          <w:rFonts w:eastAsia="Calibri" w:cstheme="minorHAnsi"/>
        </w:rPr>
      </w:pPr>
      <w:r>
        <w:rPr>
          <w:rFonts w:eastAsia="Calibri" w:cstheme="minorHAnsi"/>
        </w:rPr>
        <w:t xml:space="preserve">BC+ </w:t>
      </w:r>
      <w:r w:rsidRPr="00B34528">
        <w:rPr>
          <w:rFonts w:eastAsia="Calibri" w:cstheme="minorHAnsi"/>
        </w:rPr>
        <w:t>post-partum care rate using HEDIS PPC measure</w:t>
      </w:r>
      <w:r>
        <w:rPr>
          <w:rFonts w:eastAsia="Calibri" w:cstheme="minorHAnsi"/>
        </w:rPr>
        <w:t>.</w:t>
      </w:r>
    </w:p>
    <w:p w14:paraId="1AA1DC2F" w14:textId="77777777" w:rsidR="00AE4624" w:rsidRPr="00B34528" w:rsidRDefault="00AE4624" w:rsidP="00AE4624">
      <w:pPr>
        <w:numPr>
          <w:ilvl w:val="1"/>
          <w:numId w:val="44"/>
        </w:numPr>
        <w:contextualSpacing/>
        <w:rPr>
          <w:rFonts w:eastAsia="Calibri" w:cstheme="minorHAnsi"/>
        </w:rPr>
      </w:pPr>
      <w:r>
        <w:rPr>
          <w:rFonts w:eastAsia="Calibri" w:cstheme="minorHAnsi"/>
        </w:rPr>
        <w:t>SSI measure selected from 1.b.</w:t>
      </w:r>
    </w:p>
    <w:p w14:paraId="4E88C84C" w14:textId="77777777" w:rsidR="00AE4624" w:rsidRPr="00B34528" w:rsidRDefault="00AE4624" w:rsidP="00AE4624">
      <w:pPr>
        <w:numPr>
          <w:ilvl w:val="0"/>
          <w:numId w:val="44"/>
        </w:numPr>
        <w:ind w:left="720"/>
        <w:contextualSpacing/>
        <w:rPr>
          <w:rFonts w:eastAsia="Calibri" w:cstheme="minorHAnsi"/>
        </w:rPr>
      </w:pPr>
      <w:r w:rsidRPr="00B34528">
        <w:rPr>
          <w:rFonts w:eastAsia="Calibri" w:cstheme="minorHAnsi"/>
        </w:rPr>
        <w:t>The reduction in disparities goal HMOs wa</w:t>
      </w:r>
      <w:r>
        <w:rPr>
          <w:rFonts w:eastAsia="Calibri" w:cstheme="minorHAnsi"/>
        </w:rPr>
        <w:t>nt to achieve for their PIP</w:t>
      </w:r>
      <w:r w:rsidRPr="00B34528">
        <w:rPr>
          <w:rFonts w:eastAsia="Calibri" w:cstheme="minorHAnsi"/>
        </w:rPr>
        <w:t xml:space="preserve"> initiative by the end of MY2021</w:t>
      </w:r>
      <w:r>
        <w:rPr>
          <w:rFonts w:eastAsia="Calibri" w:cstheme="minorHAnsi"/>
        </w:rPr>
        <w:t>.</w:t>
      </w:r>
    </w:p>
    <w:p w14:paraId="7078ED0D" w14:textId="77777777" w:rsidR="00AE4624" w:rsidRPr="00B34528" w:rsidRDefault="00AE4624" w:rsidP="00AE4624">
      <w:pPr>
        <w:numPr>
          <w:ilvl w:val="0"/>
          <w:numId w:val="44"/>
        </w:numPr>
        <w:ind w:left="720"/>
        <w:contextualSpacing/>
        <w:rPr>
          <w:rFonts w:eastAsia="Calibri" w:cstheme="minorHAnsi"/>
        </w:rPr>
      </w:pPr>
      <w:r w:rsidRPr="00B34528">
        <w:rPr>
          <w:rFonts w:eastAsia="Calibri" w:cstheme="minorHAnsi"/>
        </w:rPr>
        <w:t>Brief</w:t>
      </w:r>
      <w:r>
        <w:rPr>
          <w:rFonts w:eastAsia="Calibri" w:cstheme="minorHAnsi"/>
        </w:rPr>
        <w:t xml:space="preserve"> description of how the selected measure </w:t>
      </w:r>
      <w:r w:rsidRPr="00B34528">
        <w:rPr>
          <w:rFonts w:eastAsia="Calibri" w:cstheme="minorHAnsi"/>
        </w:rPr>
        <w:t xml:space="preserve">and </w:t>
      </w:r>
      <w:r>
        <w:rPr>
          <w:rFonts w:eastAsia="Calibri" w:cstheme="minorHAnsi"/>
        </w:rPr>
        <w:t xml:space="preserve">the </w:t>
      </w:r>
      <w:r w:rsidRPr="00B34528">
        <w:rPr>
          <w:rFonts w:eastAsia="Calibri" w:cstheme="minorHAnsi"/>
        </w:rPr>
        <w:t>effectiveness of interventions will be monitored throughout the year</w:t>
      </w:r>
      <w:r>
        <w:rPr>
          <w:rFonts w:eastAsia="Calibri" w:cstheme="minorHAnsi"/>
        </w:rPr>
        <w:t>.</w:t>
      </w:r>
    </w:p>
    <w:p w14:paraId="6A2B015C" w14:textId="1A51C3A4" w:rsidR="00AE4624" w:rsidRPr="00B34528" w:rsidRDefault="00AE4624" w:rsidP="00AE4624">
      <w:pPr>
        <w:numPr>
          <w:ilvl w:val="0"/>
          <w:numId w:val="44"/>
        </w:numPr>
        <w:ind w:left="720"/>
        <w:contextualSpacing/>
        <w:rPr>
          <w:rFonts w:eastAsia="Calibri" w:cstheme="minorHAnsi"/>
        </w:rPr>
      </w:pPr>
      <w:r w:rsidRPr="00B34528">
        <w:rPr>
          <w:rFonts w:eastAsia="Calibri" w:cstheme="minorHAnsi"/>
        </w:rPr>
        <w:t xml:space="preserve">A brief description of the planned </w:t>
      </w:r>
      <w:r w:rsidR="00C821EA">
        <w:rPr>
          <w:rFonts w:eastAsia="Calibri" w:cstheme="minorHAnsi"/>
        </w:rPr>
        <w:t xml:space="preserve">approach to complete the </w:t>
      </w:r>
      <w:r>
        <w:rPr>
          <w:rFonts w:eastAsia="Calibri" w:cstheme="minorHAnsi"/>
        </w:rPr>
        <w:t>DOH</w:t>
      </w:r>
      <w:r w:rsidRPr="00B34528">
        <w:rPr>
          <w:rFonts w:eastAsia="Calibri" w:cstheme="minorHAnsi"/>
        </w:rPr>
        <w:t xml:space="preserve"> </w:t>
      </w:r>
      <w:r>
        <w:rPr>
          <w:rFonts w:eastAsia="Calibri" w:cstheme="minorHAnsi"/>
        </w:rPr>
        <w:t xml:space="preserve">social risk factor </w:t>
      </w:r>
      <w:r w:rsidR="00C821EA">
        <w:rPr>
          <w:rFonts w:eastAsia="Calibri" w:cstheme="minorHAnsi"/>
        </w:rPr>
        <w:t>organization self-assessment toolkit by the HMO and by the partner clinic, including identification of the partner clinic</w:t>
      </w:r>
      <w:r w:rsidRPr="00B34528">
        <w:rPr>
          <w:rFonts w:eastAsia="Calibri" w:cstheme="minorHAnsi"/>
        </w:rPr>
        <w:t>.</w:t>
      </w:r>
    </w:p>
    <w:p w14:paraId="0EE00728" w14:textId="77777777" w:rsidR="00AE4624" w:rsidRDefault="00AE4624" w:rsidP="00AE4624"/>
    <w:p w14:paraId="437F501D" w14:textId="77777777" w:rsidR="00AE4624" w:rsidRPr="00B34528" w:rsidRDefault="00AE4624" w:rsidP="00AE4624">
      <w:r w:rsidRPr="00B34528">
        <w:t>Each MY2021 H</w:t>
      </w:r>
      <w:r>
        <w:t>ealth Disparities P</w:t>
      </w:r>
      <w:r w:rsidRPr="00B34528">
        <w:t>IP proposal must address the “MY2021 PIP</w:t>
      </w:r>
      <w:r>
        <w:t xml:space="preserve"> Requirements” shown </w:t>
      </w:r>
      <w:r w:rsidRPr="00B34528">
        <w:t xml:space="preserve">in Section </w:t>
      </w:r>
      <w:r>
        <w:t>2 of this document</w:t>
      </w:r>
      <w:r w:rsidRPr="00B34528">
        <w:t>:</w:t>
      </w:r>
    </w:p>
    <w:p w14:paraId="0631466D" w14:textId="77777777" w:rsidR="00AE4624" w:rsidRPr="00655787" w:rsidRDefault="00AE4624" w:rsidP="00AE4624">
      <w:pPr>
        <w:pStyle w:val="ListParagraph"/>
        <w:numPr>
          <w:ilvl w:val="0"/>
          <w:numId w:val="56"/>
        </w:numPr>
        <w:ind w:left="720"/>
      </w:pPr>
      <w:r w:rsidRPr="00B34528">
        <w:rPr>
          <w:b/>
          <w:bCs/>
        </w:rPr>
        <w:t>All</w:t>
      </w:r>
      <w:r w:rsidRPr="00B34528">
        <w:t xml:space="preserve"> components (#</w:t>
      </w:r>
      <w:r w:rsidRPr="00655787">
        <w:t xml:space="preserve">1 - #4) of </w:t>
      </w:r>
      <w:r w:rsidRPr="00655787">
        <w:rPr>
          <w:b/>
          <w:bCs/>
        </w:rPr>
        <w:t>Part A</w:t>
      </w:r>
      <w:r w:rsidRPr="00655787">
        <w:t xml:space="preserve">, HMO-level </w:t>
      </w:r>
      <w:r>
        <w:t xml:space="preserve">initiatives to reduce health disparities </w:t>
      </w:r>
      <w:r w:rsidRPr="00655787">
        <w:t>(0.5% withhold)</w:t>
      </w:r>
    </w:p>
    <w:p w14:paraId="2B676791" w14:textId="77777777" w:rsidR="00AE4624" w:rsidRPr="00655787" w:rsidRDefault="00AE4624" w:rsidP="00AE4624">
      <w:pPr>
        <w:pStyle w:val="ListParagraph"/>
        <w:numPr>
          <w:ilvl w:val="0"/>
          <w:numId w:val="56"/>
        </w:numPr>
        <w:ind w:left="720"/>
      </w:pPr>
      <w:r w:rsidRPr="00655787">
        <w:rPr>
          <w:b/>
          <w:bCs/>
        </w:rPr>
        <w:t>All</w:t>
      </w:r>
      <w:r w:rsidRPr="00655787">
        <w:t xml:space="preserve"> components (#5 - #7) of </w:t>
      </w:r>
      <w:r w:rsidRPr="00655787">
        <w:rPr>
          <w:b/>
          <w:bCs/>
        </w:rPr>
        <w:t>Part B</w:t>
      </w:r>
      <w:r w:rsidRPr="00655787">
        <w:t xml:space="preserve">, Provider clinic-level </w:t>
      </w:r>
      <w:r>
        <w:t>i</w:t>
      </w:r>
      <w:r w:rsidRPr="00655787">
        <w:t>nitiatives</w:t>
      </w:r>
      <w:r>
        <w:t xml:space="preserve"> to reduce health disparities</w:t>
      </w:r>
      <w:r w:rsidRPr="00655787">
        <w:t xml:space="preserve"> (0.5% withhold)</w:t>
      </w:r>
    </w:p>
    <w:p w14:paraId="38FCE058" w14:textId="693840CA" w:rsidR="00AE4624" w:rsidRPr="00655787" w:rsidRDefault="00AE4624" w:rsidP="00AE4624">
      <w:pPr>
        <w:pStyle w:val="ListParagraph"/>
        <w:numPr>
          <w:ilvl w:val="0"/>
          <w:numId w:val="56"/>
        </w:numPr>
        <w:ind w:left="720"/>
      </w:pPr>
      <w:r w:rsidRPr="00655787">
        <w:rPr>
          <w:b/>
          <w:bCs/>
        </w:rPr>
        <w:t>All</w:t>
      </w:r>
      <w:r w:rsidRPr="00655787">
        <w:t xml:space="preserve"> components (#8-#9) of </w:t>
      </w:r>
      <w:r w:rsidRPr="00655787">
        <w:rPr>
          <w:b/>
        </w:rPr>
        <w:t>Part C</w:t>
      </w:r>
      <w:r w:rsidRPr="00655787">
        <w:t xml:space="preserve">, demonstrating successful </w:t>
      </w:r>
      <w:r w:rsidR="00542D29">
        <w:t>completion of the</w:t>
      </w:r>
      <w:r w:rsidRPr="00655787">
        <w:t xml:space="preserve"> DOH </w:t>
      </w:r>
      <w:r w:rsidR="00542D29">
        <w:t>toolkit and</w:t>
      </w:r>
      <w:r w:rsidR="00994495">
        <w:t xml:space="preserve"> completing</w:t>
      </w:r>
      <w:r w:rsidR="00542D29">
        <w:t xml:space="preserve"> a plan for improvement</w:t>
      </w:r>
      <w:r w:rsidR="00994495">
        <w:t xml:space="preserve"> of DOH screening</w:t>
      </w:r>
      <w:r w:rsidR="00542D29">
        <w:t>, both by the HMO and provider clinic.</w:t>
      </w:r>
      <w:r w:rsidRPr="00655787">
        <w:t xml:space="preserve"> (0.5% withhold)</w:t>
      </w:r>
    </w:p>
    <w:p w14:paraId="5837726C" w14:textId="77777777" w:rsidR="00AE4624" w:rsidRPr="00655787" w:rsidRDefault="00AE4624" w:rsidP="00AE4624">
      <w:pPr>
        <w:rPr>
          <w:color w:val="FF0000"/>
        </w:rPr>
      </w:pPr>
    </w:p>
    <w:tbl>
      <w:tblPr>
        <w:tblW w:w="9927" w:type="dxa"/>
        <w:tblInd w:w="-162" w:type="dxa"/>
        <w:tblLook w:val="04A0" w:firstRow="1" w:lastRow="0" w:firstColumn="1" w:lastColumn="0" w:noHBand="0" w:noVBand="1"/>
      </w:tblPr>
      <w:tblGrid>
        <w:gridCol w:w="9927"/>
      </w:tblGrid>
      <w:tr w:rsidR="00AE4624" w:rsidRPr="001316DD" w14:paraId="3ED10BF6" w14:textId="77777777" w:rsidTr="00AE4624">
        <w:tc>
          <w:tcPr>
            <w:tcW w:w="9927" w:type="dxa"/>
            <w:tcBorders>
              <w:top w:val="thinThickThinSmallGap" w:sz="12" w:space="0" w:color="auto"/>
              <w:left w:val="thinThickThinSmallGap" w:sz="12" w:space="0" w:color="auto"/>
              <w:bottom w:val="thinThickThinSmallGap" w:sz="12" w:space="0" w:color="auto"/>
              <w:right w:val="thinThickThinSmallGap" w:sz="12" w:space="0" w:color="auto"/>
            </w:tcBorders>
          </w:tcPr>
          <w:p w14:paraId="622D8CFF" w14:textId="77777777" w:rsidR="00AE4624" w:rsidRPr="00655787" w:rsidRDefault="00AE4624" w:rsidP="00AE4624">
            <w:pPr>
              <w:rPr>
                <w:rFonts w:cstheme="minorHAnsi"/>
                <w:b/>
                <w:bCs/>
                <w:sz w:val="22"/>
                <w:szCs w:val="22"/>
              </w:rPr>
            </w:pPr>
            <w:r w:rsidRPr="00655787">
              <w:rPr>
                <w:rFonts w:cstheme="minorHAnsi"/>
                <w:b/>
                <w:bCs/>
                <w:sz w:val="22"/>
                <w:szCs w:val="22"/>
              </w:rPr>
              <w:t xml:space="preserve">Improvement Strategies (9) to be completed/operationalized during MY2021.  </w:t>
            </w:r>
          </w:p>
          <w:p w14:paraId="088704D5" w14:textId="77777777" w:rsidR="00AE4624" w:rsidRPr="00655787" w:rsidRDefault="00AE4624" w:rsidP="00AE4624">
            <w:pPr>
              <w:pStyle w:val="ListParagraph"/>
              <w:numPr>
                <w:ilvl w:val="0"/>
                <w:numId w:val="77"/>
              </w:numPr>
              <w:rPr>
                <w:rFonts w:cstheme="minorHAnsi"/>
                <w:sz w:val="22"/>
                <w:szCs w:val="22"/>
              </w:rPr>
            </w:pPr>
            <w:r w:rsidRPr="00655787">
              <w:rPr>
                <w:rFonts w:cstheme="minorHAnsi"/>
                <w:sz w:val="22"/>
                <w:szCs w:val="22"/>
              </w:rPr>
              <w:t>The final PIP report is due by HMOs to MetaStar and DMS by 7/1/2022.</w:t>
            </w:r>
          </w:p>
        </w:tc>
      </w:tr>
    </w:tbl>
    <w:p w14:paraId="74C4B920" w14:textId="77777777" w:rsidR="00AE4624" w:rsidRDefault="00AE4624" w:rsidP="00AE4624">
      <w:pPr>
        <w:rPr>
          <w:rFonts w:cstheme="minorHAnsi"/>
          <w:sz w:val="22"/>
          <w:szCs w:val="22"/>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4117"/>
        <w:gridCol w:w="5760"/>
      </w:tblGrid>
      <w:tr w:rsidR="00AE4624" w:rsidRPr="00E93E9E" w14:paraId="76B04A69" w14:textId="77777777" w:rsidTr="00AE4624">
        <w:trPr>
          <w:tblHeader/>
        </w:trPr>
        <w:tc>
          <w:tcPr>
            <w:tcW w:w="4140" w:type="dxa"/>
            <w:gridSpan w:val="2"/>
            <w:tcBorders>
              <w:top w:val="single" w:sz="4" w:space="0" w:color="auto"/>
              <w:left w:val="single" w:sz="4" w:space="0" w:color="auto"/>
              <w:bottom w:val="single" w:sz="4" w:space="0" w:color="auto"/>
              <w:right w:val="single" w:sz="4" w:space="0" w:color="auto"/>
            </w:tcBorders>
            <w:shd w:val="clear" w:color="auto" w:fill="B4C6E7"/>
          </w:tcPr>
          <w:p w14:paraId="39FEFBE2" w14:textId="77777777" w:rsidR="00AE4624" w:rsidRPr="00E93E9E" w:rsidRDefault="00AE4624" w:rsidP="00AE4624">
            <w:pPr>
              <w:jc w:val="center"/>
              <w:rPr>
                <w:rFonts w:cstheme="minorHAnsi"/>
                <w:b/>
                <w:bCs/>
                <w:color w:val="212121"/>
                <w:sz w:val="22"/>
                <w:szCs w:val="22"/>
              </w:rPr>
            </w:pPr>
            <w:r w:rsidRPr="00E93E9E">
              <w:rPr>
                <w:rFonts w:cstheme="minorHAnsi"/>
                <w:b/>
                <w:bCs/>
                <w:color w:val="212121"/>
                <w:sz w:val="22"/>
                <w:szCs w:val="22"/>
              </w:rPr>
              <w:t>MY202</w:t>
            </w:r>
            <w:r>
              <w:rPr>
                <w:rFonts w:cstheme="minorHAnsi"/>
                <w:b/>
                <w:bCs/>
                <w:color w:val="212121"/>
                <w:sz w:val="22"/>
                <w:szCs w:val="22"/>
              </w:rPr>
              <w:t>1</w:t>
            </w:r>
            <w:r w:rsidRPr="00E93E9E">
              <w:rPr>
                <w:rFonts w:cstheme="minorHAnsi"/>
                <w:b/>
                <w:bCs/>
                <w:color w:val="212121"/>
                <w:sz w:val="22"/>
                <w:szCs w:val="22"/>
              </w:rPr>
              <w:t xml:space="preserve"> PIP </w:t>
            </w:r>
            <w:r>
              <w:rPr>
                <w:rFonts w:cstheme="minorHAnsi"/>
                <w:b/>
                <w:bCs/>
                <w:color w:val="212121"/>
                <w:sz w:val="22"/>
                <w:szCs w:val="22"/>
              </w:rPr>
              <w:t>Requirement</w:t>
            </w:r>
          </w:p>
        </w:tc>
        <w:tc>
          <w:tcPr>
            <w:tcW w:w="5760" w:type="dxa"/>
            <w:tcBorders>
              <w:top w:val="single" w:sz="4" w:space="0" w:color="auto"/>
              <w:left w:val="single" w:sz="4" w:space="0" w:color="auto"/>
              <w:bottom w:val="single" w:sz="4" w:space="0" w:color="auto"/>
              <w:right w:val="single" w:sz="4" w:space="0" w:color="auto"/>
            </w:tcBorders>
            <w:shd w:val="clear" w:color="auto" w:fill="B4C6E7"/>
          </w:tcPr>
          <w:p w14:paraId="0611DF4D" w14:textId="77777777" w:rsidR="00AE4624" w:rsidRPr="00E93E9E" w:rsidRDefault="00AE4624" w:rsidP="00AE4624">
            <w:pPr>
              <w:jc w:val="center"/>
              <w:rPr>
                <w:rFonts w:cstheme="minorHAnsi"/>
                <w:b/>
                <w:bCs/>
                <w:color w:val="212121"/>
                <w:sz w:val="22"/>
                <w:szCs w:val="22"/>
              </w:rPr>
            </w:pPr>
            <w:r>
              <w:rPr>
                <w:rFonts w:cstheme="minorHAnsi"/>
                <w:b/>
                <w:bCs/>
                <w:color w:val="212121"/>
                <w:sz w:val="22"/>
                <w:szCs w:val="22"/>
              </w:rPr>
              <w:t>Deliverable (</w:t>
            </w:r>
            <w:r w:rsidRPr="00E93E9E">
              <w:rPr>
                <w:rFonts w:cstheme="minorHAnsi"/>
                <w:b/>
                <w:bCs/>
                <w:color w:val="212121"/>
                <w:sz w:val="22"/>
                <w:szCs w:val="22"/>
              </w:rPr>
              <w:t xml:space="preserve">Earn-back </w:t>
            </w:r>
            <w:r>
              <w:rPr>
                <w:rFonts w:cstheme="minorHAnsi"/>
                <w:b/>
                <w:bCs/>
                <w:color w:val="212121"/>
                <w:sz w:val="22"/>
                <w:szCs w:val="22"/>
              </w:rPr>
              <w:t>criteria)</w:t>
            </w:r>
            <w:r w:rsidRPr="00E93E9E">
              <w:rPr>
                <w:rFonts w:cstheme="minorHAnsi"/>
                <w:b/>
                <w:bCs/>
                <w:color w:val="212121"/>
                <w:sz w:val="22"/>
                <w:szCs w:val="22"/>
              </w:rPr>
              <w:t xml:space="preserve"> for HMOs</w:t>
            </w:r>
          </w:p>
        </w:tc>
      </w:tr>
      <w:tr w:rsidR="00AE4624" w:rsidRPr="00E93E9E" w14:paraId="452E11B3" w14:textId="77777777" w:rsidTr="00AE4624">
        <w:trPr>
          <w:gridBefore w:val="1"/>
          <w:wBefore w:w="23" w:type="dxa"/>
        </w:trPr>
        <w:tc>
          <w:tcPr>
            <w:tcW w:w="9877" w:type="dxa"/>
            <w:gridSpan w:val="2"/>
            <w:shd w:val="clear" w:color="auto" w:fill="E2EFD9"/>
          </w:tcPr>
          <w:p w14:paraId="64239C3F" w14:textId="77777777" w:rsidR="00AE4624" w:rsidRPr="00E93E9E" w:rsidRDefault="00AE4624" w:rsidP="00AE4624">
            <w:pPr>
              <w:spacing w:before="60" w:after="60"/>
              <w:jc w:val="center"/>
              <w:rPr>
                <w:rFonts w:cstheme="minorHAnsi"/>
                <w:b/>
                <w:bCs/>
                <w:i/>
                <w:iCs/>
                <w:color w:val="212121"/>
                <w:sz w:val="22"/>
                <w:szCs w:val="22"/>
              </w:rPr>
            </w:pPr>
            <w:r w:rsidRPr="00E93E9E">
              <w:rPr>
                <w:rFonts w:cstheme="minorHAnsi"/>
                <w:b/>
                <w:bCs/>
                <w:i/>
                <w:iCs/>
                <w:color w:val="212121"/>
                <w:sz w:val="22"/>
                <w:szCs w:val="22"/>
              </w:rPr>
              <w:t xml:space="preserve">Part A: </w:t>
            </w:r>
            <w:r w:rsidRPr="00E93E9E">
              <w:rPr>
                <w:rFonts w:cstheme="minorHAnsi"/>
                <w:b/>
                <w:bCs/>
                <w:i/>
                <w:iCs/>
                <w:color w:val="212121"/>
                <w:sz w:val="22"/>
                <w:szCs w:val="22"/>
                <w:u w:val="single"/>
              </w:rPr>
              <w:t>HMO-level</w:t>
            </w:r>
            <w:r w:rsidRPr="00E93E9E">
              <w:rPr>
                <w:rFonts w:cstheme="minorHAnsi"/>
                <w:b/>
                <w:bCs/>
                <w:i/>
                <w:iCs/>
                <w:color w:val="212121"/>
                <w:sz w:val="22"/>
                <w:szCs w:val="22"/>
              </w:rPr>
              <w:t xml:space="preserve"> cultural competence plan</w:t>
            </w:r>
          </w:p>
        </w:tc>
      </w:tr>
      <w:tr w:rsidR="00AE4624" w:rsidRPr="00E93E9E" w14:paraId="5C9BE80B" w14:textId="77777777" w:rsidTr="00AE4624">
        <w:trPr>
          <w:gridBefore w:val="1"/>
          <w:wBefore w:w="23" w:type="dxa"/>
        </w:trPr>
        <w:tc>
          <w:tcPr>
            <w:tcW w:w="4117" w:type="dxa"/>
            <w:shd w:val="clear" w:color="auto" w:fill="auto"/>
          </w:tcPr>
          <w:p w14:paraId="1369E0B0" w14:textId="6D01B1F8" w:rsidR="00AE4624" w:rsidRPr="00F8155B" w:rsidRDefault="00AE4624" w:rsidP="00AE4624">
            <w:pPr>
              <w:numPr>
                <w:ilvl w:val="0"/>
                <w:numId w:val="80"/>
              </w:numPr>
              <w:rPr>
                <w:rFonts w:cstheme="minorHAnsi"/>
                <w:color w:val="212121"/>
                <w:sz w:val="22"/>
                <w:szCs w:val="22"/>
              </w:rPr>
            </w:pPr>
            <w:r w:rsidRPr="00E93E9E">
              <w:rPr>
                <w:rFonts w:cstheme="minorHAnsi"/>
                <w:color w:val="212121"/>
                <w:sz w:val="22"/>
                <w:szCs w:val="22"/>
              </w:rPr>
              <w:t xml:space="preserve">Complete </w:t>
            </w:r>
            <w:r w:rsidRPr="00E93E9E">
              <w:rPr>
                <w:rFonts w:cstheme="minorHAnsi"/>
                <w:b/>
                <w:bCs/>
                <w:color w:val="212121"/>
                <w:sz w:val="22"/>
                <w:szCs w:val="22"/>
              </w:rPr>
              <w:t>Cultural Competence Self-Assessment</w:t>
            </w:r>
            <w:r w:rsidRPr="00E93E9E">
              <w:rPr>
                <w:rFonts w:cstheme="minorHAnsi"/>
                <w:color w:val="212121"/>
                <w:sz w:val="22"/>
                <w:szCs w:val="22"/>
              </w:rPr>
              <w:t xml:space="preserve"> </w:t>
            </w:r>
            <w:r w:rsidRPr="00E93E9E">
              <w:rPr>
                <w:rFonts w:cstheme="minorHAnsi"/>
                <w:b/>
                <w:bCs/>
                <w:color w:val="212121"/>
                <w:sz w:val="22"/>
                <w:szCs w:val="22"/>
              </w:rPr>
              <w:t xml:space="preserve">and </w:t>
            </w:r>
            <w:r w:rsidR="00C3168B">
              <w:rPr>
                <w:rFonts w:cstheme="minorHAnsi"/>
                <w:b/>
                <w:bCs/>
                <w:color w:val="212121"/>
                <w:sz w:val="22"/>
                <w:szCs w:val="22"/>
              </w:rPr>
              <w:t xml:space="preserve">Disparities Reduction </w:t>
            </w:r>
            <w:r w:rsidRPr="00E93E9E">
              <w:rPr>
                <w:rFonts w:cstheme="minorHAnsi"/>
                <w:b/>
                <w:bCs/>
                <w:color w:val="212121"/>
                <w:sz w:val="22"/>
                <w:szCs w:val="22"/>
              </w:rPr>
              <w:t xml:space="preserve">Plan </w:t>
            </w:r>
            <w:r w:rsidRPr="00E93E9E">
              <w:rPr>
                <w:rFonts w:cstheme="minorHAnsi"/>
                <w:color w:val="212121"/>
                <w:sz w:val="22"/>
                <w:szCs w:val="22"/>
              </w:rPr>
              <w:t xml:space="preserve">at the </w:t>
            </w:r>
            <w:r w:rsidRPr="00E93E9E">
              <w:rPr>
                <w:rFonts w:cstheme="minorHAnsi"/>
                <w:b/>
                <w:bCs/>
                <w:color w:val="212121"/>
                <w:sz w:val="22"/>
                <w:szCs w:val="22"/>
              </w:rPr>
              <w:t>HMO/organization level</w:t>
            </w:r>
            <w:r w:rsidRPr="00E93E9E">
              <w:rPr>
                <w:rFonts w:cstheme="minorHAnsi"/>
                <w:color w:val="212121"/>
                <w:sz w:val="22"/>
                <w:szCs w:val="22"/>
              </w:rPr>
              <w:t xml:space="preserve">, and report results to DMS.  </w:t>
            </w:r>
          </w:p>
          <w:p w14:paraId="5FDD7F8D" w14:textId="77777777" w:rsidR="00AE4624" w:rsidRPr="00E93E9E" w:rsidRDefault="00AE4624" w:rsidP="00AE4624">
            <w:pPr>
              <w:ind w:left="360"/>
              <w:rPr>
                <w:rFonts w:cstheme="minorHAnsi"/>
                <w:color w:val="212121"/>
                <w:sz w:val="22"/>
                <w:szCs w:val="22"/>
              </w:rPr>
            </w:pPr>
            <w:r w:rsidRPr="00E93E9E">
              <w:rPr>
                <w:rFonts w:cstheme="minorHAnsi"/>
                <w:i/>
                <w:color w:val="212121"/>
                <w:sz w:val="22"/>
                <w:szCs w:val="22"/>
              </w:rPr>
              <w:br/>
            </w:r>
            <w:r w:rsidRPr="00E93E9E">
              <w:rPr>
                <w:rFonts w:cstheme="minorHAnsi"/>
                <w:i/>
                <w:iCs/>
                <w:color w:val="212121"/>
                <w:sz w:val="22"/>
                <w:szCs w:val="22"/>
              </w:rPr>
              <w:t>HMOs may consider working with an external consultant for this assessment and to develop a plan based on the results.</w:t>
            </w:r>
            <w:r w:rsidRPr="00E93E9E">
              <w:rPr>
                <w:rFonts w:cstheme="minorHAnsi"/>
                <w:color w:val="212121"/>
                <w:sz w:val="22"/>
                <w:szCs w:val="22"/>
              </w:rPr>
              <w:t xml:space="preserve">  </w:t>
            </w:r>
          </w:p>
        </w:tc>
        <w:tc>
          <w:tcPr>
            <w:tcW w:w="5760" w:type="dxa"/>
            <w:shd w:val="clear" w:color="auto" w:fill="auto"/>
          </w:tcPr>
          <w:p w14:paraId="4F73263A" w14:textId="77777777" w:rsidR="00AE4624" w:rsidRPr="00F8155B" w:rsidRDefault="00AE4624" w:rsidP="00AE4624">
            <w:pPr>
              <w:rPr>
                <w:rFonts w:cstheme="minorHAnsi"/>
                <w:sz w:val="22"/>
                <w:szCs w:val="22"/>
              </w:rPr>
            </w:pPr>
            <w:r w:rsidRPr="00F8155B">
              <w:rPr>
                <w:rFonts w:cstheme="minorHAnsi"/>
                <w:color w:val="212121"/>
                <w:sz w:val="22"/>
                <w:szCs w:val="22"/>
              </w:rPr>
              <w:t xml:space="preserve">Submit completed organization-level </w:t>
            </w:r>
            <w:r w:rsidRPr="00F8155B">
              <w:rPr>
                <w:rFonts w:cstheme="minorHAnsi"/>
                <w:b/>
                <w:bCs/>
                <w:color w:val="212121"/>
                <w:sz w:val="22"/>
                <w:szCs w:val="22"/>
              </w:rPr>
              <w:t>self-assessment report</w:t>
            </w:r>
            <w:r w:rsidRPr="00F8155B">
              <w:rPr>
                <w:rFonts w:cstheme="minorHAnsi"/>
                <w:color w:val="212121"/>
                <w:sz w:val="22"/>
                <w:szCs w:val="22"/>
              </w:rPr>
              <w:t xml:space="preserve"> – tool used, dates, # of different staff / providers assessed, results broken out by type of staff (member-facing, administrative, executive, etc.).  This assessment would cover the whole organization, and not be limited to the PIP focus area (e.g., post-partum care for BC+).</w:t>
            </w:r>
            <w:r w:rsidRPr="00F8155B">
              <w:rPr>
                <w:rFonts w:cstheme="minorHAnsi"/>
                <w:sz w:val="22"/>
                <w:szCs w:val="22"/>
              </w:rPr>
              <w:br/>
            </w:r>
          </w:p>
          <w:p w14:paraId="0F8E6F64" w14:textId="0893D339" w:rsidR="00AE4624" w:rsidRDefault="00AE4624" w:rsidP="00AE4624">
            <w:pPr>
              <w:rPr>
                <w:rFonts w:cstheme="minorHAnsi"/>
                <w:color w:val="212121"/>
                <w:sz w:val="22"/>
                <w:szCs w:val="22"/>
              </w:rPr>
            </w:pPr>
            <w:r>
              <w:rPr>
                <w:rFonts w:cstheme="minorHAnsi"/>
                <w:b/>
                <w:i/>
                <w:color w:val="212121"/>
                <w:sz w:val="22"/>
                <w:szCs w:val="22"/>
              </w:rPr>
              <w:t xml:space="preserve">Note – </w:t>
            </w:r>
            <w:r>
              <w:rPr>
                <w:rFonts w:cstheme="minorHAnsi"/>
                <w:color w:val="212121"/>
                <w:sz w:val="22"/>
                <w:szCs w:val="22"/>
              </w:rPr>
              <w:t xml:space="preserve">BC+ HMOs that completed a Cultural Competence Assessment in 2020 </w:t>
            </w:r>
            <w:r w:rsidRPr="00C82F1F">
              <w:rPr>
                <w:rFonts w:cstheme="minorHAnsi"/>
                <w:color w:val="212121"/>
                <w:sz w:val="22"/>
                <w:szCs w:val="22"/>
                <w:u w:val="single"/>
              </w:rPr>
              <w:t>do not need</w:t>
            </w:r>
            <w:r>
              <w:rPr>
                <w:rFonts w:cstheme="minorHAnsi"/>
                <w:color w:val="212121"/>
                <w:sz w:val="22"/>
                <w:szCs w:val="22"/>
              </w:rPr>
              <w:t xml:space="preserve"> to conduct another Cultural Competence Assessment for 2021. </w:t>
            </w:r>
          </w:p>
          <w:p w14:paraId="66540D84" w14:textId="77777777" w:rsidR="00AE4624" w:rsidRDefault="00AE4624" w:rsidP="00AE4624">
            <w:pPr>
              <w:ind w:left="360"/>
              <w:rPr>
                <w:rFonts w:cstheme="minorHAnsi"/>
                <w:color w:val="212121"/>
                <w:sz w:val="22"/>
                <w:szCs w:val="22"/>
              </w:rPr>
            </w:pPr>
          </w:p>
          <w:p w14:paraId="41977804" w14:textId="77777777" w:rsidR="00AE4624" w:rsidRDefault="00AE4624" w:rsidP="00AE4624">
            <w:pPr>
              <w:rPr>
                <w:rFonts w:cstheme="minorHAnsi"/>
                <w:color w:val="212121"/>
                <w:sz w:val="22"/>
                <w:szCs w:val="22"/>
              </w:rPr>
            </w:pPr>
            <w:r>
              <w:rPr>
                <w:rFonts w:cstheme="minorHAnsi"/>
                <w:color w:val="212121"/>
                <w:sz w:val="22"/>
                <w:szCs w:val="22"/>
              </w:rPr>
              <w:t xml:space="preserve">HMOs that serve both BC+ and SSI members </w:t>
            </w:r>
            <w:r w:rsidRPr="00C82F1F">
              <w:rPr>
                <w:rFonts w:cstheme="minorHAnsi"/>
                <w:color w:val="212121"/>
                <w:sz w:val="22"/>
                <w:szCs w:val="22"/>
                <w:u w:val="single"/>
              </w:rPr>
              <w:t>do not need</w:t>
            </w:r>
            <w:r>
              <w:rPr>
                <w:rFonts w:cstheme="minorHAnsi"/>
                <w:color w:val="212121"/>
                <w:sz w:val="22"/>
                <w:szCs w:val="22"/>
              </w:rPr>
              <w:t xml:space="preserve"> to complete a Cultural Competence Assessment in 2021 if they completed a Cultural Competence Assessment in 2020 for both BC+ and SSI lines of business.</w:t>
            </w:r>
            <w:r w:rsidRPr="00E93E9E">
              <w:rPr>
                <w:rFonts w:cstheme="minorHAnsi"/>
                <w:i/>
                <w:color w:val="212121"/>
                <w:sz w:val="22"/>
                <w:szCs w:val="22"/>
              </w:rPr>
              <w:br/>
            </w:r>
          </w:p>
          <w:p w14:paraId="6AE3FCFB" w14:textId="3F39C2CF" w:rsidR="00AE4624" w:rsidRDefault="00AE4624" w:rsidP="00AE4624">
            <w:pPr>
              <w:rPr>
                <w:rFonts w:cstheme="minorHAnsi"/>
                <w:color w:val="212121"/>
                <w:sz w:val="22"/>
                <w:szCs w:val="22"/>
              </w:rPr>
            </w:pPr>
            <w:r>
              <w:rPr>
                <w:rFonts w:cstheme="minorHAnsi"/>
                <w:color w:val="212121"/>
                <w:sz w:val="22"/>
                <w:szCs w:val="22"/>
              </w:rPr>
              <w:t xml:space="preserve">These HMOs need to submit a </w:t>
            </w:r>
            <w:r w:rsidR="00C3168B">
              <w:rPr>
                <w:rFonts w:cstheme="minorHAnsi"/>
                <w:color w:val="212121"/>
                <w:sz w:val="22"/>
                <w:szCs w:val="22"/>
              </w:rPr>
              <w:t xml:space="preserve">disparities reduction </w:t>
            </w:r>
            <w:r>
              <w:rPr>
                <w:rFonts w:cstheme="minorHAnsi"/>
                <w:color w:val="212121"/>
                <w:sz w:val="22"/>
                <w:szCs w:val="22"/>
              </w:rPr>
              <w:t>plan with the actions they will conduct in 2021 to address the issues identified in their Cultural Competence Plan from 2020.</w:t>
            </w:r>
          </w:p>
          <w:p w14:paraId="476D069E" w14:textId="77777777" w:rsidR="00AE4624" w:rsidRDefault="00AE4624" w:rsidP="00AE4624">
            <w:pPr>
              <w:rPr>
                <w:rFonts w:cstheme="minorHAnsi"/>
                <w:color w:val="212121"/>
                <w:sz w:val="22"/>
                <w:szCs w:val="22"/>
              </w:rPr>
            </w:pPr>
          </w:p>
          <w:p w14:paraId="3CA3C8B8" w14:textId="2ABAEA75" w:rsidR="00AE4624" w:rsidRDefault="00AE4624" w:rsidP="00AE4624">
            <w:pPr>
              <w:rPr>
                <w:rFonts w:cstheme="minorHAnsi"/>
                <w:color w:val="212121"/>
                <w:sz w:val="22"/>
                <w:szCs w:val="22"/>
              </w:rPr>
            </w:pPr>
            <w:r>
              <w:rPr>
                <w:rFonts w:cstheme="minorHAnsi"/>
                <w:color w:val="212121"/>
                <w:sz w:val="22"/>
                <w:szCs w:val="22"/>
              </w:rPr>
              <w:t>HMOs that already submitted a</w:t>
            </w:r>
            <w:r w:rsidR="00C3168B">
              <w:rPr>
                <w:rFonts w:cstheme="minorHAnsi"/>
                <w:color w:val="212121"/>
                <w:sz w:val="22"/>
                <w:szCs w:val="22"/>
              </w:rPr>
              <w:t xml:space="preserve"> disparities reduction</w:t>
            </w:r>
            <w:r>
              <w:rPr>
                <w:rFonts w:cstheme="minorHAnsi"/>
                <w:color w:val="212121"/>
                <w:sz w:val="22"/>
                <w:szCs w:val="22"/>
              </w:rPr>
              <w:t xml:space="preserve"> plan should include any revisions to the plan with their PIP proposal.</w:t>
            </w:r>
          </w:p>
          <w:p w14:paraId="72581534" w14:textId="77777777" w:rsidR="00AE4624" w:rsidRPr="001272A7" w:rsidRDefault="00AE4624" w:rsidP="00AE4624">
            <w:pPr>
              <w:rPr>
                <w:rFonts w:cstheme="minorHAnsi"/>
                <w:color w:val="212121"/>
                <w:sz w:val="22"/>
                <w:szCs w:val="22"/>
              </w:rPr>
            </w:pPr>
          </w:p>
          <w:p w14:paraId="38326E57" w14:textId="77777777" w:rsidR="00AE4624" w:rsidRPr="00E93E9E" w:rsidRDefault="00AE4624" w:rsidP="00AE4624">
            <w:pPr>
              <w:rPr>
                <w:rFonts w:cstheme="minorHAnsi"/>
                <w:color w:val="212121"/>
                <w:sz w:val="22"/>
                <w:szCs w:val="22"/>
              </w:rPr>
            </w:pPr>
            <w:r w:rsidRPr="00E93E9E">
              <w:rPr>
                <w:rFonts w:cstheme="minorHAnsi"/>
                <w:b/>
                <w:bCs/>
                <w:color w:val="212121"/>
                <w:sz w:val="22"/>
                <w:szCs w:val="22"/>
              </w:rPr>
              <w:t>Example:</w:t>
            </w:r>
            <w:r w:rsidRPr="00E93E9E">
              <w:rPr>
                <w:rFonts w:cstheme="minorHAnsi"/>
                <w:color w:val="212121"/>
                <w:sz w:val="22"/>
                <w:szCs w:val="22"/>
              </w:rPr>
              <w:t xml:space="preserve"> </w:t>
            </w:r>
            <w:r w:rsidRPr="00E93E9E">
              <w:rPr>
                <w:rFonts w:cstheme="minorHAnsi"/>
                <w:sz w:val="22"/>
                <w:szCs w:val="22"/>
              </w:rPr>
              <w:t xml:space="preserve">Recruit and retain </w:t>
            </w:r>
            <w:r w:rsidRPr="00C462E2">
              <w:rPr>
                <w:rFonts w:cstheme="minorHAnsi"/>
                <w:bCs/>
                <w:sz w:val="22"/>
                <w:szCs w:val="22"/>
              </w:rPr>
              <w:t>under-represented</w:t>
            </w:r>
            <w:r w:rsidRPr="00E93E9E">
              <w:rPr>
                <w:rFonts w:cstheme="minorHAnsi"/>
                <w:bCs/>
                <w:sz w:val="22"/>
                <w:szCs w:val="22"/>
              </w:rPr>
              <w:t xml:space="preserve"> staff</w:t>
            </w:r>
            <w:r w:rsidRPr="00E93E9E">
              <w:rPr>
                <w:rFonts w:cstheme="minorHAnsi"/>
                <w:sz w:val="22"/>
                <w:szCs w:val="22"/>
              </w:rPr>
              <w:t xml:space="preserve"> in member-facing positions at the HMO. The HMO must submit its recruitment and retention plan, and the </w:t>
            </w:r>
            <w:r w:rsidRPr="00E93E9E">
              <w:rPr>
                <w:rFonts w:cstheme="minorHAnsi"/>
                <w:color w:val="212121"/>
                <w:sz w:val="22"/>
                <w:szCs w:val="22"/>
              </w:rPr>
              <w:t xml:space="preserve"># of </w:t>
            </w:r>
            <w:r w:rsidRPr="00C462E2">
              <w:rPr>
                <w:rFonts w:cstheme="minorHAnsi"/>
                <w:color w:val="212121"/>
                <w:sz w:val="22"/>
                <w:szCs w:val="22"/>
              </w:rPr>
              <w:t>under-represented</w:t>
            </w:r>
            <w:r w:rsidRPr="00E93E9E">
              <w:rPr>
                <w:rFonts w:cstheme="minorHAnsi"/>
                <w:color w:val="212121"/>
                <w:sz w:val="22"/>
                <w:szCs w:val="22"/>
              </w:rPr>
              <w:t xml:space="preserve"> staff employed, ratios of staff to patients served, etc.</w:t>
            </w:r>
          </w:p>
          <w:p w14:paraId="01BFE297" w14:textId="77777777" w:rsidR="00AE4624" w:rsidRPr="00E93E9E" w:rsidRDefault="00AE4624" w:rsidP="00AE4624">
            <w:pPr>
              <w:rPr>
                <w:rFonts w:cstheme="minorHAnsi"/>
                <w:b/>
                <w:bCs/>
                <w:color w:val="212121"/>
                <w:sz w:val="22"/>
                <w:szCs w:val="22"/>
              </w:rPr>
            </w:pPr>
          </w:p>
          <w:p w14:paraId="39646C4F" w14:textId="2E6CFCDD" w:rsidR="00AE4624" w:rsidRPr="00E93E9E" w:rsidRDefault="00AE4624" w:rsidP="00542D29">
            <w:pPr>
              <w:rPr>
                <w:rFonts w:cstheme="minorHAnsi"/>
                <w:color w:val="212121"/>
                <w:sz w:val="22"/>
                <w:szCs w:val="22"/>
              </w:rPr>
            </w:pPr>
            <w:r w:rsidRPr="00E93E9E">
              <w:rPr>
                <w:rFonts w:cstheme="minorHAnsi"/>
                <w:b/>
                <w:bCs/>
                <w:color w:val="212121"/>
                <w:sz w:val="22"/>
                <w:szCs w:val="22"/>
              </w:rPr>
              <w:t>Resources:</w:t>
            </w:r>
            <w:r>
              <w:rPr>
                <w:rFonts w:cstheme="minorHAnsi"/>
                <w:b/>
                <w:bCs/>
                <w:color w:val="212121"/>
                <w:sz w:val="22"/>
                <w:szCs w:val="22"/>
              </w:rPr>
              <w:t xml:space="preserve"> </w:t>
            </w:r>
            <w:hyperlink r:id="rId29" w:history="1">
              <w:r w:rsidRPr="009301C0">
                <w:rPr>
                  <w:rStyle w:val="Hyperlink"/>
                  <w:rFonts w:cstheme="minorHAnsi"/>
                  <w:sz w:val="22"/>
                  <w:szCs w:val="22"/>
                </w:rPr>
                <w:t>https://nccc.georgetown.edu/assessments/</w:t>
              </w:r>
            </w:hyperlink>
            <w:r w:rsidRPr="00E93E9E">
              <w:rPr>
                <w:rFonts w:cstheme="minorHAnsi"/>
                <w:color w:val="212121"/>
                <w:sz w:val="22"/>
                <w:szCs w:val="22"/>
              </w:rPr>
              <w:t>.  Also see “</w:t>
            </w:r>
            <w:r>
              <w:rPr>
                <w:rFonts w:cstheme="minorHAnsi"/>
                <w:b/>
                <w:bCs/>
                <w:color w:val="212121"/>
                <w:sz w:val="22"/>
                <w:szCs w:val="22"/>
              </w:rPr>
              <w:t>Cultural Competence R</w:t>
            </w:r>
            <w:r w:rsidRPr="00E93E9E">
              <w:rPr>
                <w:rFonts w:cstheme="minorHAnsi"/>
                <w:b/>
                <w:bCs/>
                <w:color w:val="212121"/>
                <w:sz w:val="22"/>
                <w:szCs w:val="22"/>
              </w:rPr>
              <w:t>esources</w:t>
            </w:r>
            <w:r w:rsidRPr="00E93E9E">
              <w:rPr>
                <w:rFonts w:cstheme="minorHAnsi"/>
                <w:color w:val="212121"/>
                <w:sz w:val="22"/>
                <w:szCs w:val="22"/>
              </w:rPr>
              <w:t>”</w:t>
            </w:r>
            <w:r w:rsidR="00542D29">
              <w:rPr>
                <w:rFonts w:cstheme="minorHAnsi"/>
                <w:color w:val="212121"/>
                <w:sz w:val="22"/>
                <w:szCs w:val="22"/>
              </w:rPr>
              <w:t xml:space="preserve"> section</w:t>
            </w:r>
            <w:r w:rsidRPr="00E93E9E">
              <w:rPr>
                <w:rFonts w:cstheme="minorHAnsi"/>
                <w:color w:val="212121"/>
                <w:sz w:val="22"/>
                <w:szCs w:val="22"/>
              </w:rPr>
              <w:t>.</w:t>
            </w:r>
          </w:p>
        </w:tc>
      </w:tr>
      <w:tr w:rsidR="00AE4624" w:rsidRPr="00283C6C" w14:paraId="24DDA57A" w14:textId="77777777" w:rsidTr="00AE4624">
        <w:trPr>
          <w:gridBefore w:val="1"/>
          <w:wBefore w:w="23" w:type="dxa"/>
        </w:trPr>
        <w:tc>
          <w:tcPr>
            <w:tcW w:w="4117" w:type="dxa"/>
            <w:shd w:val="clear" w:color="auto" w:fill="auto"/>
          </w:tcPr>
          <w:p w14:paraId="6421DA91" w14:textId="18F934A0" w:rsidR="00AE4624" w:rsidRPr="00E93E9E" w:rsidRDefault="00AE4624" w:rsidP="00AE4624">
            <w:pPr>
              <w:numPr>
                <w:ilvl w:val="0"/>
                <w:numId w:val="80"/>
              </w:numPr>
              <w:rPr>
                <w:rFonts w:cstheme="minorHAnsi"/>
                <w:color w:val="212121"/>
                <w:sz w:val="22"/>
                <w:szCs w:val="22"/>
              </w:rPr>
            </w:pPr>
            <w:r w:rsidRPr="00E93E9E">
              <w:rPr>
                <w:rFonts w:cstheme="minorHAnsi"/>
                <w:color w:val="212121"/>
                <w:sz w:val="22"/>
                <w:szCs w:val="22"/>
              </w:rPr>
              <w:t xml:space="preserve">Participate in a </w:t>
            </w:r>
            <w:r w:rsidRPr="00E93E9E">
              <w:rPr>
                <w:rFonts w:cstheme="minorHAnsi"/>
                <w:b/>
                <w:bCs/>
                <w:color w:val="212121"/>
                <w:sz w:val="22"/>
                <w:szCs w:val="22"/>
              </w:rPr>
              <w:t>Learning Collaborative</w:t>
            </w:r>
            <w:r w:rsidRPr="00E93E9E">
              <w:rPr>
                <w:rFonts w:cstheme="minorHAnsi"/>
                <w:color w:val="212121"/>
                <w:sz w:val="22"/>
                <w:szCs w:val="22"/>
              </w:rPr>
              <w:t xml:space="preserve"> to be convened by the Department - share experiences.  The Collaborative will include other HMOs, DPH, DMS </w:t>
            </w:r>
            <w:r w:rsidR="008807FB">
              <w:rPr>
                <w:rFonts w:cstheme="minorHAnsi"/>
                <w:color w:val="212121"/>
                <w:sz w:val="22"/>
                <w:szCs w:val="22"/>
              </w:rPr>
              <w:t xml:space="preserve">staff, </w:t>
            </w:r>
            <w:r w:rsidRPr="00E93E9E">
              <w:rPr>
                <w:rFonts w:cstheme="minorHAnsi"/>
                <w:color w:val="212121"/>
                <w:sz w:val="22"/>
                <w:szCs w:val="22"/>
              </w:rPr>
              <w:t>EQRO, other experts / stakeholders</w:t>
            </w:r>
          </w:p>
        </w:tc>
        <w:tc>
          <w:tcPr>
            <w:tcW w:w="5760" w:type="dxa"/>
            <w:shd w:val="clear" w:color="auto" w:fill="auto"/>
          </w:tcPr>
          <w:p w14:paraId="01CACE16" w14:textId="77777777" w:rsidR="00AE4624" w:rsidRPr="00E93E9E" w:rsidRDefault="00AE4624" w:rsidP="00AE4624">
            <w:pPr>
              <w:rPr>
                <w:rFonts w:cstheme="minorHAnsi"/>
                <w:color w:val="212121"/>
                <w:sz w:val="22"/>
                <w:szCs w:val="22"/>
              </w:rPr>
            </w:pPr>
            <w:r w:rsidRPr="00E93E9E">
              <w:rPr>
                <w:rFonts w:cstheme="minorHAnsi"/>
                <w:color w:val="212121"/>
                <w:sz w:val="22"/>
                <w:szCs w:val="22"/>
              </w:rPr>
              <w:t>Regular and active participation</w:t>
            </w:r>
            <w:r>
              <w:rPr>
                <w:rFonts w:cstheme="minorHAnsi"/>
                <w:color w:val="212121"/>
                <w:sz w:val="22"/>
                <w:szCs w:val="22"/>
              </w:rPr>
              <w:t>**</w:t>
            </w:r>
            <w:r w:rsidRPr="00E93E9E">
              <w:rPr>
                <w:rFonts w:cstheme="minorHAnsi"/>
                <w:color w:val="212121"/>
                <w:sz w:val="22"/>
                <w:szCs w:val="22"/>
              </w:rPr>
              <w:t xml:space="preserve"> in DMS quarterly collaborative meetings to share lessons learned from engaging in various cultural competence and disparities reduction initiatives.  </w:t>
            </w:r>
          </w:p>
          <w:p w14:paraId="5C50DA90" w14:textId="3E614CB7" w:rsidR="00AE4624" w:rsidRPr="00283C6C" w:rsidRDefault="00AE4624" w:rsidP="00AE4624">
            <w:pPr>
              <w:rPr>
                <w:rFonts w:cstheme="minorHAnsi"/>
                <w:sz w:val="22"/>
                <w:szCs w:val="22"/>
              </w:rPr>
            </w:pPr>
            <w:r w:rsidRPr="00E93E9E">
              <w:rPr>
                <w:rFonts w:cstheme="minorHAnsi"/>
                <w:color w:val="212121"/>
                <w:sz w:val="22"/>
                <w:szCs w:val="22"/>
              </w:rPr>
              <w:t xml:space="preserve">**HMOs will be asked to provide quarterly progress updates on this </w:t>
            </w:r>
            <w:r>
              <w:rPr>
                <w:rFonts w:cstheme="minorHAnsi"/>
                <w:color w:val="212121"/>
                <w:sz w:val="22"/>
                <w:szCs w:val="22"/>
              </w:rPr>
              <w:t>PIP</w:t>
            </w:r>
            <w:r w:rsidRPr="00E93E9E">
              <w:rPr>
                <w:rFonts w:cstheme="minorHAnsi"/>
                <w:color w:val="212121"/>
                <w:sz w:val="22"/>
                <w:szCs w:val="22"/>
              </w:rPr>
              <w:t xml:space="preserve">.  HMOs will also have an opportunity at mid-year to discuss their </w:t>
            </w:r>
            <w:r>
              <w:rPr>
                <w:rFonts w:cstheme="minorHAnsi"/>
                <w:color w:val="212121"/>
                <w:sz w:val="22"/>
                <w:szCs w:val="22"/>
              </w:rPr>
              <w:t>PIP</w:t>
            </w:r>
            <w:r w:rsidRPr="00E93E9E">
              <w:rPr>
                <w:rFonts w:cstheme="minorHAnsi"/>
                <w:color w:val="212121"/>
                <w:sz w:val="22"/>
                <w:szCs w:val="22"/>
              </w:rPr>
              <w:t xml:space="preserve"> progress wi</w:t>
            </w:r>
            <w:r w:rsidR="00542D29">
              <w:rPr>
                <w:rFonts w:cstheme="minorHAnsi"/>
                <w:color w:val="212121"/>
                <w:sz w:val="22"/>
                <w:szCs w:val="22"/>
              </w:rPr>
              <w:t xml:space="preserve">th MetaStar and receive </w:t>
            </w:r>
            <w:r w:rsidR="00542D29" w:rsidRPr="00E93E9E">
              <w:rPr>
                <w:rFonts w:cstheme="minorHAnsi"/>
                <w:color w:val="212121"/>
                <w:sz w:val="22"/>
                <w:szCs w:val="22"/>
              </w:rPr>
              <w:t>technical</w:t>
            </w:r>
            <w:r w:rsidRPr="00E93E9E">
              <w:rPr>
                <w:rFonts w:cstheme="minorHAnsi"/>
                <w:color w:val="212121"/>
                <w:sz w:val="22"/>
                <w:szCs w:val="22"/>
              </w:rPr>
              <w:t xml:space="preserve"> assistance.</w:t>
            </w:r>
          </w:p>
        </w:tc>
      </w:tr>
      <w:tr w:rsidR="00AE4624" w:rsidRPr="00404E78" w14:paraId="38FDEED1" w14:textId="77777777" w:rsidTr="00AE4624">
        <w:trPr>
          <w:gridBefore w:val="1"/>
          <w:wBefore w:w="23" w:type="dxa"/>
        </w:trPr>
        <w:tc>
          <w:tcPr>
            <w:tcW w:w="4117" w:type="dxa"/>
            <w:shd w:val="clear" w:color="auto" w:fill="auto"/>
          </w:tcPr>
          <w:p w14:paraId="6621F7A9" w14:textId="77777777" w:rsidR="00AE4624" w:rsidRPr="009A465B" w:rsidRDefault="00AE4624" w:rsidP="00AE4624">
            <w:pPr>
              <w:numPr>
                <w:ilvl w:val="0"/>
                <w:numId w:val="80"/>
              </w:numPr>
              <w:rPr>
                <w:rFonts w:cstheme="minorHAnsi"/>
                <w:color w:val="212121"/>
                <w:sz w:val="22"/>
                <w:szCs w:val="22"/>
              </w:rPr>
            </w:pPr>
            <w:r w:rsidRPr="00E93E9E">
              <w:rPr>
                <w:rFonts w:cstheme="minorHAnsi"/>
                <w:color w:val="212121"/>
                <w:sz w:val="22"/>
                <w:szCs w:val="22"/>
              </w:rPr>
              <w:t xml:space="preserve">Offer </w:t>
            </w:r>
            <w:r w:rsidRPr="00E93E9E">
              <w:rPr>
                <w:rFonts w:cstheme="minorHAnsi"/>
                <w:b/>
                <w:bCs/>
                <w:color w:val="212121"/>
                <w:sz w:val="22"/>
                <w:szCs w:val="22"/>
              </w:rPr>
              <w:t>non-traditional</w:t>
            </w:r>
            <w:r>
              <w:rPr>
                <w:rFonts w:cstheme="minorHAnsi"/>
                <w:b/>
                <w:bCs/>
                <w:color w:val="212121"/>
                <w:sz w:val="22"/>
                <w:szCs w:val="22"/>
              </w:rPr>
              <w:t xml:space="preserve"> </w:t>
            </w:r>
            <w:r w:rsidRPr="009A465B">
              <w:rPr>
                <w:rFonts w:cstheme="minorHAnsi"/>
                <w:b/>
                <w:bCs/>
                <w:color w:val="212121"/>
                <w:sz w:val="22"/>
                <w:szCs w:val="22"/>
              </w:rPr>
              <w:t>culturally-competent provider</w:t>
            </w:r>
            <w:r w:rsidRPr="009A465B">
              <w:rPr>
                <w:rFonts w:cstheme="minorHAnsi"/>
                <w:color w:val="212121"/>
                <w:sz w:val="22"/>
                <w:szCs w:val="22"/>
              </w:rPr>
              <w:t xml:space="preserve"> services </w:t>
            </w:r>
            <w:r w:rsidRPr="009A465B">
              <w:rPr>
                <w:rFonts w:cstheme="minorHAnsi"/>
                <w:b/>
                <w:bCs/>
                <w:color w:val="212121"/>
                <w:sz w:val="22"/>
                <w:szCs w:val="22"/>
              </w:rPr>
              <w:t>across the HMO for Medicaid members</w:t>
            </w:r>
            <w:r w:rsidRPr="009A465B">
              <w:rPr>
                <w:rFonts w:cstheme="minorHAnsi"/>
                <w:sz w:val="22"/>
                <w:szCs w:val="22"/>
              </w:rPr>
              <w:t>:</w:t>
            </w:r>
          </w:p>
          <w:p w14:paraId="4026ED07" w14:textId="77777777" w:rsidR="00AE4624" w:rsidRPr="002B41A2" w:rsidRDefault="00AE4624" w:rsidP="00AE4624">
            <w:pPr>
              <w:numPr>
                <w:ilvl w:val="1"/>
                <w:numId w:val="49"/>
              </w:numPr>
              <w:rPr>
                <w:rFonts w:cstheme="minorHAnsi"/>
                <w:color w:val="212121"/>
                <w:sz w:val="22"/>
                <w:szCs w:val="22"/>
              </w:rPr>
            </w:pPr>
            <w:r w:rsidRPr="00E93E9E">
              <w:rPr>
                <w:rFonts w:cstheme="minorHAnsi"/>
                <w:sz w:val="22"/>
                <w:szCs w:val="22"/>
              </w:rPr>
              <w:t>Community health workers (CHW)</w:t>
            </w:r>
          </w:p>
          <w:p w14:paraId="30600F31" w14:textId="77777777" w:rsidR="00AE4624" w:rsidRPr="00E93E9E" w:rsidRDefault="00AE4624" w:rsidP="00AE4624">
            <w:pPr>
              <w:numPr>
                <w:ilvl w:val="1"/>
                <w:numId w:val="49"/>
              </w:numPr>
              <w:rPr>
                <w:rFonts w:cstheme="minorHAnsi"/>
                <w:color w:val="212121"/>
                <w:sz w:val="22"/>
                <w:szCs w:val="22"/>
              </w:rPr>
            </w:pPr>
            <w:r w:rsidRPr="00E93E9E">
              <w:rPr>
                <w:rFonts w:cstheme="minorHAnsi"/>
                <w:sz w:val="22"/>
                <w:szCs w:val="22"/>
              </w:rPr>
              <w:t>Peer support</w:t>
            </w:r>
            <w:r>
              <w:rPr>
                <w:rFonts w:cstheme="minorHAnsi"/>
                <w:sz w:val="22"/>
                <w:szCs w:val="22"/>
              </w:rPr>
              <w:t xml:space="preserve"> specialists</w:t>
            </w:r>
          </w:p>
          <w:p w14:paraId="7033A8FC" w14:textId="77777777" w:rsidR="00AE4624" w:rsidRPr="00E93E9E" w:rsidRDefault="00AE4624" w:rsidP="00AE4624">
            <w:pPr>
              <w:numPr>
                <w:ilvl w:val="1"/>
                <w:numId w:val="49"/>
              </w:numPr>
              <w:rPr>
                <w:rFonts w:cstheme="minorHAnsi"/>
                <w:sz w:val="22"/>
                <w:szCs w:val="22"/>
              </w:rPr>
            </w:pPr>
            <w:r w:rsidRPr="00E93E9E">
              <w:rPr>
                <w:rFonts w:cstheme="minorHAnsi"/>
                <w:sz w:val="22"/>
                <w:szCs w:val="22"/>
              </w:rPr>
              <w:t>Traditional healers</w:t>
            </w:r>
          </w:p>
          <w:p w14:paraId="08E6B1C1" w14:textId="77777777" w:rsidR="00AE4624" w:rsidRDefault="00AE4624" w:rsidP="00AE4624">
            <w:pPr>
              <w:numPr>
                <w:ilvl w:val="1"/>
                <w:numId w:val="49"/>
              </w:numPr>
              <w:rPr>
                <w:rFonts w:cstheme="minorHAnsi"/>
                <w:sz w:val="22"/>
                <w:szCs w:val="22"/>
              </w:rPr>
            </w:pPr>
            <w:r w:rsidRPr="00E93E9E">
              <w:rPr>
                <w:rFonts w:cstheme="minorHAnsi"/>
                <w:sz w:val="22"/>
                <w:szCs w:val="22"/>
              </w:rPr>
              <w:t>Doula services</w:t>
            </w:r>
            <w:r>
              <w:rPr>
                <w:rFonts w:cstheme="minorHAnsi"/>
                <w:sz w:val="22"/>
                <w:szCs w:val="22"/>
              </w:rPr>
              <w:t xml:space="preserve"> (BC+ PIP only)</w:t>
            </w:r>
          </w:p>
          <w:p w14:paraId="153DE34D" w14:textId="77777777" w:rsidR="00AE4624" w:rsidRDefault="00AE4624" w:rsidP="00AE4624">
            <w:pPr>
              <w:rPr>
                <w:rFonts w:cstheme="minorHAnsi"/>
                <w:sz w:val="22"/>
                <w:szCs w:val="22"/>
              </w:rPr>
            </w:pPr>
          </w:p>
          <w:p w14:paraId="0245BE91" w14:textId="77777777" w:rsidR="00AE4624" w:rsidRPr="009A465B" w:rsidRDefault="00AE4624" w:rsidP="00AE4624">
            <w:pPr>
              <w:rPr>
                <w:rFonts w:cstheme="minorHAnsi"/>
                <w:i/>
                <w:sz w:val="22"/>
                <w:szCs w:val="22"/>
              </w:rPr>
            </w:pPr>
            <w:r w:rsidRPr="009A465B">
              <w:rPr>
                <w:rFonts w:cstheme="minorHAnsi"/>
                <w:i/>
                <w:sz w:val="22"/>
                <w:szCs w:val="22"/>
              </w:rPr>
              <w:t>HMOs can meet this requirement by working with employee and/or non-employee providers of non-traditional culturally-competent services.</w:t>
            </w:r>
          </w:p>
          <w:p w14:paraId="48AC7FFD" w14:textId="4C3B986D" w:rsidR="00AE4624" w:rsidRDefault="00AE4624" w:rsidP="00AE4624">
            <w:pPr>
              <w:rPr>
                <w:rFonts w:cstheme="minorHAnsi"/>
                <w:sz w:val="22"/>
                <w:szCs w:val="22"/>
              </w:rPr>
            </w:pPr>
          </w:p>
          <w:p w14:paraId="255362DE" w14:textId="1F338C3D" w:rsidR="00542D29" w:rsidRPr="009A465B" w:rsidRDefault="00542D29" w:rsidP="00AE4624">
            <w:pPr>
              <w:rPr>
                <w:rFonts w:cstheme="minorHAnsi"/>
                <w:sz w:val="22"/>
                <w:szCs w:val="22"/>
              </w:rPr>
            </w:pPr>
            <w:r w:rsidRPr="00542D29">
              <w:rPr>
                <w:rFonts w:cstheme="minorHAnsi"/>
                <w:b/>
                <w:sz w:val="22"/>
                <w:szCs w:val="22"/>
              </w:rPr>
              <w:t>SSI HMOs</w:t>
            </w:r>
            <w:r>
              <w:rPr>
                <w:rFonts w:cstheme="minorHAnsi"/>
                <w:sz w:val="22"/>
                <w:szCs w:val="22"/>
              </w:rPr>
              <w:t xml:space="preserve"> may propose services or interventions as an alternative to the above provider types that will assist with drivers of health for members in the target population. </w:t>
            </w:r>
          </w:p>
          <w:p w14:paraId="1CB6F969" w14:textId="77777777" w:rsidR="00AE4624" w:rsidRPr="00E93E9E" w:rsidRDefault="00AE4624" w:rsidP="00AE4624">
            <w:pPr>
              <w:ind w:left="720"/>
              <w:rPr>
                <w:rFonts w:cstheme="minorHAnsi"/>
                <w:sz w:val="22"/>
                <w:szCs w:val="22"/>
              </w:rPr>
            </w:pPr>
          </w:p>
        </w:tc>
        <w:tc>
          <w:tcPr>
            <w:tcW w:w="5760" w:type="dxa"/>
            <w:shd w:val="clear" w:color="auto" w:fill="auto"/>
          </w:tcPr>
          <w:p w14:paraId="328AFC39" w14:textId="77777777" w:rsidR="00AE4624" w:rsidRDefault="00AE4624" w:rsidP="00AE4624">
            <w:pPr>
              <w:rPr>
                <w:rFonts w:cstheme="minorHAnsi"/>
                <w:color w:val="212121"/>
                <w:sz w:val="22"/>
                <w:szCs w:val="22"/>
              </w:rPr>
            </w:pPr>
            <w:r w:rsidRPr="00E93E9E">
              <w:rPr>
                <w:rFonts w:cstheme="minorHAnsi"/>
                <w:color w:val="212121"/>
                <w:sz w:val="22"/>
                <w:szCs w:val="22"/>
              </w:rPr>
              <w:t>While there are no specific targets for 202</w:t>
            </w:r>
            <w:r>
              <w:rPr>
                <w:rFonts w:cstheme="minorHAnsi"/>
                <w:color w:val="212121"/>
                <w:sz w:val="22"/>
                <w:szCs w:val="22"/>
              </w:rPr>
              <w:t>1</w:t>
            </w:r>
            <w:r w:rsidRPr="00E93E9E">
              <w:rPr>
                <w:rFonts w:cstheme="minorHAnsi"/>
                <w:color w:val="212121"/>
                <w:sz w:val="22"/>
                <w:szCs w:val="22"/>
              </w:rPr>
              <w:t xml:space="preserve">, HMOs </w:t>
            </w:r>
            <w:r>
              <w:rPr>
                <w:rFonts w:cstheme="minorHAnsi"/>
                <w:color w:val="212121"/>
                <w:sz w:val="22"/>
                <w:szCs w:val="22"/>
              </w:rPr>
              <w:t xml:space="preserve">can get credit for this requirement by submitting to DMS </w:t>
            </w:r>
            <w:r w:rsidRPr="006D3F30">
              <w:rPr>
                <w:rFonts w:cstheme="minorHAnsi"/>
                <w:color w:val="212121"/>
                <w:sz w:val="22"/>
                <w:szCs w:val="22"/>
                <w:u w:val="single"/>
              </w:rPr>
              <w:t>any one</w:t>
            </w:r>
            <w:r>
              <w:rPr>
                <w:rFonts w:cstheme="minorHAnsi"/>
                <w:color w:val="212121"/>
                <w:sz w:val="22"/>
                <w:szCs w:val="22"/>
              </w:rPr>
              <w:t xml:space="preserve"> of the following:</w:t>
            </w:r>
          </w:p>
          <w:p w14:paraId="18FAF0B3" w14:textId="77777777" w:rsidR="00AE4624" w:rsidRDefault="00AE4624" w:rsidP="00AE4624">
            <w:pPr>
              <w:pStyle w:val="ListParagraph"/>
              <w:numPr>
                <w:ilvl w:val="0"/>
                <w:numId w:val="54"/>
              </w:numPr>
              <w:rPr>
                <w:rFonts w:cstheme="minorHAnsi"/>
                <w:color w:val="212121"/>
                <w:sz w:val="22"/>
                <w:szCs w:val="22"/>
              </w:rPr>
            </w:pPr>
            <w:r w:rsidRPr="00B47785">
              <w:rPr>
                <w:rFonts w:cstheme="minorHAnsi"/>
                <w:color w:val="212121"/>
                <w:sz w:val="22"/>
                <w:szCs w:val="22"/>
              </w:rPr>
              <w:t xml:space="preserve">Documentation showing HMOs </w:t>
            </w:r>
            <w:r w:rsidRPr="00B47785">
              <w:rPr>
                <w:rFonts w:cstheme="minorHAnsi"/>
                <w:color w:val="212121"/>
                <w:sz w:val="22"/>
                <w:szCs w:val="22"/>
                <w:u w:val="single"/>
              </w:rPr>
              <w:t>continued</w:t>
            </w:r>
            <w:r w:rsidRPr="00B47785">
              <w:rPr>
                <w:rFonts w:cstheme="minorHAnsi"/>
                <w:color w:val="212121"/>
                <w:sz w:val="22"/>
                <w:szCs w:val="22"/>
              </w:rPr>
              <w:t xml:space="preserve"> </w:t>
            </w:r>
            <w:r>
              <w:rPr>
                <w:rFonts w:cstheme="minorHAnsi"/>
                <w:color w:val="212121"/>
                <w:sz w:val="22"/>
                <w:szCs w:val="22"/>
              </w:rPr>
              <w:t xml:space="preserve">use </w:t>
            </w:r>
            <w:r w:rsidRPr="00B47785">
              <w:rPr>
                <w:rFonts w:cstheme="minorHAnsi"/>
                <w:color w:val="212121"/>
                <w:sz w:val="22"/>
                <w:szCs w:val="22"/>
              </w:rPr>
              <w:t>in MY202</w:t>
            </w:r>
            <w:r>
              <w:rPr>
                <w:rFonts w:cstheme="minorHAnsi"/>
                <w:color w:val="212121"/>
                <w:sz w:val="22"/>
                <w:szCs w:val="22"/>
              </w:rPr>
              <w:t>1</w:t>
            </w:r>
            <w:r w:rsidRPr="00B47785">
              <w:rPr>
                <w:rFonts w:cstheme="minorHAnsi"/>
                <w:color w:val="212121"/>
                <w:sz w:val="22"/>
                <w:szCs w:val="22"/>
              </w:rPr>
              <w:t xml:space="preserve"> </w:t>
            </w:r>
            <w:r>
              <w:rPr>
                <w:rFonts w:cstheme="minorHAnsi"/>
                <w:color w:val="212121"/>
                <w:sz w:val="22"/>
                <w:szCs w:val="22"/>
              </w:rPr>
              <w:t>of</w:t>
            </w:r>
            <w:r w:rsidRPr="00B47785">
              <w:rPr>
                <w:rFonts w:cstheme="minorHAnsi"/>
                <w:color w:val="212121"/>
                <w:sz w:val="22"/>
                <w:szCs w:val="22"/>
              </w:rPr>
              <w:t xml:space="preserve"> non-traditional culturally-competent  provider services for Medicaid members; Submit # of non-traditional providers deployed, their location, qualifications, type of member education and support provided, # of members assisted; or,</w:t>
            </w:r>
          </w:p>
          <w:p w14:paraId="6DF0BC45" w14:textId="77777777" w:rsidR="00AE4624" w:rsidRDefault="00AE4624" w:rsidP="00AE4624">
            <w:pPr>
              <w:pStyle w:val="ListParagraph"/>
              <w:numPr>
                <w:ilvl w:val="0"/>
                <w:numId w:val="54"/>
              </w:numPr>
              <w:rPr>
                <w:rFonts w:cstheme="minorHAnsi"/>
                <w:color w:val="212121"/>
                <w:sz w:val="22"/>
                <w:szCs w:val="22"/>
              </w:rPr>
            </w:pPr>
            <w:r w:rsidRPr="00B47785">
              <w:rPr>
                <w:rFonts w:cstheme="minorHAnsi"/>
                <w:color w:val="212121"/>
                <w:sz w:val="22"/>
                <w:szCs w:val="22"/>
              </w:rPr>
              <w:t xml:space="preserve">Documentation showing HMOs </w:t>
            </w:r>
            <w:r w:rsidRPr="00B47785">
              <w:rPr>
                <w:rFonts w:cstheme="minorHAnsi"/>
                <w:color w:val="212121"/>
                <w:sz w:val="22"/>
                <w:szCs w:val="22"/>
                <w:u w:val="single"/>
              </w:rPr>
              <w:t>started</w:t>
            </w:r>
            <w:r w:rsidRPr="00E2201B">
              <w:rPr>
                <w:rFonts w:cstheme="minorHAnsi"/>
                <w:color w:val="212121"/>
                <w:sz w:val="22"/>
                <w:szCs w:val="22"/>
              </w:rPr>
              <w:t xml:space="preserve"> using</w:t>
            </w:r>
            <w:r>
              <w:rPr>
                <w:rFonts w:cstheme="minorHAnsi"/>
                <w:color w:val="212121"/>
                <w:sz w:val="22"/>
                <w:szCs w:val="22"/>
              </w:rPr>
              <w:t xml:space="preserve"> </w:t>
            </w:r>
            <w:r w:rsidRPr="00B47785">
              <w:rPr>
                <w:rFonts w:cstheme="minorHAnsi"/>
                <w:color w:val="212121"/>
                <w:sz w:val="22"/>
                <w:szCs w:val="22"/>
              </w:rPr>
              <w:t>non-traditional culturally-competent provider services for Medicaid members; Submit # of non-traditional providers deployed, their location, qualifications, type of member education and support provided, # of members assisted</w:t>
            </w:r>
            <w:r>
              <w:rPr>
                <w:rFonts w:cstheme="minorHAnsi"/>
                <w:color w:val="212121"/>
                <w:sz w:val="22"/>
                <w:szCs w:val="22"/>
              </w:rPr>
              <w:t>.</w:t>
            </w:r>
          </w:p>
          <w:p w14:paraId="4181CB7D" w14:textId="77777777" w:rsidR="00AE4624" w:rsidRPr="00542D29" w:rsidRDefault="00AE4624" w:rsidP="00AE4624">
            <w:pPr>
              <w:pStyle w:val="ListParagraph"/>
              <w:numPr>
                <w:ilvl w:val="0"/>
                <w:numId w:val="53"/>
              </w:numPr>
              <w:rPr>
                <w:rFonts w:cstheme="minorHAnsi"/>
                <w:color w:val="212121"/>
                <w:sz w:val="22"/>
                <w:szCs w:val="22"/>
              </w:rPr>
            </w:pPr>
            <w:r>
              <w:rPr>
                <w:rFonts w:cstheme="minorHAnsi"/>
                <w:i/>
                <w:color w:val="212121"/>
                <w:sz w:val="22"/>
                <w:szCs w:val="22"/>
              </w:rPr>
              <w:t>DHS will develop a template and share it with HMOs in early 2021.</w:t>
            </w:r>
          </w:p>
          <w:p w14:paraId="47739A94" w14:textId="67A0E082" w:rsidR="00542D29" w:rsidRPr="00404E78" w:rsidRDefault="00542D29" w:rsidP="00AE4624">
            <w:pPr>
              <w:pStyle w:val="ListParagraph"/>
              <w:numPr>
                <w:ilvl w:val="0"/>
                <w:numId w:val="53"/>
              </w:numPr>
              <w:rPr>
                <w:rFonts w:cstheme="minorHAnsi"/>
                <w:color w:val="212121"/>
                <w:sz w:val="22"/>
                <w:szCs w:val="22"/>
              </w:rPr>
            </w:pPr>
            <w:r>
              <w:rPr>
                <w:rFonts w:cstheme="minorHAnsi"/>
                <w:color w:val="212121"/>
                <w:sz w:val="22"/>
                <w:szCs w:val="22"/>
              </w:rPr>
              <w:t xml:space="preserve">SSI HMOs opting to provide services or other interventions that address drivers of health instead of the above provider types will be required to submit data about the services offered, including # of members assisted and types of support provided by whom. </w:t>
            </w:r>
          </w:p>
        </w:tc>
      </w:tr>
      <w:tr w:rsidR="00AE4624" w:rsidRPr="001272A7" w14:paraId="37CB4D87" w14:textId="77777777" w:rsidTr="00AE4624">
        <w:trPr>
          <w:gridBefore w:val="1"/>
          <w:wBefore w:w="23" w:type="dxa"/>
        </w:trPr>
        <w:tc>
          <w:tcPr>
            <w:tcW w:w="4117" w:type="dxa"/>
            <w:shd w:val="clear" w:color="auto" w:fill="auto"/>
          </w:tcPr>
          <w:p w14:paraId="00BF939C" w14:textId="77777777" w:rsidR="00AE4624" w:rsidRPr="001272A7" w:rsidRDefault="00AE4624" w:rsidP="00AE4624">
            <w:pPr>
              <w:pStyle w:val="ListParagraph"/>
              <w:numPr>
                <w:ilvl w:val="0"/>
                <w:numId w:val="80"/>
              </w:numPr>
              <w:rPr>
                <w:rFonts w:cstheme="minorHAnsi"/>
                <w:color w:val="212121"/>
                <w:sz w:val="22"/>
                <w:szCs w:val="22"/>
              </w:rPr>
            </w:pPr>
            <w:r>
              <w:rPr>
                <w:rFonts w:cstheme="minorHAnsi"/>
                <w:color w:val="212121"/>
                <w:sz w:val="22"/>
                <w:szCs w:val="22"/>
              </w:rPr>
              <w:t xml:space="preserve">Submit </w:t>
            </w:r>
            <w:r>
              <w:rPr>
                <w:rFonts w:cstheme="minorHAnsi"/>
                <w:b/>
                <w:color w:val="212121"/>
                <w:sz w:val="22"/>
                <w:szCs w:val="22"/>
              </w:rPr>
              <w:t xml:space="preserve">Quarterly Progress Reports </w:t>
            </w:r>
            <w:r>
              <w:rPr>
                <w:rFonts w:cstheme="minorHAnsi"/>
                <w:color w:val="212121"/>
                <w:sz w:val="22"/>
                <w:szCs w:val="22"/>
              </w:rPr>
              <w:t>on Health Disparities PIP activities conducted in the previous quarter.</w:t>
            </w:r>
          </w:p>
        </w:tc>
        <w:tc>
          <w:tcPr>
            <w:tcW w:w="5760" w:type="dxa"/>
            <w:shd w:val="clear" w:color="auto" w:fill="auto"/>
          </w:tcPr>
          <w:p w14:paraId="01F8166F" w14:textId="05C38AF4" w:rsidR="00AE4624" w:rsidRPr="000A471C" w:rsidRDefault="00762858" w:rsidP="00AE4624">
            <w:pPr>
              <w:pStyle w:val="ListParagraph"/>
              <w:numPr>
                <w:ilvl w:val="0"/>
                <w:numId w:val="53"/>
              </w:numPr>
              <w:rPr>
                <w:rFonts w:cstheme="minorHAnsi"/>
                <w:color w:val="212121"/>
                <w:sz w:val="22"/>
                <w:szCs w:val="22"/>
              </w:rPr>
            </w:pPr>
            <w:r>
              <w:rPr>
                <w:rFonts w:cstheme="minorHAnsi"/>
                <w:color w:val="212121"/>
                <w:sz w:val="22"/>
                <w:szCs w:val="22"/>
              </w:rPr>
              <w:t xml:space="preserve">As the Quarter 1 progress report would be submitted around the same time as the 2021 PIP proposal, DHS will not require a Quarter 1 PIP progress report. </w:t>
            </w:r>
          </w:p>
          <w:p w14:paraId="25815992" w14:textId="77777777" w:rsidR="00AE4624" w:rsidRPr="000A471C" w:rsidRDefault="00AE4624" w:rsidP="00AE4624">
            <w:pPr>
              <w:rPr>
                <w:rFonts w:cstheme="minorHAnsi"/>
                <w:color w:val="212121"/>
                <w:sz w:val="22"/>
                <w:szCs w:val="22"/>
              </w:rPr>
            </w:pPr>
          </w:p>
          <w:p w14:paraId="6E560730" w14:textId="77777777" w:rsidR="00AE4624" w:rsidRDefault="00AE4624" w:rsidP="00AE4624">
            <w:pPr>
              <w:rPr>
                <w:rFonts w:cstheme="minorHAnsi"/>
                <w:color w:val="212121"/>
                <w:sz w:val="22"/>
                <w:szCs w:val="22"/>
              </w:rPr>
            </w:pPr>
            <w:r>
              <w:rPr>
                <w:rFonts w:cstheme="minorHAnsi"/>
                <w:color w:val="212121"/>
                <w:sz w:val="22"/>
                <w:szCs w:val="22"/>
              </w:rPr>
              <w:t xml:space="preserve">Submit </w:t>
            </w:r>
            <w:r w:rsidRPr="000A471C">
              <w:rPr>
                <w:rFonts w:cstheme="minorHAnsi"/>
                <w:color w:val="212121"/>
                <w:sz w:val="22"/>
                <w:szCs w:val="22"/>
              </w:rPr>
              <w:t xml:space="preserve">Quarter 2 Progress Reports </w:t>
            </w:r>
            <w:r>
              <w:rPr>
                <w:rFonts w:cstheme="minorHAnsi"/>
                <w:color w:val="212121"/>
                <w:sz w:val="22"/>
                <w:szCs w:val="22"/>
              </w:rPr>
              <w:t>by</w:t>
            </w:r>
            <w:r w:rsidRPr="000A471C">
              <w:rPr>
                <w:rFonts w:cstheme="minorHAnsi"/>
                <w:color w:val="212121"/>
                <w:sz w:val="22"/>
                <w:szCs w:val="22"/>
              </w:rPr>
              <w:t xml:space="preserve"> July 15</w:t>
            </w:r>
            <w:r w:rsidRPr="000A471C">
              <w:rPr>
                <w:rFonts w:cstheme="minorHAnsi"/>
                <w:color w:val="212121"/>
                <w:sz w:val="22"/>
                <w:szCs w:val="22"/>
                <w:vertAlign w:val="superscript"/>
              </w:rPr>
              <w:t>th</w:t>
            </w:r>
            <w:r w:rsidRPr="000A471C">
              <w:rPr>
                <w:rFonts w:cstheme="minorHAnsi"/>
                <w:color w:val="212121"/>
                <w:sz w:val="22"/>
                <w:szCs w:val="22"/>
              </w:rPr>
              <w:t>, 2021</w:t>
            </w:r>
            <w:r>
              <w:rPr>
                <w:rFonts w:cstheme="minorHAnsi"/>
                <w:color w:val="212121"/>
                <w:sz w:val="22"/>
                <w:szCs w:val="22"/>
              </w:rPr>
              <w:t>.</w:t>
            </w:r>
          </w:p>
          <w:p w14:paraId="755EA269" w14:textId="77777777" w:rsidR="00AE4624" w:rsidRPr="000A471C" w:rsidRDefault="00AE4624" w:rsidP="00AE4624">
            <w:pPr>
              <w:pStyle w:val="ListParagraph"/>
              <w:numPr>
                <w:ilvl w:val="0"/>
                <w:numId w:val="53"/>
              </w:numPr>
              <w:rPr>
                <w:rFonts w:cstheme="minorHAnsi"/>
                <w:color w:val="212121"/>
                <w:sz w:val="22"/>
                <w:szCs w:val="22"/>
              </w:rPr>
            </w:pPr>
            <w:r w:rsidRPr="000A471C">
              <w:rPr>
                <w:rFonts w:cstheme="minorHAnsi"/>
                <w:color w:val="212121"/>
                <w:sz w:val="22"/>
                <w:szCs w:val="22"/>
              </w:rPr>
              <w:t xml:space="preserve">Quarter </w:t>
            </w:r>
            <w:r>
              <w:rPr>
                <w:rFonts w:cstheme="minorHAnsi"/>
                <w:color w:val="212121"/>
                <w:sz w:val="22"/>
                <w:szCs w:val="22"/>
              </w:rPr>
              <w:t>2 Progress Report</w:t>
            </w:r>
            <w:r w:rsidRPr="000A471C">
              <w:rPr>
                <w:rFonts w:cstheme="minorHAnsi"/>
                <w:color w:val="212121"/>
                <w:sz w:val="22"/>
                <w:szCs w:val="22"/>
              </w:rPr>
              <w:t xml:space="preserve"> should provide an update on Health Disparities PIP activities conducted from April 1, 2021 – June 30, 2021. </w:t>
            </w:r>
          </w:p>
          <w:p w14:paraId="4A899E97" w14:textId="77777777" w:rsidR="00AE4624" w:rsidRPr="000A471C" w:rsidRDefault="00AE4624" w:rsidP="00AE4624">
            <w:pPr>
              <w:rPr>
                <w:rFonts w:cstheme="minorHAnsi"/>
                <w:color w:val="212121"/>
                <w:sz w:val="22"/>
                <w:szCs w:val="22"/>
              </w:rPr>
            </w:pPr>
          </w:p>
          <w:p w14:paraId="1C95D7DB" w14:textId="77777777" w:rsidR="00AE4624" w:rsidRDefault="00AE4624" w:rsidP="00AE4624">
            <w:pPr>
              <w:rPr>
                <w:rFonts w:cstheme="minorHAnsi"/>
                <w:color w:val="212121"/>
                <w:sz w:val="22"/>
                <w:szCs w:val="22"/>
              </w:rPr>
            </w:pPr>
            <w:r>
              <w:rPr>
                <w:rFonts w:cstheme="minorHAnsi"/>
                <w:color w:val="212121"/>
                <w:sz w:val="22"/>
                <w:szCs w:val="22"/>
              </w:rPr>
              <w:t xml:space="preserve">Submit </w:t>
            </w:r>
            <w:r w:rsidRPr="000A471C">
              <w:rPr>
                <w:rFonts w:cstheme="minorHAnsi"/>
                <w:color w:val="212121"/>
                <w:sz w:val="22"/>
                <w:szCs w:val="22"/>
              </w:rPr>
              <w:t xml:space="preserve">Quarter 3 Progress Reports </w:t>
            </w:r>
            <w:r>
              <w:rPr>
                <w:rFonts w:cstheme="minorHAnsi"/>
                <w:color w:val="212121"/>
                <w:sz w:val="22"/>
                <w:szCs w:val="22"/>
              </w:rPr>
              <w:t>by</w:t>
            </w:r>
            <w:r w:rsidRPr="000A471C">
              <w:rPr>
                <w:rFonts w:cstheme="minorHAnsi"/>
                <w:color w:val="212121"/>
                <w:sz w:val="22"/>
                <w:szCs w:val="22"/>
              </w:rPr>
              <w:t xml:space="preserve"> October 15</w:t>
            </w:r>
            <w:r w:rsidRPr="000A471C">
              <w:rPr>
                <w:rFonts w:cstheme="minorHAnsi"/>
                <w:color w:val="212121"/>
                <w:sz w:val="22"/>
                <w:szCs w:val="22"/>
                <w:vertAlign w:val="superscript"/>
              </w:rPr>
              <w:t>th</w:t>
            </w:r>
            <w:r w:rsidRPr="000A471C">
              <w:rPr>
                <w:rFonts w:cstheme="minorHAnsi"/>
                <w:color w:val="212121"/>
                <w:sz w:val="22"/>
                <w:szCs w:val="22"/>
              </w:rPr>
              <w:t>, 2021</w:t>
            </w:r>
            <w:r>
              <w:rPr>
                <w:rFonts w:cstheme="minorHAnsi"/>
                <w:color w:val="212121"/>
                <w:sz w:val="22"/>
                <w:szCs w:val="22"/>
              </w:rPr>
              <w:t>.</w:t>
            </w:r>
          </w:p>
          <w:p w14:paraId="3B86AD99" w14:textId="77777777" w:rsidR="00AE4624" w:rsidRPr="000A471C" w:rsidRDefault="00AE4624" w:rsidP="00AE4624">
            <w:pPr>
              <w:pStyle w:val="ListParagraph"/>
              <w:numPr>
                <w:ilvl w:val="0"/>
                <w:numId w:val="53"/>
              </w:numPr>
              <w:rPr>
                <w:rFonts w:cstheme="minorHAnsi"/>
                <w:color w:val="212121"/>
                <w:sz w:val="22"/>
                <w:szCs w:val="22"/>
              </w:rPr>
            </w:pPr>
            <w:r>
              <w:rPr>
                <w:rFonts w:cstheme="minorHAnsi"/>
                <w:color w:val="212121"/>
                <w:sz w:val="22"/>
                <w:szCs w:val="22"/>
              </w:rPr>
              <w:t xml:space="preserve">Quarter 3 Progress Reports </w:t>
            </w:r>
            <w:r w:rsidRPr="000A471C">
              <w:rPr>
                <w:rFonts w:cstheme="minorHAnsi"/>
                <w:color w:val="212121"/>
                <w:sz w:val="22"/>
                <w:szCs w:val="22"/>
              </w:rPr>
              <w:t xml:space="preserve">should provide an update on Health Disparities PIP activities conducted from July 1, 2021 – September 30, 2021. </w:t>
            </w:r>
          </w:p>
          <w:p w14:paraId="38BE9389" w14:textId="77777777" w:rsidR="00AE4624" w:rsidRPr="000A471C" w:rsidRDefault="00AE4624" w:rsidP="00AE4624">
            <w:pPr>
              <w:rPr>
                <w:rFonts w:cstheme="minorHAnsi"/>
                <w:color w:val="212121"/>
                <w:sz w:val="22"/>
                <w:szCs w:val="22"/>
              </w:rPr>
            </w:pPr>
          </w:p>
          <w:p w14:paraId="022EB728" w14:textId="77777777" w:rsidR="00AE4624" w:rsidRDefault="00AE4624" w:rsidP="00AE4624">
            <w:pPr>
              <w:rPr>
                <w:rFonts w:cstheme="minorHAnsi"/>
                <w:color w:val="212121"/>
                <w:sz w:val="22"/>
                <w:szCs w:val="22"/>
              </w:rPr>
            </w:pPr>
            <w:r>
              <w:rPr>
                <w:rFonts w:cstheme="minorHAnsi"/>
                <w:color w:val="212121"/>
                <w:sz w:val="22"/>
                <w:szCs w:val="22"/>
              </w:rPr>
              <w:t xml:space="preserve">Submit </w:t>
            </w:r>
            <w:r w:rsidRPr="000A471C">
              <w:rPr>
                <w:rFonts w:cstheme="minorHAnsi"/>
                <w:color w:val="212121"/>
                <w:sz w:val="22"/>
                <w:szCs w:val="22"/>
              </w:rPr>
              <w:t xml:space="preserve">Quarter 4 Progress Reports </w:t>
            </w:r>
            <w:r>
              <w:rPr>
                <w:rFonts w:cstheme="minorHAnsi"/>
                <w:color w:val="212121"/>
                <w:sz w:val="22"/>
                <w:szCs w:val="22"/>
              </w:rPr>
              <w:t>by</w:t>
            </w:r>
            <w:r w:rsidRPr="000A471C">
              <w:rPr>
                <w:rFonts w:cstheme="minorHAnsi"/>
                <w:color w:val="212121"/>
                <w:sz w:val="22"/>
                <w:szCs w:val="22"/>
              </w:rPr>
              <w:t xml:space="preserve"> January 15</w:t>
            </w:r>
            <w:r w:rsidRPr="000A471C">
              <w:rPr>
                <w:rFonts w:cstheme="minorHAnsi"/>
                <w:color w:val="212121"/>
                <w:sz w:val="22"/>
                <w:szCs w:val="22"/>
                <w:vertAlign w:val="superscript"/>
              </w:rPr>
              <w:t>th</w:t>
            </w:r>
            <w:r w:rsidRPr="000A471C">
              <w:rPr>
                <w:rFonts w:cstheme="minorHAnsi"/>
                <w:color w:val="212121"/>
                <w:sz w:val="22"/>
                <w:szCs w:val="22"/>
              </w:rPr>
              <w:t>, 2022</w:t>
            </w:r>
            <w:r>
              <w:rPr>
                <w:rFonts w:cstheme="minorHAnsi"/>
                <w:color w:val="212121"/>
                <w:sz w:val="22"/>
                <w:szCs w:val="22"/>
              </w:rPr>
              <w:t>.</w:t>
            </w:r>
            <w:r w:rsidRPr="000A471C">
              <w:rPr>
                <w:rFonts w:cstheme="minorHAnsi"/>
                <w:color w:val="212121"/>
                <w:sz w:val="22"/>
                <w:szCs w:val="22"/>
              </w:rPr>
              <w:t xml:space="preserve"> </w:t>
            </w:r>
          </w:p>
          <w:p w14:paraId="5535187A" w14:textId="77777777" w:rsidR="00AE4624" w:rsidRPr="000A471C" w:rsidRDefault="00AE4624" w:rsidP="00AE4624">
            <w:pPr>
              <w:pStyle w:val="ListParagraph"/>
              <w:numPr>
                <w:ilvl w:val="0"/>
                <w:numId w:val="53"/>
              </w:numPr>
              <w:rPr>
                <w:rFonts w:cstheme="minorHAnsi"/>
                <w:color w:val="212121"/>
                <w:sz w:val="22"/>
                <w:szCs w:val="22"/>
              </w:rPr>
            </w:pPr>
            <w:r>
              <w:rPr>
                <w:rFonts w:cstheme="minorHAnsi"/>
                <w:color w:val="212121"/>
                <w:sz w:val="22"/>
                <w:szCs w:val="22"/>
              </w:rPr>
              <w:t xml:space="preserve">Quarter 4 Progress Reports </w:t>
            </w:r>
            <w:r w:rsidRPr="000A471C">
              <w:rPr>
                <w:rFonts w:cstheme="minorHAnsi"/>
                <w:color w:val="212121"/>
                <w:sz w:val="22"/>
                <w:szCs w:val="22"/>
              </w:rPr>
              <w:t xml:space="preserve">should provide an update on Health Disparities PIP activities conducted from </w:t>
            </w:r>
            <w:r>
              <w:rPr>
                <w:rFonts w:cstheme="minorHAnsi"/>
                <w:color w:val="212121"/>
                <w:sz w:val="22"/>
                <w:szCs w:val="22"/>
              </w:rPr>
              <w:t>October</w:t>
            </w:r>
            <w:r w:rsidRPr="000A471C">
              <w:rPr>
                <w:rFonts w:cstheme="minorHAnsi"/>
                <w:color w:val="212121"/>
                <w:sz w:val="22"/>
                <w:szCs w:val="22"/>
              </w:rPr>
              <w:t xml:space="preserve"> 1, 2021 – </w:t>
            </w:r>
            <w:r>
              <w:rPr>
                <w:rFonts w:cstheme="minorHAnsi"/>
                <w:color w:val="212121"/>
                <w:sz w:val="22"/>
                <w:szCs w:val="22"/>
              </w:rPr>
              <w:t>December</w:t>
            </w:r>
            <w:r w:rsidRPr="000A471C">
              <w:rPr>
                <w:rFonts w:cstheme="minorHAnsi"/>
                <w:color w:val="212121"/>
                <w:sz w:val="22"/>
                <w:szCs w:val="22"/>
              </w:rPr>
              <w:t xml:space="preserve"> 31, 2021. </w:t>
            </w:r>
          </w:p>
          <w:p w14:paraId="15F01E69" w14:textId="431E3F53" w:rsidR="00AE4624" w:rsidRPr="001272A7" w:rsidRDefault="00AE4624" w:rsidP="00AE4624">
            <w:pPr>
              <w:rPr>
                <w:rFonts w:cstheme="minorHAnsi"/>
                <w:color w:val="212121"/>
                <w:sz w:val="22"/>
                <w:szCs w:val="22"/>
              </w:rPr>
            </w:pPr>
          </w:p>
        </w:tc>
      </w:tr>
      <w:tr w:rsidR="00AE4624" w:rsidRPr="00E93E9E" w14:paraId="399D7D86" w14:textId="77777777" w:rsidTr="00AE4624">
        <w:trPr>
          <w:gridBefore w:val="1"/>
          <w:wBefore w:w="23" w:type="dxa"/>
        </w:trPr>
        <w:tc>
          <w:tcPr>
            <w:tcW w:w="9877" w:type="dxa"/>
            <w:gridSpan w:val="2"/>
            <w:shd w:val="clear" w:color="auto" w:fill="E2EFD9"/>
          </w:tcPr>
          <w:p w14:paraId="0D6A1467" w14:textId="4BAEB7EF" w:rsidR="00AE4624" w:rsidRPr="00E93E9E" w:rsidRDefault="00AE4624" w:rsidP="00202A41">
            <w:pPr>
              <w:spacing w:before="60" w:after="60"/>
              <w:jc w:val="center"/>
              <w:rPr>
                <w:rFonts w:cstheme="minorHAnsi"/>
                <w:b/>
                <w:bCs/>
                <w:i/>
                <w:iCs/>
                <w:color w:val="212121"/>
                <w:sz w:val="22"/>
                <w:szCs w:val="22"/>
              </w:rPr>
            </w:pPr>
            <w:r w:rsidRPr="00E93E9E">
              <w:rPr>
                <w:rFonts w:cstheme="minorHAnsi"/>
                <w:b/>
                <w:bCs/>
                <w:i/>
                <w:iCs/>
                <w:color w:val="212121"/>
                <w:sz w:val="22"/>
                <w:szCs w:val="22"/>
              </w:rPr>
              <w:t xml:space="preserve">Part B: Provider </w:t>
            </w:r>
            <w:r w:rsidRPr="001272A7">
              <w:rPr>
                <w:rFonts w:cstheme="minorHAnsi"/>
                <w:b/>
                <w:bCs/>
                <w:i/>
                <w:iCs/>
                <w:color w:val="212121"/>
                <w:sz w:val="22"/>
                <w:szCs w:val="22"/>
              </w:rPr>
              <w:t>clinic-level</w:t>
            </w:r>
            <w:r w:rsidRPr="00E93E9E">
              <w:rPr>
                <w:rFonts w:cstheme="minorHAnsi"/>
                <w:b/>
                <w:bCs/>
                <w:i/>
                <w:iCs/>
                <w:color w:val="212121"/>
                <w:sz w:val="22"/>
                <w:szCs w:val="22"/>
              </w:rPr>
              <w:t xml:space="preserve"> cultural competence initiatives – HMO to choose one </w:t>
            </w:r>
            <w:r w:rsidR="00202A41">
              <w:rPr>
                <w:rFonts w:cstheme="minorHAnsi"/>
                <w:b/>
                <w:bCs/>
                <w:i/>
                <w:iCs/>
                <w:color w:val="212121"/>
                <w:sz w:val="22"/>
                <w:szCs w:val="22"/>
              </w:rPr>
              <w:t xml:space="preserve">partner clinic </w:t>
            </w:r>
            <w:r w:rsidRPr="00E93E9E">
              <w:rPr>
                <w:rFonts w:cstheme="minorHAnsi"/>
                <w:b/>
                <w:bCs/>
                <w:i/>
                <w:iCs/>
                <w:color w:val="212121"/>
                <w:sz w:val="22"/>
                <w:szCs w:val="22"/>
              </w:rPr>
              <w:t xml:space="preserve">to work with </w:t>
            </w:r>
            <w:r>
              <w:rPr>
                <w:rFonts w:cstheme="minorHAnsi"/>
                <w:b/>
                <w:bCs/>
                <w:i/>
                <w:iCs/>
                <w:color w:val="212121"/>
                <w:sz w:val="22"/>
                <w:szCs w:val="22"/>
              </w:rPr>
              <w:t>during</w:t>
            </w:r>
            <w:r w:rsidRPr="00E93E9E">
              <w:rPr>
                <w:rFonts w:cstheme="minorHAnsi"/>
                <w:b/>
                <w:bCs/>
                <w:i/>
                <w:iCs/>
                <w:color w:val="212121"/>
                <w:sz w:val="22"/>
                <w:szCs w:val="22"/>
              </w:rPr>
              <w:t xml:space="preserve"> the MY</w:t>
            </w:r>
          </w:p>
        </w:tc>
      </w:tr>
      <w:tr w:rsidR="00AE4624" w:rsidRPr="00E93E9E" w14:paraId="020ACF44" w14:textId="77777777" w:rsidTr="00AE4624">
        <w:trPr>
          <w:gridBefore w:val="1"/>
          <w:wBefore w:w="23" w:type="dxa"/>
        </w:trPr>
        <w:tc>
          <w:tcPr>
            <w:tcW w:w="4117" w:type="dxa"/>
            <w:shd w:val="clear" w:color="auto" w:fill="auto"/>
          </w:tcPr>
          <w:p w14:paraId="69E549CE" w14:textId="7F6DDB12" w:rsidR="00AE4624" w:rsidRPr="00E93E9E" w:rsidRDefault="00AE4624" w:rsidP="00AE4624">
            <w:pPr>
              <w:numPr>
                <w:ilvl w:val="0"/>
                <w:numId w:val="80"/>
              </w:numPr>
              <w:rPr>
                <w:rFonts w:cstheme="minorHAnsi"/>
                <w:color w:val="212121"/>
                <w:sz w:val="22"/>
                <w:szCs w:val="22"/>
              </w:rPr>
            </w:pPr>
            <w:r w:rsidRPr="00E93E9E">
              <w:rPr>
                <w:rFonts w:cstheme="minorHAnsi"/>
                <w:color w:val="212121"/>
                <w:sz w:val="22"/>
                <w:szCs w:val="22"/>
              </w:rPr>
              <w:t xml:space="preserve">Conduct </w:t>
            </w:r>
            <w:r w:rsidRPr="00E93E9E">
              <w:rPr>
                <w:rFonts w:cstheme="minorHAnsi"/>
                <w:b/>
                <w:bCs/>
                <w:color w:val="212121"/>
                <w:sz w:val="22"/>
                <w:szCs w:val="22"/>
              </w:rPr>
              <w:t xml:space="preserve">Cultural Competence Self-Assessment and </w:t>
            </w:r>
            <w:r w:rsidR="004E1A73">
              <w:rPr>
                <w:rFonts w:cstheme="minorHAnsi"/>
                <w:b/>
                <w:bCs/>
                <w:color w:val="212121"/>
                <w:sz w:val="22"/>
                <w:szCs w:val="22"/>
              </w:rPr>
              <w:t xml:space="preserve">Disparities Reduction </w:t>
            </w:r>
            <w:r w:rsidRPr="00E93E9E">
              <w:rPr>
                <w:rFonts w:cstheme="minorHAnsi"/>
                <w:b/>
                <w:bCs/>
                <w:color w:val="212121"/>
                <w:sz w:val="22"/>
                <w:szCs w:val="22"/>
              </w:rPr>
              <w:t>Plan</w:t>
            </w:r>
            <w:r w:rsidRPr="00E93E9E">
              <w:rPr>
                <w:rFonts w:cstheme="minorHAnsi"/>
                <w:color w:val="212121"/>
                <w:sz w:val="22"/>
                <w:szCs w:val="22"/>
              </w:rPr>
              <w:t xml:space="preserve"> at the </w:t>
            </w:r>
            <w:r w:rsidRPr="00E93E9E">
              <w:rPr>
                <w:rFonts w:cstheme="minorHAnsi"/>
                <w:b/>
                <w:bCs/>
                <w:color w:val="212121"/>
                <w:sz w:val="22"/>
                <w:szCs w:val="22"/>
              </w:rPr>
              <w:t>chosen provider clinic</w:t>
            </w:r>
            <w:r w:rsidRPr="00E93E9E">
              <w:rPr>
                <w:rFonts w:cstheme="minorHAnsi"/>
                <w:color w:val="212121"/>
                <w:sz w:val="22"/>
                <w:szCs w:val="22"/>
              </w:rPr>
              <w:t xml:space="preserve">.  </w:t>
            </w:r>
            <w:r w:rsidRPr="00E93E9E">
              <w:rPr>
                <w:rFonts w:cstheme="minorHAnsi"/>
                <w:color w:val="212121"/>
                <w:sz w:val="22"/>
                <w:szCs w:val="22"/>
              </w:rPr>
              <w:br/>
            </w:r>
            <w:r w:rsidRPr="00E93E9E">
              <w:rPr>
                <w:rFonts w:cstheme="minorHAnsi"/>
                <w:color w:val="212121"/>
                <w:sz w:val="22"/>
                <w:szCs w:val="22"/>
              </w:rPr>
              <w:br/>
            </w:r>
            <w:r w:rsidRPr="00E93E9E">
              <w:rPr>
                <w:rFonts w:cstheme="minorHAnsi"/>
                <w:i/>
                <w:iCs/>
                <w:color w:val="212121"/>
                <w:sz w:val="22"/>
                <w:szCs w:val="22"/>
              </w:rPr>
              <w:t xml:space="preserve">HMOs </w:t>
            </w:r>
            <w:r>
              <w:rPr>
                <w:rFonts w:cstheme="minorHAnsi"/>
                <w:i/>
                <w:iCs/>
                <w:color w:val="212121"/>
                <w:sz w:val="22"/>
                <w:szCs w:val="22"/>
              </w:rPr>
              <w:t xml:space="preserve">/ clinics </w:t>
            </w:r>
            <w:r w:rsidRPr="00E93E9E">
              <w:rPr>
                <w:rFonts w:cstheme="minorHAnsi"/>
                <w:i/>
                <w:iCs/>
                <w:color w:val="212121"/>
                <w:sz w:val="22"/>
                <w:szCs w:val="22"/>
              </w:rPr>
              <w:t>may consider working with an external consultant for this assessment and to develop a cultural competence plan based on the results.</w:t>
            </w:r>
          </w:p>
        </w:tc>
        <w:tc>
          <w:tcPr>
            <w:tcW w:w="5760" w:type="dxa"/>
            <w:shd w:val="clear" w:color="auto" w:fill="auto"/>
          </w:tcPr>
          <w:p w14:paraId="1C4D52A8" w14:textId="77777777" w:rsidR="00AE4624" w:rsidRDefault="00AE4624" w:rsidP="00AE4624">
            <w:pPr>
              <w:rPr>
                <w:rFonts w:cstheme="minorHAnsi"/>
                <w:sz w:val="22"/>
                <w:szCs w:val="22"/>
              </w:rPr>
            </w:pPr>
            <w:r w:rsidRPr="00283C6C">
              <w:rPr>
                <w:rFonts w:cstheme="minorHAnsi"/>
                <w:color w:val="212121"/>
                <w:sz w:val="22"/>
                <w:szCs w:val="22"/>
              </w:rPr>
              <w:t xml:space="preserve">Submit completed clinic-level </w:t>
            </w:r>
            <w:r w:rsidRPr="00283C6C">
              <w:rPr>
                <w:rFonts w:cstheme="minorHAnsi"/>
                <w:b/>
                <w:bCs/>
                <w:color w:val="212121"/>
                <w:sz w:val="22"/>
                <w:szCs w:val="22"/>
              </w:rPr>
              <w:t>self-assessment report</w:t>
            </w:r>
            <w:r w:rsidRPr="00283C6C">
              <w:rPr>
                <w:rFonts w:cstheme="minorHAnsi"/>
                <w:color w:val="212121"/>
                <w:sz w:val="22"/>
                <w:szCs w:val="22"/>
              </w:rPr>
              <w:t xml:space="preserve"> – tool used, dates, # of different staff / providers assessed, results broken out by type of staff (member-facing, administrative, executive, etc.)  This assessment would cover the provider clinic in the context of post-partum care</w:t>
            </w:r>
            <w:r>
              <w:rPr>
                <w:rFonts w:cstheme="minorHAnsi"/>
                <w:color w:val="212121"/>
                <w:sz w:val="22"/>
                <w:szCs w:val="22"/>
              </w:rPr>
              <w:t xml:space="preserve"> for BC+ members or the clinical measure and disparity focus for SSI members</w:t>
            </w:r>
            <w:r w:rsidRPr="00283C6C">
              <w:rPr>
                <w:rFonts w:cstheme="minorHAnsi"/>
                <w:color w:val="212121"/>
                <w:sz w:val="22"/>
                <w:szCs w:val="22"/>
              </w:rPr>
              <w:t>.</w:t>
            </w:r>
            <w:r w:rsidRPr="00283C6C">
              <w:rPr>
                <w:rFonts w:cstheme="minorHAnsi"/>
                <w:sz w:val="22"/>
                <w:szCs w:val="22"/>
              </w:rPr>
              <w:br/>
            </w:r>
          </w:p>
          <w:p w14:paraId="5D68C34F" w14:textId="77777777" w:rsidR="00AE4624" w:rsidRDefault="00AE4624" w:rsidP="00AE4624">
            <w:pPr>
              <w:rPr>
                <w:rFonts w:cstheme="minorHAnsi"/>
                <w:color w:val="212121"/>
                <w:sz w:val="22"/>
                <w:szCs w:val="22"/>
              </w:rPr>
            </w:pPr>
            <w:r>
              <w:rPr>
                <w:rFonts w:cstheme="minorHAnsi"/>
                <w:b/>
                <w:i/>
                <w:color w:val="212121"/>
                <w:sz w:val="22"/>
                <w:szCs w:val="22"/>
              </w:rPr>
              <w:t xml:space="preserve">Note – </w:t>
            </w:r>
            <w:r>
              <w:rPr>
                <w:rFonts w:cstheme="minorHAnsi"/>
                <w:color w:val="212121"/>
                <w:sz w:val="22"/>
                <w:szCs w:val="22"/>
              </w:rPr>
              <w:t xml:space="preserve">BC+ HMOs that will continue partnering with the same clinic for 2021 and that completed a Cultural Competence Assessment with that clinic in 2020 </w:t>
            </w:r>
            <w:r w:rsidRPr="00C82F1F">
              <w:rPr>
                <w:rFonts w:cstheme="minorHAnsi"/>
                <w:color w:val="212121"/>
                <w:sz w:val="22"/>
                <w:szCs w:val="22"/>
                <w:u w:val="single"/>
              </w:rPr>
              <w:t>do not need</w:t>
            </w:r>
            <w:r>
              <w:rPr>
                <w:rFonts w:cstheme="minorHAnsi"/>
                <w:color w:val="212121"/>
                <w:sz w:val="22"/>
                <w:szCs w:val="22"/>
              </w:rPr>
              <w:t xml:space="preserve"> to conduct another Cultural Competence Assessment at the clinic level for 2021.</w:t>
            </w:r>
          </w:p>
          <w:p w14:paraId="17198418" w14:textId="77777777" w:rsidR="00AE4624" w:rsidRDefault="00AE4624" w:rsidP="00AE4624">
            <w:pPr>
              <w:ind w:left="360"/>
              <w:rPr>
                <w:rFonts w:cstheme="minorHAnsi"/>
                <w:color w:val="212121"/>
                <w:sz w:val="22"/>
                <w:szCs w:val="22"/>
              </w:rPr>
            </w:pPr>
          </w:p>
          <w:p w14:paraId="48ED50C1" w14:textId="3AD125BE" w:rsidR="00AE4624" w:rsidRDefault="00AE4624" w:rsidP="00AE4624">
            <w:pPr>
              <w:rPr>
                <w:rFonts w:cstheme="minorHAnsi"/>
                <w:color w:val="212121"/>
                <w:sz w:val="22"/>
                <w:szCs w:val="22"/>
              </w:rPr>
            </w:pPr>
            <w:r>
              <w:rPr>
                <w:rFonts w:cstheme="minorHAnsi"/>
                <w:color w:val="212121"/>
                <w:sz w:val="22"/>
                <w:szCs w:val="22"/>
              </w:rPr>
              <w:t>These HMOs</w:t>
            </w:r>
            <w:r w:rsidR="00B27C22">
              <w:rPr>
                <w:rFonts w:cstheme="minorHAnsi"/>
                <w:color w:val="212121"/>
                <w:sz w:val="22"/>
                <w:szCs w:val="22"/>
              </w:rPr>
              <w:t xml:space="preserve"> need to submit a </w:t>
            </w:r>
            <w:r w:rsidR="00C3168B">
              <w:rPr>
                <w:rFonts w:cstheme="minorHAnsi"/>
                <w:color w:val="212121"/>
                <w:sz w:val="22"/>
                <w:szCs w:val="22"/>
              </w:rPr>
              <w:t xml:space="preserve">disparities reduction </w:t>
            </w:r>
            <w:r w:rsidR="00B27C22">
              <w:rPr>
                <w:rFonts w:cstheme="minorHAnsi"/>
                <w:color w:val="212121"/>
                <w:sz w:val="22"/>
                <w:szCs w:val="22"/>
              </w:rPr>
              <w:t xml:space="preserve">plan with new </w:t>
            </w:r>
            <w:r>
              <w:rPr>
                <w:rFonts w:cstheme="minorHAnsi"/>
                <w:color w:val="212121"/>
                <w:sz w:val="22"/>
                <w:szCs w:val="22"/>
              </w:rPr>
              <w:t>actions they will conduct in 2021 to address the issues identified in their Clinic Cultural Competence Plan from 2020.</w:t>
            </w:r>
          </w:p>
          <w:p w14:paraId="533FD341" w14:textId="77777777" w:rsidR="00AE4624" w:rsidRDefault="00AE4624" w:rsidP="00AE4624">
            <w:pPr>
              <w:rPr>
                <w:rFonts w:cstheme="minorHAnsi"/>
                <w:color w:val="212121"/>
                <w:sz w:val="22"/>
                <w:szCs w:val="22"/>
              </w:rPr>
            </w:pPr>
          </w:p>
          <w:p w14:paraId="529847F8" w14:textId="77777777" w:rsidR="00AE4624" w:rsidRDefault="00AE4624" w:rsidP="00AE4624">
            <w:pPr>
              <w:rPr>
                <w:rFonts w:cstheme="minorHAnsi"/>
                <w:color w:val="212121"/>
                <w:sz w:val="22"/>
                <w:szCs w:val="22"/>
              </w:rPr>
            </w:pPr>
            <w:r>
              <w:rPr>
                <w:rFonts w:cstheme="minorHAnsi"/>
                <w:color w:val="212121"/>
                <w:sz w:val="22"/>
                <w:szCs w:val="22"/>
              </w:rPr>
              <w:t>HMOs that already submitted a plan should include any revisions to the clinic-level plan with their PIP proposal.</w:t>
            </w:r>
          </w:p>
          <w:p w14:paraId="370DC964" w14:textId="77777777" w:rsidR="00AE4624" w:rsidRPr="001272A7" w:rsidRDefault="00AE4624" w:rsidP="00AE4624">
            <w:pPr>
              <w:rPr>
                <w:rFonts w:cstheme="minorHAnsi"/>
                <w:color w:val="212121"/>
                <w:sz w:val="22"/>
                <w:szCs w:val="22"/>
              </w:rPr>
            </w:pPr>
            <w:r w:rsidRPr="00E93E9E">
              <w:rPr>
                <w:rFonts w:cstheme="minorHAnsi"/>
                <w:b/>
                <w:bCs/>
                <w:color w:val="212121"/>
                <w:sz w:val="22"/>
                <w:szCs w:val="22"/>
                <w:u w:val="single"/>
              </w:rPr>
              <w:br/>
              <w:t>Example</w:t>
            </w:r>
            <w:r w:rsidRPr="00E93E9E">
              <w:rPr>
                <w:rFonts w:cstheme="minorHAnsi"/>
                <w:color w:val="212121"/>
                <w:sz w:val="22"/>
                <w:szCs w:val="22"/>
              </w:rPr>
              <w:t xml:space="preserve">: Monitor and ensure adequacy of </w:t>
            </w:r>
            <w:r w:rsidRPr="00E93E9E">
              <w:rPr>
                <w:rFonts w:cstheme="minorHAnsi"/>
                <w:b/>
                <w:bCs/>
                <w:color w:val="212121"/>
                <w:sz w:val="22"/>
                <w:szCs w:val="22"/>
              </w:rPr>
              <w:t>translation and interpretation services at the provider site</w:t>
            </w:r>
            <w:r w:rsidRPr="00E93E9E">
              <w:rPr>
                <w:rFonts w:cstheme="minorHAnsi"/>
                <w:sz w:val="22"/>
                <w:szCs w:val="22"/>
              </w:rPr>
              <w:t xml:space="preserve">.  The plan should include how the HMO will collaborate with the provider to ensure linguistic competence, including all other CMS and contractual requirements regarding large print, Braille, audio recordings, ASL, etc.,  and extend beyond the clinical encounter to the appointment desk, customer service, advice lines, medical billing, signs on the walls, and other written materials.  The HMO must submit </w:t>
            </w:r>
            <w:r w:rsidRPr="00E93E9E">
              <w:rPr>
                <w:rFonts w:cstheme="minorHAnsi"/>
                <w:color w:val="212121"/>
                <w:sz w:val="22"/>
                <w:szCs w:val="22"/>
              </w:rPr>
              <w:t xml:space="preserve">evidence of monitoring and ensuring adequacy – baselines, procedures / processes used, source / type / # of staff providing linguistic services.   </w:t>
            </w:r>
          </w:p>
          <w:p w14:paraId="26F3C211" w14:textId="77777777" w:rsidR="00AE4624" w:rsidRPr="00E93E9E" w:rsidRDefault="00AE4624" w:rsidP="00AE4624">
            <w:pPr>
              <w:rPr>
                <w:rFonts w:cstheme="minorHAnsi"/>
                <w:color w:val="212121"/>
                <w:sz w:val="22"/>
                <w:szCs w:val="22"/>
              </w:rPr>
            </w:pPr>
            <w:r w:rsidRPr="00E93E9E">
              <w:rPr>
                <w:rFonts w:cstheme="minorHAnsi"/>
                <w:b/>
                <w:bCs/>
                <w:color w:val="212121"/>
                <w:sz w:val="22"/>
                <w:szCs w:val="22"/>
                <w:u w:val="single"/>
              </w:rPr>
              <w:t>Example</w:t>
            </w:r>
            <w:r w:rsidRPr="00E93E9E">
              <w:rPr>
                <w:rFonts w:cstheme="minorHAnsi"/>
                <w:color w:val="212121"/>
                <w:sz w:val="22"/>
                <w:szCs w:val="22"/>
              </w:rPr>
              <w:t xml:space="preserve">: </w:t>
            </w:r>
            <w:r w:rsidRPr="00E93E9E">
              <w:rPr>
                <w:rFonts w:cstheme="minorHAnsi"/>
                <w:sz w:val="22"/>
                <w:szCs w:val="22"/>
              </w:rPr>
              <w:t xml:space="preserve">Include </w:t>
            </w:r>
            <w:r w:rsidRPr="00E93E9E">
              <w:rPr>
                <w:rFonts w:cstheme="minorHAnsi"/>
                <w:b/>
                <w:bCs/>
                <w:sz w:val="22"/>
                <w:szCs w:val="22"/>
              </w:rPr>
              <w:t>family and community members</w:t>
            </w:r>
            <w:r w:rsidRPr="00E93E9E">
              <w:rPr>
                <w:rFonts w:cstheme="minorHAnsi"/>
                <w:sz w:val="22"/>
                <w:szCs w:val="22"/>
              </w:rPr>
              <w:t xml:space="preserve"> in health care decision-making at the provider site. </w:t>
            </w:r>
            <w:r w:rsidRPr="00E93E9E">
              <w:rPr>
                <w:rFonts w:cstheme="minorHAnsi"/>
                <w:color w:val="212121"/>
                <w:sz w:val="22"/>
                <w:szCs w:val="22"/>
              </w:rPr>
              <w:t xml:space="preserve"> The HMO must submit documentation / evidence of procedures / processes at the provider site used to ensure inclusion of family and community members.</w:t>
            </w:r>
            <w:r w:rsidRPr="00E93E9E">
              <w:rPr>
                <w:rFonts w:cstheme="minorHAnsi"/>
                <w:b/>
                <w:bCs/>
                <w:color w:val="212121"/>
                <w:sz w:val="22"/>
                <w:szCs w:val="22"/>
                <w:u w:val="single"/>
              </w:rPr>
              <w:br/>
              <w:t>Example</w:t>
            </w:r>
            <w:r w:rsidRPr="00E93E9E">
              <w:rPr>
                <w:rFonts w:cstheme="minorHAnsi"/>
                <w:color w:val="212121"/>
                <w:sz w:val="22"/>
                <w:szCs w:val="22"/>
              </w:rPr>
              <w:t xml:space="preserve">: </w:t>
            </w:r>
            <w:r w:rsidRPr="00E93E9E">
              <w:rPr>
                <w:rFonts w:cstheme="minorHAnsi"/>
                <w:sz w:val="22"/>
                <w:szCs w:val="22"/>
              </w:rPr>
              <w:t xml:space="preserve">Recruit and retain </w:t>
            </w:r>
            <w:r w:rsidRPr="00EA1A6F">
              <w:rPr>
                <w:rFonts w:cstheme="minorHAnsi"/>
                <w:b/>
                <w:bCs/>
                <w:sz w:val="22"/>
                <w:szCs w:val="22"/>
              </w:rPr>
              <w:t>under-represented</w:t>
            </w:r>
            <w:r w:rsidRPr="00E93E9E">
              <w:rPr>
                <w:rFonts w:cstheme="minorHAnsi"/>
                <w:b/>
                <w:bCs/>
                <w:sz w:val="22"/>
                <w:szCs w:val="22"/>
              </w:rPr>
              <w:t xml:space="preserve"> staff</w:t>
            </w:r>
            <w:r w:rsidRPr="00E93E9E">
              <w:rPr>
                <w:rFonts w:cstheme="minorHAnsi"/>
                <w:sz w:val="22"/>
                <w:szCs w:val="22"/>
              </w:rPr>
              <w:t xml:space="preserve"> in member-facing positions at the provider site. The HMO</w:t>
            </w:r>
            <w:r>
              <w:rPr>
                <w:rFonts w:cstheme="minorHAnsi"/>
                <w:sz w:val="22"/>
                <w:szCs w:val="22"/>
              </w:rPr>
              <w:t>/clinic</w:t>
            </w:r>
            <w:r w:rsidRPr="00E93E9E">
              <w:rPr>
                <w:rFonts w:cstheme="minorHAnsi"/>
                <w:sz w:val="22"/>
                <w:szCs w:val="22"/>
              </w:rPr>
              <w:t xml:space="preserve"> must submit its recruitment and retention plan, </w:t>
            </w:r>
            <w:r w:rsidRPr="00E93E9E">
              <w:rPr>
                <w:rFonts w:cstheme="minorHAnsi"/>
                <w:color w:val="212121"/>
                <w:sz w:val="22"/>
                <w:szCs w:val="22"/>
              </w:rPr>
              <w:t xml:space="preserve"># of </w:t>
            </w:r>
            <w:r w:rsidRPr="00EA1A6F">
              <w:rPr>
                <w:rFonts w:cstheme="minorHAnsi"/>
                <w:color w:val="212121"/>
                <w:sz w:val="22"/>
                <w:szCs w:val="22"/>
              </w:rPr>
              <w:t>under-represented</w:t>
            </w:r>
            <w:r w:rsidRPr="00E93E9E">
              <w:rPr>
                <w:rFonts w:cstheme="minorHAnsi"/>
                <w:color w:val="212121"/>
                <w:sz w:val="22"/>
                <w:szCs w:val="22"/>
              </w:rPr>
              <w:t xml:space="preserve"> staff deployed, their location, qualifications, </w:t>
            </w:r>
            <w:r>
              <w:rPr>
                <w:rFonts w:cstheme="minorHAnsi"/>
                <w:color w:val="212121"/>
                <w:sz w:val="22"/>
                <w:szCs w:val="22"/>
              </w:rPr>
              <w:t xml:space="preserve">patient/staff </w:t>
            </w:r>
            <w:r w:rsidRPr="00E93E9E">
              <w:rPr>
                <w:rFonts w:cstheme="minorHAnsi"/>
                <w:color w:val="212121"/>
                <w:sz w:val="22"/>
                <w:szCs w:val="22"/>
              </w:rPr>
              <w:t>ratios, etc.</w:t>
            </w:r>
            <w:r w:rsidRPr="00E93E9E">
              <w:rPr>
                <w:rFonts w:cstheme="minorHAnsi"/>
                <w:color w:val="212121"/>
                <w:sz w:val="22"/>
                <w:szCs w:val="22"/>
              </w:rPr>
              <w:br/>
            </w:r>
          </w:p>
          <w:p w14:paraId="7068DD9D" w14:textId="77777777" w:rsidR="00AE4624" w:rsidRPr="00E93E9E" w:rsidRDefault="00AE4624" w:rsidP="00AE4624">
            <w:pPr>
              <w:rPr>
                <w:rFonts w:cstheme="minorHAnsi"/>
                <w:color w:val="212121"/>
                <w:sz w:val="22"/>
                <w:szCs w:val="22"/>
              </w:rPr>
            </w:pPr>
            <w:r w:rsidRPr="00E93E9E">
              <w:rPr>
                <w:rFonts w:cstheme="minorHAnsi"/>
                <w:b/>
                <w:bCs/>
                <w:color w:val="212121"/>
                <w:sz w:val="22"/>
                <w:szCs w:val="22"/>
              </w:rPr>
              <w:t>Resources:</w:t>
            </w:r>
            <w:r>
              <w:rPr>
                <w:rFonts w:cstheme="minorHAnsi"/>
                <w:b/>
                <w:bCs/>
                <w:color w:val="212121"/>
                <w:sz w:val="22"/>
                <w:szCs w:val="22"/>
              </w:rPr>
              <w:t xml:space="preserve"> </w:t>
            </w:r>
            <w:hyperlink r:id="rId30" w:history="1">
              <w:r w:rsidRPr="003C7CA3">
                <w:rPr>
                  <w:rStyle w:val="Hyperlink"/>
                  <w:rFonts w:cstheme="minorHAnsi"/>
                  <w:sz w:val="22"/>
                  <w:szCs w:val="22"/>
                </w:rPr>
                <w:t>https://nccc.georgetown.edu/assessments/</w:t>
              </w:r>
            </w:hyperlink>
            <w:r w:rsidRPr="00E93E9E">
              <w:rPr>
                <w:rFonts w:cstheme="minorHAnsi"/>
                <w:color w:val="212121"/>
                <w:sz w:val="22"/>
                <w:szCs w:val="22"/>
              </w:rPr>
              <w:t>.  Also see “</w:t>
            </w:r>
            <w:r>
              <w:rPr>
                <w:rFonts w:cstheme="minorHAnsi"/>
                <w:b/>
                <w:bCs/>
                <w:color w:val="212121"/>
                <w:sz w:val="22"/>
                <w:szCs w:val="22"/>
              </w:rPr>
              <w:t>Cultural Competence R</w:t>
            </w:r>
            <w:r w:rsidRPr="00E93E9E">
              <w:rPr>
                <w:rFonts w:cstheme="minorHAnsi"/>
                <w:b/>
                <w:bCs/>
                <w:color w:val="212121"/>
                <w:sz w:val="22"/>
                <w:szCs w:val="22"/>
              </w:rPr>
              <w:t>esources</w:t>
            </w:r>
            <w:r w:rsidRPr="00E93E9E">
              <w:rPr>
                <w:rFonts w:cstheme="minorHAnsi"/>
                <w:color w:val="212121"/>
                <w:sz w:val="22"/>
                <w:szCs w:val="22"/>
              </w:rPr>
              <w:t xml:space="preserve">” </w:t>
            </w:r>
            <w:r>
              <w:rPr>
                <w:rFonts w:cstheme="minorHAnsi"/>
                <w:color w:val="212121"/>
                <w:sz w:val="22"/>
                <w:szCs w:val="22"/>
              </w:rPr>
              <w:t>at the end of this section</w:t>
            </w:r>
            <w:r w:rsidRPr="00E93E9E">
              <w:rPr>
                <w:rFonts w:cstheme="minorHAnsi"/>
                <w:color w:val="212121"/>
                <w:sz w:val="22"/>
                <w:szCs w:val="22"/>
              </w:rPr>
              <w:t>.</w:t>
            </w:r>
          </w:p>
        </w:tc>
      </w:tr>
      <w:tr w:rsidR="00AE4624" w:rsidRPr="001272A7" w14:paraId="51A15CE1" w14:textId="77777777" w:rsidTr="00AE4624">
        <w:trPr>
          <w:gridBefore w:val="1"/>
          <w:wBefore w:w="23" w:type="dxa"/>
        </w:trPr>
        <w:tc>
          <w:tcPr>
            <w:tcW w:w="4117" w:type="dxa"/>
            <w:shd w:val="clear" w:color="auto" w:fill="auto"/>
          </w:tcPr>
          <w:p w14:paraId="73BE27A9" w14:textId="77777777" w:rsidR="00AE4624" w:rsidRPr="00E93E9E" w:rsidRDefault="00AE4624" w:rsidP="00AE4624">
            <w:pPr>
              <w:numPr>
                <w:ilvl w:val="0"/>
                <w:numId w:val="80"/>
              </w:numPr>
              <w:rPr>
                <w:rFonts w:cstheme="minorHAnsi"/>
                <w:color w:val="212121"/>
                <w:sz w:val="22"/>
                <w:szCs w:val="22"/>
              </w:rPr>
            </w:pPr>
            <w:r w:rsidRPr="00E93E9E">
              <w:rPr>
                <w:rFonts w:cstheme="minorHAnsi"/>
                <w:color w:val="212121"/>
                <w:sz w:val="22"/>
                <w:szCs w:val="22"/>
              </w:rPr>
              <w:t xml:space="preserve">Conduct </w:t>
            </w:r>
            <w:r w:rsidRPr="00E93E9E">
              <w:rPr>
                <w:rFonts w:cstheme="minorHAnsi"/>
                <w:b/>
                <w:bCs/>
                <w:color w:val="212121"/>
                <w:sz w:val="22"/>
                <w:szCs w:val="22"/>
              </w:rPr>
              <w:t>provider training</w:t>
            </w:r>
            <w:r w:rsidRPr="00E93E9E">
              <w:rPr>
                <w:rFonts w:cstheme="minorHAnsi"/>
                <w:color w:val="212121"/>
                <w:sz w:val="22"/>
                <w:szCs w:val="22"/>
              </w:rPr>
              <w:t xml:space="preserve"> at the selected clinic / site on cultural competence to improve, e.g.:</w:t>
            </w:r>
          </w:p>
          <w:p w14:paraId="610474EF" w14:textId="77777777" w:rsidR="00AE4624" w:rsidRPr="00EA1A6F" w:rsidRDefault="00AE4624" w:rsidP="00AE4624">
            <w:pPr>
              <w:numPr>
                <w:ilvl w:val="1"/>
                <w:numId w:val="50"/>
              </w:numPr>
              <w:rPr>
                <w:rFonts w:cstheme="minorHAnsi"/>
                <w:color w:val="212121"/>
                <w:sz w:val="22"/>
                <w:szCs w:val="22"/>
              </w:rPr>
            </w:pPr>
            <w:r w:rsidRPr="00EA1A6F">
              <w:rPr>
                <w:rFonts w:cstheme="minorHAnsi"/>
                <w:color w:val="212121"/>
                <w:sz w:val="22"/>
                <w:szCs w:val="22"/>
              </w:rPr>
              <w:t>Awareness, attitudes, beliefs, stereotypes for under-represented members</w:t>
            </w:r>
          </w:p>
          <w:p w14:paraId="0306CD05" w14:textId="77777777" w:rsidR="00AE4624" w:rsidRPr="00E93E9E" w:rsidRDefault="00AE4624" w:rsidP="00AE4624">
            <w:pPr>
              <w:numPr>
                <w:ilvl w:val="1"/>
                <w:numId w:val="50"/>
              </w:numPr>
              <w:rPr>
                <w:rFonts w:cstheme="minorHAnsi"/>
                <w:color w:val="212121"/>
                <w:sz w:val="22"/>
                <w:szCs w:val="22"/>
              </w:rPr>
            </w:pPr>
            <w:r w:rsidRPr="00E93E9E">
              <w:rPr>
                <w:rFonts w:cstheme="minorHAnsi"/>
                <w:color w:val="212121"/>
                <w:sz w:val="22"/>
                <w:szCs w:val="22"/>
              </w:rPr>
              <w:t>Specific knowledge of health needs unique to LGBTQ community</w:t>
            </w:r>
          </w:p>
          <w:p w14:paraId="0C1AB033" w14:textId="77777777" w:rsidR="00AE4624" w:rsidRDefault="00AE4624" w:rsidP="00AE4624">
            <w:pPr>
              <w:numPr>
                <w:ilvl w:val="1"/>
                <w:numId w:val="50"/>
              </w:numPr>
              <w:rPr>
                <w:rFonts w:cstheme="minorHAnsi"/>
                <w:color w:val="212121"/>
                <w:sz w:val="22"/>
                <w:szCs w:val="22"/>
              </w:rPr>
            </w:pPr>
            <w:r w:rsidRPr="00E93E9E">
              <w:rPr>
                <w:rFonts w:cstheme="minorHAnsi"/>
                <w:color w:val="212121"/>
                <w:sz w:val="22"/>
                <w:szCs w:val="22"/>
              </w:rPr>
              <w:t>Skills in providing culturally competent health care: affect clinical decision making, communication and clinical behavior</w:t>
            </w:r>
          </w:p>
          <w:p w14:paraId="36F3E447" w14:textId="415688AD" w:rsidR="00B27C22" w:rsidRPr="00E93E9E" w:rsidRDefault="00B27C22" w:rsidP="004F02C7">
            <w:pPr>
              <w:rPr>
                <w:rFonts w:cstheme="minorHAnsi"/>
                <w:color w:val="212121"/>
                <w:sz w:val="22"/>
                <w:szCs w:val="22"/>
              </w:rPr>
            </w:pPr>
            <w:r>
              <w:rPr>
                <w:rFonts w:cstheme="minorHAnsi"/>
                <w:color w:val="212121"/>
                <w:sz w:val="22"/>
                <w:szCs w:val="22"/>
              </w:rPr>
              <w:t>The training must be performed by culturally-competent trainers, and ideally representative of the population. General trainings, such as an hour-long webinar on cultural competence, should be considered foundational with the goal to deliver trainings to directly improve the identified disparities within the project.</w:t>
            </w:r>
          </w:p>
        </w:tc>
        <w:tc>
          <w:tcPr>
            <w:tcW w:w="5760" w:type="dxa"/>
            <w:shd w:val="clear" w:color="auto" w:fill="auto"/>
          </w:tcPr>
          <w:p w14:paraId="458938C2" w14:textId="77777777" w:rsidR="00AE4624" w:rsidRDefault="00AE4624" w:rsidP="00AE4624">
            <w:pPr>
              <w:rPr>
                <w:rFonts w:cstheme="minorHAnsi"/>
                <w:color w:val="212121"/>
                <w:sz w:val="22"/>
                <w:szCs w:val="22"/>
              </w:rPr>
            </w:pPr>
            <w:r>
              <w:rPr>
                <w:rFonts w:cstheme="minorHAnsi"/>
                <w:color w:val="212121"/>
                <w:sz w:val="22"/>
                <w:szCs w:val="22"/>
              </w:rPr>
              <w:t>Submit a brief report including:</w:t>
            </w:r>
          </w:p>
          <w:p w14:paraId="3C534777" w14:textId="77777777" w:rsidR="00AE4624" w:rsidRPr="001272A7" w:rsidRDefault="00AE4624" w:rsidP="00AE4624">
            <w:pPr>
              <w:pStyle w:val="ListParagraph"/>
              <w:numPr>
                <w:ilvl w:val="0"/>
                <w:numId w:val="52"/>
              </w:numPr>
              <w:rPr>
                <w:rFonts w:cstheme="minorHAnsi"/>
                <w:sz w:val="22"/>
                <w:szCs w:val="22"/>
              </w:rPr>
            </w:pPr>
            <w:r w:rsidRPr="001272A7">
              <w:rPr>
                <w:rFonts w:cstheme="minorHAnsi"/>
                <w:color w:val="212121"/>
                <w:sz w:val="22"/>
                <w:szCs w:val="22"/>
              </w:rPr>
              <w:t>Discuss</w:t>
            </w:r>
            <w:r>
              <w:rPr>
                <w:rFonts w:cstheme="minorHAnsi"/>
                <w:color w:val="212121"/>
                <w:sz w:val="22"/>
                <w:szCs w:val="22"/>
              </w:rPr>
              <w:t>ion of</w:t>
            </w:r>
            <w:r w:rsidRPr="001272A7">
              <w:rPr>
                <w:rFonts w:cstheme="minorHAnsi"/>
                <w:color w:val="212121"/>
                <w:sz w:val="22"/>
                <w:szCs w:val="22"/>
              </w:rPr>
              <w:t xml:space="preserve"> how provider training was aligned with self-assessment findings.  </w:t>
            </w:r>
          </w:p>
          <w:p w14:paraId="2D345C01" w14:textId="77777777" w:rsidR="00AE4624" w:rsidRPr="004F02C7" w:rsidRDefault="00AE4624" w:rsidP="00AE4624">
            <w:pPr>
              <w:pStyle w:val="ListParagraph"/>
              <w:numPr>
                <w:ilvl w:val="0"/>
                <w:numId w:val="52"/>
              </w:numPr>
              <w:rPr>
                <w:rFonts w:cstheme="minorHAnsi"/>
                <w:sz w:val="22"/>
                <w:szCs w:val="22"/>
              </w:rPr>
            </w:pPr>
            <w:r>
              <w:rPr>
                <w:rFonts w:cstheme="minorHAnsi"/>
                <w:color w:val="212121"/>
                <w:sz w:val="22"/>
                <w:szCs w:val="22"/>
              </w:rPr>
              <w:t>D</w:t>
            </w:r>
            <w:r w:rsidRPr="001272A7">
              <w:rPr>
                <w:rFonts w:cstheme="minorHAnsi"/>
                <w:color w:val="212121"/>
                <w:sz w:val="22"/>
                <w:szCs w:val="22"/>
              </w:rPr>
              <w:t>ocumentation on type / dates / location of provider training, description of trainers and content, # of providers trained, broad provider type profiles, # of CME credits awarded</w:t>
            </w:r>
          </w:p>
          <w:p w14:paraId="61E963AA" w14:textId="1DA71098" w:rsidR="00B27C22" w:rsidRPr="001272A7" w:rsidRDefault="00B27C22" w:rsidP="004F02C7">
            <w:pPr>
              <w:pStyle w:val="ListParagraph"/>
              <w:ind w:left="360"/>
              <w:rPr>
                <w:rFonts w:cstheme="minorHAnsi"/>
                <w:sz w:val="22"/>
                <w:szCs w:val="22"/>
              </w:rPr>
            </w:pPr>
          </w:p>
        </w:tc>
      </w:tr>
      <w:tr w:rsidR="00AE4624" w:rsidRPr="00B47785" w14:paraId="21F4E8C6" w14:textId="77777777" w:rsidTr="00AE4624">
        <w:trPr>
          <w:gridBefore w:val="1"/>
          <w:wBefore w:w="23" w:type="dxa"/>
        </w:trPr>
        <w:tc>
          <w:tcPr>
            <w:tcW w:w="4117" w:type="dxa"/>
            <w:shd w:val="clear" w:color="auto" w:fill="auto"/>
          </w:tcPr>
          <w:p w14:paraId="367501B3" w14:textId="77777777" w:rsidR="00AE4624" w:rsidRDefault="00AE4624" w:rsidP="00AE4624">
            <w:pPr>
              <w:numPr>
                <w:ilvl w:val="0"/>
                <w:numId w:val="80"/>
              </w:numPr>
              <w:rPr>
                <w:rFonts w:cstheme="minorHAnsi"/>
                <w:color w:val="212121"/>
                <w:sz w:val="22"/>
                <w:szCs w:val="22"/>
              </w:rPr>
            </w:pPr>
            <w:r>
              <w:rPr>
                <w:rFonts w:cstheme="minorHAnsi"/>
                <w:color w:val="212121"/>
                <w:sz w:val="22"/>
                <w:szCs w:val="22"/>
              </w:rPr>
              <w:t xml:space="preserve">Offer non-Medicaid culturally competent providers or services and interventions to address DOH. </w:t>
            </w:r>
          </w:p>
          <w:p w14:paraId="41CF0153" w14:textId="77777777" w:rsidR="00AE4624" w:rsidRDefault="00AE4624" w:rsidP="00AE4624">
            <w:pPr>
              <w:ind w:left="360"/>
              <w:rPr>
                <w:rFonts w:cstheme="minorHAnsi"/>
                <w:color w:val="212121"/>
                <w:sz w:val="22"/>
                <w:szCs w:val="22"/>
              </w:rPr>
            </w:pPr>
          </w:p>
          <w:p w14:paraId="3D72AA10" w14:textId="77777777" w:rsidR="00AE4624" w:rsidRPr="00E93E9E" w:rsidRDefault="00AE4624" w:rsidP="00AE4624">
            <w:pPr>
              <w:ind w:left="360"/>
              <w:rPr>
                <w:rFonts w:cstheme="minorHAnsi"/>
                <w:color w:val="212121"/>
                <w:sz w:val="22"/>
                <w:szCs w:val="22"/>
              </w:rPr>
            </w:pPr>
            <w:r>
              <w:rPr>
                <w:rFonts w:cstheme="minorHAnsi"/>
                <w:color w:val="212121"/>
                <w:sz w:val="22"/>
                <w:szCs w:val="22"/>
              </w:rPr>
              <w:t xml:space="preserve">A. </w:t>
            </w:r>
            <w:r w:rsidRPr="00E93E9E">
              <w:rPr>
                <w:rFonts w:cstheme="minorHAnsi"/>
                <w:color w:val="212121"/>
                <w:sz w:val="22"/>
                <w:szCs w:val="22"/>
              </w:rPr>
              <w:t xml:space="preserve">Offer </w:t>
            </w:r>
            <w:r w:rsidRPr="00E93E9E">
              <w:rPr>
                <w:rFonts w:cstheme="minorHAnsi"/>
                <w:b/>
                <w:bCs/>
                <w:color w:val="212121"/>
                <w:sz w:val="22"/>
                <w:szCs w:val="22"/>
              </w:rPr>
              <w:t>non-traditional culturally-competent provider</w:t>
            </w:r>
            <w:r w:rsidRPr="00E93E9E">
              <w:rPr>
                <w:rFonts w:cstheme="minorHAnsi"/>
                <w:color w:val="212121"/>
                <w:sz w:val="22"/>
                <w:szCs w:val="22"/>
              </w:rPr>
              <w:t xml:space="preserve"> services </w:t>
            </w:r>
            <w:r w:rsidRPr="00E93E9E">
              <w:rPr>
                <w:rFonts w:cstheme="minorHAnsi"/>
                <w:b/>
                <w:bCs/>
                <w:color w:val="212121"/>
                <w:sz w:val="22"/>
                <w:szCs w:val="22"/>
              </w:rPr>
              <w:t>at the provider site</w:t>
            </w:r>
            <w:r>
              <w:rPr>
                <w:rFonts w:cstheme="minorHAnsi"/>
                <w:color w:val="212121"/>
                <w:sz w:val="22"/>
                <w:szCs w:val="22"/>
              </w:rPr>
              <w:t xml:space="preserve">, </w:t>
            </w:r>
            <w:r w:rsidRPr="00E93E9E">
              <w:rPr>
                <w:rFonts w:cstheme="minorHAnsi"/>
                <w:color w:val="212121"/>
                <w:sz w:val="22"/>
                <w:szCs w:val="22"/>
              </w:rPr>
              <w:t>e.g.,</w:t>
            </w:r>
            <w:r w:rsidRPr="00E93E9E">
              <w:rPr>
                <w:rFonts w:cstheme="minorHAnsi"/>
                <w:sz w:val="22"/>
                <w:szCs w:val="22"/>
              </w:rPr>
              <w:t>:</w:t>
            </w:r>
          </w:p>
          <w:p w14:paraId="72F30AA4" w14:textId="77777777" w:rsidR="00AE4624" w:rsidRPr="001272A7" w:rsidRDefault="00AE4624" w:rsidP="00AE4624">
            <w:pPr>
              <w:pStyle w:val="ListParagraph"/>
              <w:numPr>
                <w:ilvl w:val="0"/>
                <w:numId w:val="51"/>
              </w:numPr>
              <w:rPr>
                <w:rFonts w:cstheme="minorHAnsi"/>
                <w:color w:val="212121"/>
                <w:sz w:val="22"/>
                <w:szCs w:val="22"/>
              </w:rPr>
            </w:pPr>
            <w:r w:rsidRPr="001272A7">
              <w:rPr>
                <w:rFonts w:cstheme="minorHAnsi"/>
                <w:sz w:val="22"/>
                <w:szCs w:val="22"/>
              </w:rPr>
              <w:t>Community health workers (CHW)</w:t>
            </w:r>
          </w:p>
          <w:p w14:paraId="70EC25D1" w14:textId="77777777" w:rsidR="00AE4624" w:rsidRDefault="00AE4624" w:rsidP="00AE4624">
            <w:pPr>
              <w:pStyle w:val="ListParagraph"/>
              <w:numPr>
                <w:ilvl w:val="0"/>
                <w:numId w:val="51"/>
              </w:numPr>
              <w:rPr>
                <w:rFonts w:cstheme="minorHAnsi"/>
                <w:sz w:val="22"/>
                <w:szCs w:val="22"/>
              </w:rPr>
            </w:pPr>
            <w:r w:rsidRPr="001272A7">
              <w:rPr>
                <w:rFonts w:cstheme="minorHAnsi"/>
                <w:sz w:val="22"/>
                <w:szCs w:val="22"/>
              </w:rPr>
              <w:t>Peer support</w:t>
            </w:r>
            <w:r>
              <w:rPr>
                <w:rFonts w:cstheme="minorHAnsi"/>
                <w:sz w:val="22"/>
                <w:szCs w:val="22"/>
              </w:rPr>
              <w:t xml:space="preserve"> specialists</w:t>
            </w:r>
          </w:p>
          <w:p w14:paraId="2E73C707" w14:textId="77777777" w:rsidR="00AE4624" w:rsidRPr="001272A7" w:rsidRDefault="00AE4624" w:rsidP="00AE4624">
            <w:pPr>
              <w:pStyle w:val="ListParagraph"/>
              <w:numPr>
                <w:ilvl w:val="0"/>
                <w:numId w:val="51"/>
              </w:numPr>
              <w:rPr>
                <w:rFonts w:cstheme="minorHAnsi"/>
                <w:sz w:val="22"/>
                <w:szCs w:val="22"/>
              </w:rPr>
            </w:pPr>
            <w:r w:rsidRPr="001272A7">
              <w:rPr>
                <w:rFonts w:cstheme="minorHAnsi"/>
                <w:sz w:val="22"/>
                <w:szCs w:val="22"/>
              </w:rPr>
              <w:t>Traditional healers</w:t>
            </w:r>
          </w:p>
          <w:p w14:paraId="2AA71403" w14:textId="77777777" w:rsidR="00AE4624" w:rsidRPr="001272A7" w:rsidRDefault="00AE4624" w:rsidP="00AE4624">
            <w:pPr>
              <w:pStyle w:val="ListParagraph"/>
              <w:numPr>
                <w:ilvl w:val="0"/>
                <w:numId w:val="51"/>
              </w:numPr>
              <w:rPr>
                <w:rFonts w:cstheme="minorHAnsi"/>
                <w:sz w:val="22"/>
                <w:szCs w:val="22"/>
              </w:rPr>
            </w:pPr>
            <w:r w:rsidRPr="001272A7">
              <w:rPr>
                <w:rFonts w:cstheme="minorHAnsi"/>
                <w:sz w:val="22"/>
                <w:szCs w:val="22"/>
              </w:rPr>
              <w:t>Doula services</w:t>
            </w:r>
            <w:r>
              <w:rPr>
                <w:rFonts w:cstheme="minorHAnsi"/>
                <w:sz w:val="22"/>
                <w:szCs w:val="22"/>
              </w:rPr>
              <w:t xml:space="preserve"> (BC+ PIP)</w:t>
            </w:r>
          </w:p>
          <w:p w14:paraId="66B780F8" w14:textId="77777777" w:rsidR="00AE4624" w:rsidRDefault="00AE4624" w:rsidP="00AE4624">
            <w:pPr>
              <w:rPr>
                <w:rFonts w:cstheme="minorHAnsi"/>
                <w:sz w:val="22"/>
                <w:szCs w:val="22"/>
              </w:rPr>
            </w:pPr>
          </w:p>
          <w:p w14:paraId="28DB87AE" w14:textId="24FA0653" w:rsidR="00AE4624" w:rsidRDefault="00AE4624" w:rsidP="00AE4624">
            <w:pPr>
              <w:rPr>
                <w:rFonts w:cstheme="minorHAnsi"/>
                <w:i/>
                <w:sz w:val="22"/>
                <w:szCs w:val="22"/>
              </w:rPr>
            </w:pPr>
            <w:r w:rsidRPr="009A465B">
              <w:rPr>
                <w:rFonts w:cstheme="minorHAnsi"/>
                <w:i/>
                <w:sz w:val="22"/>
                <w:szCs w:val="22"/>
              </w:rPr>
              <w:t>HMOs can meet this requirement by working with employee and/or non-employee providers of non-traditional culturally-competent services.</w:t>
            </w:r>
            <w:r w:rsidR="00B27C22">
              <w:rPr>
                <w:rFonts w:cstheme="minorHAnsi"/>
                <w:i/>
                <w:sz w:val="22"/>
                <w:szCs w:val="22"/>
              </w:rPr>
              <w:t xml:space="preserve"> </w:t>
            </w:r>
          </w:p>
          <w:p w14:paraId="26D16C61" w14:textId="7FF9EE02" w:rsidR="00B27C22" w:rsidRDefault="00B27C22" w:rsidP="00AE4624">
            <w:pPr>
              <w:rPr>
                <w:rFonts w:cstheme="minorHAnsi"/>
                <w:i/>
                <w:sz w:val="22"/>
                <w:szCs w:val="22"/>
              </w:rPr>
            </w:pPr>
          </w:p>
          <w:p w14:paraId="322CB811" w14:textId="19A16B31" w:rsidR="00B27C22" w:rsidRPr="009A465B" w:rsidRDefault="00B27C22" w:rsidP="00AE4624">
            <w:pPr>
              <w:rPr>
                <w:rFonts w:cstheme="minorHAnsi"/>
                <w:i/>
                <w:sz w:val="22"/>
                <w:szCs w:val="22"/>
              </w:rPr>
            </w:pPr>
            <w:r>
              <w:rPr>
                <w:rFonts w:cstheme="minorHAnsi"/>
                <w:i/>
                <w:sz w:val="22"/>
                <w:szCs w:val="22"/>
              </w:rPr>
              <w:t xml:space="preserve">SSI HMO partner clinics may choose to offer services or interventions to address drivers of health for the targeted population as an alternative to non-traditional provider types described above. </w:t>
            </w:r>
          </w:p>
          <w:p w14:paraId="08F0F309" w14:textId="77777777" w:rsidR="00AE4624" w:rsidRDefault="00AE4624" w:rsidP="00AE4624">
            <w:pPr>
              <w:rPr>
                <w:rFonts w:cstheme="minorHAnsi"/>
                <w:sz w:val="22"/>
                <w:szCs w:val="22"/>
              </w:rPr>
            </w:pPr>
          </w:p>
          <w:p w14:paraId="1EA84510" w14:textId="76210D0B" w:rsidR="00AE4624" w:rsidRPr="001272A7" w:rsidRDefault="00AE4624" w:rsidP="00180461">
            <w:pPr>
              <w:pStyle w:val="ListParagraph"/>
              <w:rPr>
                <w:rFonts w:cstheme="minorHAnsi"/>
                <w:sz w:val="22"/>
                <w:szCs w:val="22"/>
              </w:rPr>
            </w:pPr>
          </w:p>
        </w:tc>
        <w:tc>
          <w:tcPr>
            <w:tcW w:w="5760" w:type="dxa"/>
            <w:shd w:val="clear" w:color="auto" w:fill="auto"/>
          </w:tcPr>
          <w:p w14:paraId="386E3168" w14:textId="77777777" w:rsidR="00AE4624" w:rsidRDefault="00AE4624" w:rsidP="00AE4624">
            <w:pPr>
              <w:rPr>
                <w:rFonts w:cstheme="minorHAnsi"/>
                <w:color w:val="212121"/>
                <w:sz w:val="22"/>
                <w:szCs w:val="22"/>
              </w:rPr>
            </w:pPr>
            <w:r w:rsidRPr="00E93E9E">
              <w:rPr>
                <w:rFonts w:cstheme="minorHAnsi"/>
                <w:color w:val="212121"/>
                <w:sz w:val="22"/>
                <w:szCs w:val="22"/>
              </w:rPr>
              <w:t>While there are no specific targets for 202</w:t>
            </w:r>
            <w:r>
              <w:rPr>
                <w:rFonts w:cstheme="minorHAnsi"/>
                <w:color w:val="212121"/>
                <w:sz w:val="22"/>
                <w:szCs w:val="22"/>
              </w:rPr>
              <w:t>1</w:t>
            </w:r>
            <w:r w:rsidRPr="00E93E9E">
              <w:rPr>
                <w:rFonts w:cstheme="minorHAnsi"/>
                <w:color w:val="212121"/>
                <w:sz w:val="22"/>
                <w:szCs w:val="22"/>
              </w:rPr>
              <w:t xml:space="preserve">, HMOs </w:t>
            </w:r>
            <w:r>
              <w:rPr>
                <w:rFonts w:cstheme="minorHAnsi"/>
                <w:color w:val="212121"/>
                <w:sz w:val="22"/>
                <w:szCs w:val="22"/>
              </w:rPr>
              <w:t xml:space="preserve">can get credit for this requirement by submitting to DMS </w:t>
            </w:r>
            <w:r w:rsidRPr="006D3F30">
              <w:rPr>
                <w:rFonts w:cstheme="minorHAnsi"/>
                <w:color w:val="212121"/>
                <w:sz w:val="22"/>
                <w:szCs w:val="22"/>
                <w:u w:val="single"/>
              </w:rPr>
              <w:t>any one</w:t>
            </w:r>
            <w:r>
              <w:rPr>
                <w:rFonts w:cstheme="minorHAnsi"/>
                <w:color w:val="212121"/>
                <w:sz w:val="22"/>
                <w:szCs w:val="22"/>
              </w:rPr>
              <w:t xml:space="preserve"> of the following:</w:t>
            </w:r>
          </w:p>
          <w:p w14:paraId="766A3E44" w14:textId="77777777" w:rsidR="00AE4624" w:rsidRDefault="00AE4624" w:rsidP="00AE4624">
            <w:pPr>
              <w:rPr>
                <w:rFonts w:cstheme="minorHAnsi"/>
                <w:color w:val="212121"/>
                <w:sz w:val="22"/>
                <w:szCs w:val="22"/>
              </w:rPr>
            </w:pPr>
          </w:p>
          <w:p w14:paraId="64E3AE96" w14:textId="77777777" w:rsidR="00AE4624" w:rsidRPr="00455074" w:rsidRDefault="00AE4624" w:rsidP="00AE4624">
            <w:pPr>
              <w:rPr>
                <w:rFonts w:cstheme="minorHAnsi"/>
                <w:color w:val="212121"/>
                <w:sz w:val="22"/>
                <w:szCs w:val="22"/>
              </w:rPr>
            </w:pPr>
            <w:r w:rsidRPr="002863D6">
              <w:rPr>
                <w:rFonts w:cstheme="minorHAnsi"/>
                <w:color w:val="212121"/>
                <w:sz w:val="22"/>
                <w:szCs w:val="22"/>
              </w:rPr>
              <w:t>A.</w:t>
            </w:r>
            <w:r>
              <w:rPr>
                <w:rFonts w:cstheme="minorHAnsi"/>
                <w:color w:val="212121"/>
                <w:sz w:val="22"/>
                <w:szCs w:val="22"/>
              </w:rPr>
              <w:t xml:space="preserve"> </w:t>
            </w:r>
            <w:r w:rsidRPr="00455074">
              <w:rPr>
                <w:rFonts w:cstheme="minorHAnsi"/>
                <w:color w:val="212121"/>
                <w:sz w:val="22"/>
                <w:szCs w:val="22"/>
              </w:rPr>
              <w:t xml:space="preserve">Documentation showing HMOs/providers </w:t>
            </w:r>
            <w:r w:rsidRPr="00455074">
              <w:rPr>
                <w:rFonts w:cstheme="minorHAnsi"/>
                <w:color w:val="212121"/>
                <w:sz w:val="22"/>
                <w:szCs w:val="22"/>
                <w:u w:val="single"/>
              </w:rPr>
              <w:t>continued</w:t>
            </w:r>
            <w:r w:rsidRPr="00455074">
              <w:rPr>
                <w:rFonts w:cstheme="minorHAnsi"/>
                <w:color w:val="212121"/>
                <w:sz w:val="22"/>
                <w:szCs w:val="22"/>
              </w:rPr>
              <w:t xml:space="preserve"> use in MY2021 of non-traditional culturally-competent provider services for Medicaid members; Submit # of non-traditional providers deployed, their location, qualifications, type of member education and support provided, # of members assisted; or,</w:t>
            </w:r>
          </w:p>
          <w:p w14:paraId="0DADA250" w14:textId="77777777" w:rsidR="00AE4624" w:rsidRDefault="00AE4624" w:rsidP="00AE4624">
            <w:pPr>
              <w:pStyle w:val="ListParagraph"/>
              <w:numPr>
                <w:ilvl w:val="0"/>
                <w:numId w:val="54"/>
              </w:numPr>
              <w:rPr>
                <w:rFonts w:cstheme="minorHAnsi"/>
                <w:color w:val="212121"/>
                <w:sz w:val="22"/>
                <w:szCs w:val="22"/>
              </w:rPr>
            </w:pPr>
            <w:r w:rsidRPr="00B47785">
              <w:rPr>
                <w:rFonts w:cstheme="minorHAnsi"/>
                <w:color w:val="212121"/>
                <w:sz w:val="22"/>
                <w:szCs w:val="22"/>
              </w:rPr>
              <w:t>Documentation showing HMOs</w:t>
            </w:r>
            <w:r>
              <w:rPr>
                <w:rFonts w:cstheme="minorHAnsi"/>
                <w:color w:val="212121"/>
                <w:sz w:val="22"/>
                <w:szCs w:val="22"/>
              </w:rPr>
              <w:t>/providers</w:t>
            </w:r>
            <w:r w:rsidRPr="00B47785">
              <w:rPr>
                <w:rFonts w:cstheme="minorHAnsi"/>
                <w:color w:val="212121"/>
                <w:sz w:val="22"/>
                <w:szCs w:val="22"/>
              </w:rPr>
              <w:t xml:space="preserve"> </w:t>
            </w:r>
            <w:r w:rsidRPr="00B47785">
              <w:rPr>
                <w:rFonts w:cstheme="minorHAnsi"/>
                <w:color w:val="212121"/>
                <w:sz w:val="22"/>
                <w:szCs w:val="22"/>
                <w:u w:val="single"/>
              </w:rPr>
              <w:t>started</w:t>
            </w:r>
            <w:r w:rsidRPr="00B47785">
              <w:rPr>
                <w:rFonts w:cstheme="minorHAnsi"/>
                <w:color w:val="212121"/>
                <w:sz w:val="22"/>
                <w:szCs w:val="22"/>
              </w:rPr>
              <w:t xml:space="preserve"> </w:t>
            </w:r>
            <w:r>
              <w:rPr>
                <w:rFonts w:cstheme="minorHAnsi"/>
                <w:color w:val="212121"/>
                <w:sz w:val="22"/>
                <w:szCs w:val="22"/>
              </w:rPr>
              <w:t xml:space="preserve">using </w:t>
            </w:r>
            <w:r w:rsidRPr="00B47785">
              <w:rPr>
                <w:rFonts w:cstheme="minorHAnsi"/>
                <w:color w:val="212121"/>
                <w:sz w:val="22"/>
                <w:szCs w:val="22"/>
              </w:rPr>
              <w:t>non-traditional culturally-competent provider services for Medicaid members; Submit # of non-traditional providers deployed, their location, qualifications, type of member education and support provided, # of members assisted</w:t>
            </w:r>
            <w:r>
              <w:rPr>
                <w:rFonts w:cstheme="minorHAnsi"/>
                <w:color w:val="212121"/>
                <w:sz w:val="22"/>
                <w:szCs w:val="22"/>
              </w:rPr>
              <w:t xml:space="preserve">; </w:t>
            </w:r>
            <w:r w:rsidRPr="00B47785">
              <w:rPr>
                <w:rFonts w:cstheme="minorHAnsi"/>
                <w:color w:val="212121"/>
                <w:sz w:val="22"/>
                <w:szCs w:val="22"/>
              </w:rPr>
              <w:t>or,</w:t>
            </w:r>
          </w:p>
          <w:p w14:paraId="5938872A" w14:textId="77777777" w:rsidR="00AE4624" w:rsidRPr="00B06ED3" w:rsidRDefault="00AE4624" w:rsidP="00AE4624">
            <w:pPr>
              <w:rPr>
                <w:rFonts w:cstheme="minorHAnsi"/>
                <w:color w:val="212121"/>
                <w:sz w:val="22"/>
                <w:szCs w:val="22"/>
              </w:rPr>
            </w:pPr>
            <w:r>
              <w:rPr>
                <w:rFonts w:cstheme="minorHAnsi"/>
                <w:color w:val="212121"/>
                <w:sz w:val="22"/>
                <w:szCs w:val="22"/>
              </w:rPr>
              <w:t xml:space="preserve">B. </w:t>
            </w:r>
            <w:r w:rsidRPr="00B47785">
              <w:rPr>
                <w:rFonts w:cstheme="minorHAnsi"/>
                <w:color w:val="212121"/>
                <w:sz w:val="22"/>
                <w:szCs w:val="22"/>
              </w:rPr>
              <w:t>Documentation showing HMOs</w:t>
            </w:r>
            <w:r>
              <w:rPr>
                <w:rFonts w:cstheme="minorHAnsi"/>
                <w:color w:val="212121"/>
                <w:sz w:val="22"/>
                <w:szCs w:val="22"/>
              </w:rPr>
              <w:t>/providers</w:t>
            </w:r>
            <w:r w:rsidRPr="00B47785">
              <w:rPr>
                <w:rFonts w:cstheme="minorHAnsi"/>
                <w:color w:val="212121"/>
                <w:sz w:val="22"/>
                <w:szCs w:val="22"/>
              </w:rPr>
              <w:t xml:space="preserve"> </w:t>
            </w:r>
            <w:r w:rsidRPr="00B47785">
              <w:rPr>
                <w:rFonts w:cstheme="minorHAnsi"/>
                <w:color w:val="212121"/>
                <w:sz w:val="22"/>
                <w:szCs w:val="22"/>
                <w:u w:val="single"/>
              </w:rPr>
              <w:t>started</w:t>
            </w:r>
            <w:r w:rsidRPr="00B47785">
              <w:rPr>
                <w:rFonts w:cstheme="minorHAnsi"/>
                <w:color w:val="212121"/>
                <w:sz w:val="22"/>
                <w:szCs w:val="22"/>
              </w:rPr>
              <w:t xml:space="preserve"> </w:t>
            </w:r>
            <w:r>
              <w:rPr>
                <w:rFonts w:cstheme="minorHAnsi"/>
                <w:color w:val="212121"/>
                <w:sz w:val="22"/>
                <w:szCs w:val="22"/>
              </w:rPr>
              <w:t xml:space="preserve">using non-Medicaid-covered DOH interventions for the target Medicaid population at the selected clinic. </w:t>
            </w:r>
            <w:r w:rsidRPr="00B47785">
              <w:rPr>
                <w:rFonts w:cstheme="minorHAnsi"/>
                <w:color w:val="212121"/>
                <w:sz w:val="22"/>
                <w:szCs w:val="22"/>
              </w:rPr>
              <w:t xml:space="preserve"> Submit # of </w:t>
            </w:r>
            <w:r>
              <w:rPr>
                <w:rFonts w:cstheme="minorHAnsi"/>
                <w:color w:val="212121"/>
                <w:sz w:val="22"/>
                <w:szCs w:val="22"/>
              </w:rPr>
              <w:t>members assisted, the # of interventions provided, details about any partner agencies;</w:t>
            </w:r>
          </w:p>
          <w:p w14:paraId="68A6479F" w14:textId="77777777" w:rsidR="00AE4624" w:rsidRDefault="00AE4624" w:rsidP="00AE4624">
            <w:pPr>
              <w:rPr>
                <w:rFonts w:cstheme="minorHAnsi"/>
                <w:color w:val="212121"/>
                <w:sz w:val="22"/>
                <w:szCs w:val="22"/>
              </w:rPr>
            </w:pPr>
          </w:p>
          <w:p w14:paraId="4E169825" w14:textId="77777777" w:rsidR="00AE4624" w:rsidRDefault="00AE4624" w:rsidP="00AE4624">
            <w:pPr>
              <w:rPr>
                <w:rFonts w:cstheme="minorHAnsi"/>
                <w:color w:val="212121"/>
                <w:sz w:val="22"/>
                <w:szCs w:val="22"/>
              </w:rPr>
            </w:pPr>
            <w:r>
              <w:rPr>
                <w:rFonts w:cstheme="minorHAnsi"/>
                <w:color w:val="212121"/>
                <w:sz w:val="22"/>
                <w:szCs w:val="22"/>
              </w:rPr>
              <w:t>Or</w:t>
            </w:r>
          </w:p>
          <w:p w14:paraId="53D7A72C" w14:textId="77777777" w:rsidR="00AE4624" w:rsidRDefault="00AE4624" w:rsidP="00AE4624">
            <w:pPr>
              <w:rPr>
                <w:rFonts w:cstheme="minorHAnsi"/>
                <w:color w:val="212121"/>
                <w:sz w:val="22"/>
                <w:szCs w:val="22"/>
              </w:rPr>
            </w:pPr>
          </w:p>
          <w:p w14:paraId="133513C3" w14:textId="4DAA1560" w:rsidR="00AE4624" w:rsidRDefault="00B27C22" w:rsidP="00AE4624">
            <w:pPr>
              <w:rPr>
                <w:rFonts w:cstheme="minorHAnsi"/>
                <w:color w:val="212121"/>
                <w:sz w:val="22"/>
                <w:szCs w:val="22"/>
              </w:rPr>
            </w:pPr>
            <w:r>
              <w:rPr>
                <w:rFonts w:cstheme="minorHAnsi"/>
                <w:color w:val="212121"/>
                <w:sz w:val="22"/>
                <w:szCs w:val="22"/>
              </w:rPr>
              <w:t>P</w:t>
            </w:r>
            <w:r w:rsidR="00AE4624" w:rsidRPr="00B06ED3">
              <w:rPr>
                <w:rFonts w:cstheme="minorHAnsi"/>
                <w:color w:val="212121"/>
                <w:sz w:val="22"/>
                <w:szCs w:val="22"/>
              </w:rPr>
              <w:t xml:space="preserve">rovider’s </w:t>
            </w:r>
            <w:r w:rsidR="00AE4624" w:rsidRPr="00B06ED3">
              <w:rPr>
                <w:rFonts w:cstheme="minorHAnsi"/>
                <w:color w:val="212121"/>
                <w:sz w:val="22"/>
                <w:szCs w:val="22"/>
                <w:u w:val="single"/>
              </w:rPr>
              <w:t>plan to offer</w:t>
            </w:r>
            <w:r w:rsidR="00AE4624" w:rsidRPr="00B06ED3">
              <w:rPr>
                <w:rFonts w:cstheme="minorHAnsi"/>
                <w:color w:val="212121"/>
                <w:sz w:val="22"/>
                <w:szCs w:val="22"/>
              </w:rPr>
              <w:t xml:space="preserve"> </w:t>
            </w:r>
            <w:r w:rsidR="00AE4624">
              <w:rPr>
                <w:rFonts w:cstheme="minorHAnsi"/>
                <w:color w:val="212121"/>
                <w:sz w:val="22"/>
                <w:szCs w:val="22"/>
              </w:rPr>
              <w:t>non-traditional culturally-competent provider services</w:t>
            </w:r>
            <w:r w:rsidR="00AE4624" w:rsidRPr="00B06ED3">
              <w:rPr>
                <w:rFonts w:cstheme="minorHAnsi"/>
                <w:color w:val="212121"/>
                <w:sz w:val="22"/>
                <w:szCs w:val="22"/>
              </w:rPr>
              <w:t xml:space="preserve"> for Medicaid members in 2022, using 2021 as design and development period.</w:t>
            </w:r>
          </w:p>
          <w:p w14:paraId="1102F385" w14:textId="12ADAC65" w:rsidR="00B27C22" w:rsidRDefault="00B27C22" w:rsidP="00AE4624">
            <w:pPr>
              <w:rPr>
                <w:rFonts w:cstheme="minorHAnsi"/>
                <w:color w:val="212121"/>
                <w:sz w:val="22"/>
                <w:szCs w:val="22"/>
              </w:rPr>
            </w:pPr>
          </w:p>
          <w:p w14:paraId="2BBB59D0" w14:textId="223830F3" w:rsidR="00B27C22" w:rsidRPr="00B06ED3" w:rsidRDefault="00B27C22" w:rsidP="00AE4624">
            <w:pPr>
              <w:rPr>
                <w:rFonts w:cstheme="minorHAnsi"/>
                <w:color w:val="212121"/>
                <w:sz w:val="22"/>
                <w:szCs w:val="22"/>
              </w:rPr>
            </w:pPr>
            <w:r>
              <w:rPr>
                <w:rFonts w:cstheme="minorHAnsi"/>
                <w:color w:val="212121"/>
                <w:sz w:val="22"/>
                <w:szCs w:val="22"/>
              </w:rPr>
              <w:t xml:space="preserve">SSI HMO clinics offering services or other interventions as an alternative to above provider types must submit information about the services or interventions offered, including number of members assisted. </w:t>
            </w:r>
          </w:p>
          <w:p w14:paraId="7643CBF8" w14:textId="77777777" w:rsidR="00AE4624" w:rsidRPr="00B47785" w:rsidRDefault="00AE4624" w:rsidP="00AE4624">
            <w:pPr>
              <w:pStyle w:val="ListParagraph"/>
              <w:ind w:left="360"/>
              <w:rPr>
                <w:rFonts w:cstheme="minorHAnsi"/>
                <w:color w:val="212121"/>
                <w:sz w:val="22"/>
                <w:szCs w:val="22"/>
              </w:rPr>
            </w:pPr>
          </w:p>
        </w:tc>
      </w:tr>
      <w:tr w:rsidR="00AE4624" w:rsidRPr="00EE549D" w14:paraId="5723F04F" w14:textId="77777777" w:rsidTr="00DB403F">
        <w:trPr>
          <w:gridBefore w:val="1"/>
          <w:wBefore w:w="23" w:type="dxa"/>
        </w:trPr>
        <w:tc>
          <w:tcPr>
            <w:tcW w:w="9877" w:type="dxa"/>
            <w:gridSpan w:val="2"/>
            <w:shd w:val="clear" w:color="auto" w:fill="D6E3BC" w:themeFill="accent3" w:themeFillTint="66"/>
          </w:tcPr>
          <w:p w14:paraId="4B92BB30" w14:textId="717E3122" w:rsidR="00AE4624" w:rsidRPr="00EE549D" w:rsidRDefault="00AE4624" w:rsidP="00AE4624">
            <w:pPr>
              <w:spacing w:before="60" w:after="60"/>
              <w:jc w:val="center"/>
              <w:rPr>
                <w:rFonts w:cstheme="minorHAnsi"/>
                <w:b/>
                <w:bCs/>
                <w:i/>
                <w:iCs/>
                <w:color w:val="212121"/>
                <w:sz w:val="22"/>
                <w:szCs w:val="22"/>
              </w:rPr>
            </w:pPr>
            <w:r w:rsidRPr="00E93E9E">
              <w:rPr>
                <w:rFonts w:cstheme="minorHAnsi"/>
                <w:b/>
                <w:bCs/>
                <w:i/>
                <w:iCs/>
                <w:color w:val="212121"/>
                <w:sz w:val="22"/>
                <w:szCs w:val="22"/>
              </w:rPr>
              <w:t xml:space="preserve">Part </w:t>
            </w:r>
            <w:r>
              <w:rPr>
                <w:rFonts w:cstheme="minorHAnsi"/>
                <w:b/>
                <w:bCs/>
                <w:i/>
                <w:iCs/>
                <w:color w:val="212121"/>
                <w:sz w:val="22"/>
                <w:szCs w:val="22"/>
              </w:rPr>
              <w:t>C</w:t>
            </w:r>
            <w:r w:rsidRPr="00E93E9E">
              <w:rPr>
                <w:rFonts w:cstheme="minorHAnsi"/>
                <w:b/>
                <w:bCs/>
                <w:i/>
                <w:iCs/>
                <w:color w:val="212121"/>
                <w:sz w:val="22"/>
                <w:szCs w:val="22"/>
              </w:rPr>
              <w:t xml:space="preserve">: </w:t>
            </w:r>
            <w:r w:rsidR="00DB403F">
              <w:rPr>
                <w:rFonts w:cstheme="minorHAnsi"/>
                <w:b/>
                <w:bCs/>
                <w:i/>
                <w:iCs/>
                <w:color w:val="212121"/>
                <w:sz w:val="22"/>
                <w:szCs w:val="22"/>
              </w:rPr>
              <w:t>Drivers of H</w:t>
            </w:r>
            <w:r>
              <w:rPr>
                <w:rFonts w:cstheme="minorHAnsi"/>
                <w:b/>
                <w:bCs/>
                <w:i/>
                <w:iCs/>
                <w:color w:val="212121"/>
                <w:sz w:val="22"/>
                <w:szCs w:val="22"/>
              </w:rPr>
              <w:t>ealth (DOH) – Data Collection and Sharing Infrastructure</w:t>
            </w:r>
          </w:p>
        </w:tc>
      </w:tr>
      <w:tr w:rsidR="00AE4624" w:rsidRPr="00EE549D" w14:paraId="5BBBBB3E" w14:textId="77777777" w:rsidTr="00AE4624">
        <w:trPr>
          <w:gridBefore w:val="1"/>
          <w:wBefore w:w="23" w:type="dxa"/>
        </w:trPr>
        <w:tc>
          <w:tcPr>
            <w:tcW w:w="4117" w:type="dxa"/>
            <w:shd w:val="clear" w:color="auto" w:fill="auto"/>
          </w:tcPr>
          <w:p w14:paraId="18C6F8AB" w14:textId="77777777" w:rsidR="00AE4624" w:rsidRPr="00F8155B" w:rsidRDefault="00AE4624" w:rsidP="00AE4624">
            <w:pPr>
              <w:numPr>
                <w:ilvl w:val="0"/>
                <w:numId w:val="80"/>
              </w:numPr>
              <w:rPr>
                <w:rFonts w:cstheme="minorHAnsi"/>
                <w:color w:val="212121"/>
                <w:sz w:val="22"/>
                <w:szCs w:val="22"/>
              </w:rPr>
            </w:pPr>
            <w:r w:rsidRPr="00E93E9E">
              <w:rPr>
                <w:rFonts w:cstheme="minorHAnsi"/>
                <w:color w:val="212121"/>
                <w:sz w:val="22"/>
                <w:szCs w:val="22"/>
              </w:rPr>
              <w:t xml:space="preserve">Complete </w:t>
            </w:r>
            <w:r>
              <w:rPr>
                <w:rFonts w:cstheme="minorHAnsi"/>
                <w:color w:val="212121"/>
                <w:sz w:val="22"/>
                <w:szCs w:val="22"/>
              </w:rPr>
              <w:t xml:space="preserve">a </w:t>
            </w:r>
            <w:r w:rsidRPr="005A6264">
              <w:rPr>
                <w:rFonts w:cstheme="minorHAnsi"/>
                <w:b/>
                <w:color w:val="212121"/>
                <w:sz w:val="22"/>
                <w:szCs w:val="22"/>
              </w:rPr>
              <w:t>Drivers of Health</w:t>
            </w:r>
            <w:r>
              <w:rPr>
                <w:rFonts w:cstheme="minorHAnsi"/>
                <w:b/>
                <w:color w:val="212121"/>
                <w:sz w:val="22"/>
                <w:szCs w:val="22"/>
              </w:rPr>
              <w:t xml:space="preserve"> self-assessment</w:t>
            </w:r>
            <w:r>
              <w:rPr>
                <w:rFonts w:cstheme="minorHAnsi"/>
                <w:color w:val="212121"/>
                <w:sz w:val="22"/>
                <w:szCs w:val="22"/>
              </w:rPr>
              <w:t xml:space="preserve"> </w:t>
            </w:r>
            <w:r w:rsidRPr="00E93E9E">
              <w:rPr>
                <w:rFonts w:cstheme="minorHAnsi"/>
                <w:color w:val="212121"/>
                <w:sz w:val="22"/>
                <w:szCs w:val="22"/>
              </w:rPr>
              <w:t xml:space="preserve">at the </w:t>
            </w:r>
            <w:r w:rsidRPr="00E93E9E">
              <w:rPr>
                <w:rFonts w:cstheme="minorHAnsi"/>
                <w:b/>
                <w:bCs/>
                <w:color w:val="212121"/>
                <w:sz w:val="22"/>
                <w:szCs w:val="22"/>
              </w:rPr>
              <w:t>HMO</w:t>
            </w:r>
            <w:r>
              <w:rPr>
                <w:rFonts w:cstheme="minorHAnsi"/>
                <w:b/>
                <w:bCs/>
                <w:color w:val="212121"/>
                <w:sz w:val="22"/>
                <w:szCs w:val="22"/>
              </w:rPr>
              <w:t xml:space="preserve"> and partner clinic</w:t>
            </w:r>
            <w:r w:rsidRPr="00E93E9E">
              <w:rPr>
                <w:rFonts w:cstheme="minorHAnsi"/>
                <w:b/>
                <w:bCs/>
                <w:color w:val="212121"/>
                <w:sz w:val="22"/>
                <w:szCs w:val="22"/>
              </w:rPr>
              <w:t xml:space="preserve"> level</w:t>
            </w:r>
            <w:r>
              <w:rPr>
                <w:rFonts w:cstheme="minorHAnsi"/>
                <w:b/>
                <w:bCs/>
                <w:color w:val="212121"/>
                <w:sz w:val="22"/>
                <w:szCs w:val="22"/>
              </w:rPr>
              <w:t>s</w:t>
            </w:r>
            <w:r w:rsidRPr="00E93E9E">
              <w:rPr>
                <w:rFonts w:cstheme="minorHAnsi"/>
                <w:color w:val="212121"/>
                <w:sz w:val="22"/>
                <w:szCs w:val="22"/>
              </w:rPr>
              <w:t xml:space="preserve">, and report results to DMS.  </w:t>
            </w:r>
          </w:p>
          <w:p w14:paraId="243E762A" w14:textId="77777777" w:rsidR="00AE4624" w:rsidRPr="00E93E9E" w:rsidRDefault="00AE4624" w:rsidP="00AE4624">
            <w:pPr>
              <w:ind w:left="360"/>
              <w:rPr>
                <w:rFonts w:cstheme="minorHAnsi"/>
                <w:color w:val="212121"/>
                <w:sz w:val="22"/>
                <w:szCs w:val="22"/>
              </w:rPr>
            </w:pPr>
          </w:p>
        </w:tc>
        <w:tc>
          <w:tcPr>
            <w:tcW w:w="5760" w:type="dxa"/>
            <w:shd w:val="clear" w:color="auto" w:fill="auto"/>
          </w:tcPr>
          <w:p w14:paraId="0A42AFF8" w14:textId="2BC62743" w:rsidR="00AE4624" w:rsidRPr="007C3D19" w:rsidRDefault="00AE4624" w:rsidP="00AE4624">
            <w:pPr>
              <w:rPr>
                <w:rFonts w:cstheme="minorHAnsi"/>
                <w:color w:val="212121"/>
                <w:sz w:val="22"/>
                <w:szCs w:val="22"/>
              </w:rPr>
            </w:pPr>
            <w:r w:rsidRPr="007C3D19">
              <w:rPr>
                <w:rFonts w:cstheme="minorHAnsi"/>
                <w:color w:val="212121"/>
                <w:sz w:val="22"/>
                <w:szCs w:val="22"/>
              </w:rPr>
              <w:t>DHS will provide a self-assessment tool to HMOs to be completed in 2021</w:t>
            </w:r>
            <w:r>
              <w:rPr>
                <w:rFonts w:cstheme="minorHAnsi"/>
                <w:color w:val="212121"/>
                <w:sz w:val="22"/>
                <w:szCs w:val="22"/>
              </w:rPr>
              <w:t xml:space="preserve">. </w:t>
            </w:r>
            <w:r w:rsidRPr="007C3D19">
              <w:rPr>
                <w:rFonts w:cstheme="minorHAnsi"/>
                <w:color w:val="212121"/>
                <w:sz w:val="22"/>
                <w:szCs w:val="22"/>
              </w:rPr>
              <w:t>HMOs and partner clinics will use this tool to document t</w:t>
            </w:r>
            <w:r w:rsidR="00B27C22">
              <w:rPr>
                <w:rFonts w:cstheme="minorHAnsi"/>
                <w:color w:val="212121"/>
                <w:sz w:val="22"/>
                <w:szCs w:val="22"/>
              </w:rPr>
              <w:t xml:space="preserve">he current state of how the HMO and </w:t>
            </w:r>
            <w:r w:rsidRPr="007C3D19">
              <w:rPr>
                <w:rFonts w:cstheme="minorHAnsi"/>
                <w:color w:val="212121"/>
                <w:sz w:val="22"/>
                <w:szCs w:val="22"/>
              </w:rPr>
              <w:t>clinic</w:t>
            </w:r>
            <w:r>
              <w:rPr>
                <w:rFonts w:cstheme="minorHAnsi"/>
                <w:color w:val="212121"/>
                <w:sz w:val="22"/>
                <w:szCs w:val="22"/>
              </w:rPr>
              <w:t>:</w:t>
            </w:r>
          </w:p>
          <w:p w14:paraId="3B65761D" w14:textId="77777777" w:rsidR="00AE4624" w:rsidRPr="007C3D19" w:rsidRDefault="00AE4624" w:rsidP="00AE4624">
            <w:pPr>
              <w:numPr>
                <w:ilvl w:val="0"/>
                <w:numId w:val="75"/>
              </w:numPr>
              <w:rPr>
                <w:rFonts w:cstheme="minorHAnsi"/>
                <w:color w:val="212121"/>
                <w:sz w:val="22"/>
                <w:szCs w:val="22"/>
              </w:rPr>
            </w:pPr>
            <w:r w:rsidRPr="007C3D19">
              <w:rPr>
                <w:rFonts w:cstheme="minorHAnsi"/>
                <w:color w:val="212121"/>
                <w:sz w:val="22"/>
                <w:szCs w:val="22"/>
              </w:rPr>
              <w:t>Screens members for drivers of health (which members, when the screening is administered, who conducts the screening, what tool is used, where is information stored)</w:t>
            </w:r>
          </w:p>
          <w:p w14:paraId="3E711924" w14:textId="77777777" w:rsidR="00AE4624" w:rsidRPr="007C3D19" w:rsidRDefault="00AE4624" w:rsidP="00AE4624">
            <w:pPr>
              <w:numPr>
                <w:ilvl w:val="0"/>
                <w:numId w:val="75"/>
              </w:numPr>
              <w:rPr>
                <w:rFonts w:cstheme="minorHAnsi"/>
                <w:color w:val="212121"/>
                <w:sz w:val="22"/>
                <w:szCs w:val="22"/>
              </w:rPr>
            </w:pPr>
            <w:r w:rsidRPr="007C3D19">
              <w:rPr>
                <w:rFonts w:cstheme="minorHAnsi"/>
                <w:color w:val="212121"/>
                <w:sz w:val="22"/>
                <w:szCs w:val="22"/>
              </w:rPr>
              <w:t>Acts on information about drivers of health (descriptions of how the HMO/clinic responds when a member has a risk factor or social need, referral processes, referral follow-ups)</w:t>
            </w:r>
          </w:p>
          <w:p w14:paraId="642E3532" w14:textId="6B73165D" w:rsidR="00AE4624" w:rsidRPr="004171DA" w:rsidRDefault="00AE4624" w:rsidP="004171DA">
            <w:pPr>
              <w:numPr>
                <w:ilvl w:val="0"/>
                <w:numId w:val="75"/>
              </w:numPr>
              <w:rPr>
                <w:rFonts w:cstheme="minorHAnsi"/>
                <w:color w:val="212121"/>
                <w:sz w:val="22"/>
                <w:szCs w:val="22"/>
              </w:rPr>
            </w:pPr>
            <w:r w:rsidRPr="007C3D19">
              <w:rPr>
                <w:rFonts w:cstheme="minorHAnsi"/>
                <w:color w:val="212121"/>
                <w:sz w:val="22"/>
                <w:szCs w:val="22"/>
              </w:rPr>
              <w:t>Shares information with the member’s PCP, care team, and/or incorporates into the care plan</w:t>
            </w:r>
          </w:p>
        </w:tc>
      </w:tr>
      <w:tr w:rsidR="00AE4624" w:rsidRPr="00E93E9E" w14:paraId="357513FA" w14:textId="77777777" w:rsidTr="00AE4624">
        <w:trPr>
          <w:gridBefore w:val="1"/>
          <w:wBefore w:w="23" w:type="dxa"/>
        </w:trPr>
        <w:tc>
          <w:tcPr>
            <w:tcW w:w="4117" w:type="dxa"/>
            <w:shd w:val="clear" w:color="auto" w:fill="auto"/>
          </w:tcPr>
          <w:p w14:paraId="4C0B31EF" w14:textId="77777777" w:rsidR="00AE4624" w:rsidRPr="00E93E9E" w:rsidRDefault="00AE4624" w:rsidP="00AE4624">
            <w:pPr>
              <w:numPr>
                <w:ilvl w:val="0"/>
                <w:numId w:val="80"/>
              </w:numPr>
              <w:rPr>
                <w:rFonts w:cstheme="minorHAnsi"/>
                <w:color w:val="212121"/>
                <w:sz w:val="22"/>
                <w:szCs w:val="22"/>
              </w:rPr>
            </w:pPr>
            <w:r>
              <w:rPr>
                <w:rFonts w:cstheme="minorHAnsi"/>
                <w:color w:val="212121"/>
                <w:sz w:val="22"/>
                <w:szCs w:val="22"/>
              </w:rPr>
              <w:t>Develop a plan to improve member DOH screening at the HMO and partner clinic levels</w:t>
            </w:r>
          </w:p>
        </w:tc>
        <w:tc>
          <w:tcPr>
            <w:tcW w:w="5760" w:type="dxa"/>
            <w:shd w:val="clear" w:color="auto" w:fill="auto"/>
          </w:tcPr>
          <w:p w14:paraId="648773B1" w14:textId="42F1CFFE" w:rsidR="00AE4624" w:rsidRPr="005A6264" w:rsidRDefault="00AE4624" w:rsidP="00AE4624">
            <w:pPr>
              <w:rPr>
                <w:rFonts w:cstheme="minorHAnsi"/>
                <w:color w:val="212121"/>
                <w:sz w:val="22"/>
                <w:szCs w:val="22"/>
              </w:rPr>
            </w:pPr>
            <w:r w:rsidRPr="005A6264">
              <w:rPr>
                <w:rFonts w:cstheme="minorHAnsi"/>
                <w:color w:val="212121"/>
                <w:sz w:val="22"/>
                <w:szCs w:val="22"/>
              </w:rPr>
              <w:t xml:space="preserve">Based on the current state </w:t>
            </w:r>
            <w:r>
              <w:rPr>
                <w:rFonts w:cstheme="minorHAnsi"/>
                <w:color w:val="212121"/>
                <w:sz w:val="22"/>
                <w:szCs w:val="22"/>
              </w:rPr>
              <w:t>documentation of the self-assessment results</w:t>
            </w:r>
            <w:r w:rsidRPr="005A6264">
              <w:rPr>
                <w:rFonts w:cstheme="minorHAnsi"/>
                <w:color w:val="212121"/>
                <w:sz w:val="22"/>
                <w:szCs w:val="22"/>
              </w:rPr>
              <w:t>, the HMO &amp; clinic will develop a plan by the end of 2021 to make improvements to screen members for more c</w:t>
            </w:r>
            <w:r w:rsidR="00DB403F">
              <w:rPr>
                <w:rFonts w:cstheme="minorHAnsi"/>
                <w:color w:val="212121"/>
                <w:sz w:val="22"/>
                <w:szCs w:val="22"/>
              </w:rPr>
              <w:t xml:space="preserve">omprehensive screenings across </w:t>
            </w:r>
            <w:r w:rsidRPr="005A6264">
              <w:rPr>
                <w:rFonts w:cstheme="minorHAnsi"/>
                <w:color w:val="212121"/>
                <w:sz w:val="22"/>
                <w:szCs w:val="22"/>
              </w:rPr>
              <w:t xml:space="preserve">DoH domains, improved data sharing, and improved partnerships with community organizations. </w:t>
            </w:r>
            <w:r w:rsidR="00B27C22">
              <w:rPr>
                <w:rFonts w:cstheme="minorHAnsi"/>
                <w:color w:val="212121"/>
                <w:sz w:val="22"/>
                <w:szCs w:val="22"/>
              </w:rPr>
              <w:t xml:space="preserve">DHS can provide more guidance or host a Q&amp;A about the plan development in 2021. </w:t>
            </w:r>
          </w:p>
          <w:p w14:paraId="3B6E2D49" w14:textId="77777777" w:rsidR="00AE4624" w:rsidRDefault="00AE4624" w:rsidP="00AE4624">
            <w:pPr>
              <w:rPr>
                <w:rFonts w:cstheme="minorHAnsi"/>
                <w:color w:val="212121"/>
                <w:sz w:val="22"/>
                <w:szCs w:val="22"/>
              </w:rPr>
            </w:pPr>
          </w:p>
          <w:p w14:paraId="0CCC1726" w14:textId="77777777" w:rsidR="00AE4624" w:rsidRPr="005A6264" w:rsidRDefault="00AE4624" w:rsidP="00AE4624">
            <w:pPr>
              <w:rPr>
                <w:rFonts w:cstheme="minorHAnsi"/>
                <w:color w:val="212121"/>
                <w:sz w:val="22"/>
                <w:szCs w:val="22"/>
              </w:rPr>
            </w:pPr>
            <w:r w:rsidRPr="005A6264">
              <w:rPr>
                <w:rFonts w:cstheme="minorHAnsi"/>
                <w:color w:val="212121"/>
                <w:sz w:val="22"/>
                <w:szCs w:val="22"/>
              </w:rPr>
              <w:t>This could look like a plan to screen members:</w:t>
            </w:r>
          </w:p>
          <w:p w14:paraId="0CA0C72D" w14:textId="77777777" w:rsidR="00AE4624" w:rsidRPr="005A6264" w:rsidRDefault="00AE4624" w:rsidP="00AE4624">
            <w:pPr>
              <w:numPr>
                <w:ilvl w:val="0"/>
                <w:numId w:val="82"/>
              </w:numPr>
              <w:rPr>
                <w:rFonts w:cstheme="minorHAnsi"/>
                <w:color w:val="212121"/>
                <w:sz w:val="22"/>
                <w:szCs w:val="22"/>
              </w:rPr>
            </w:pPr>
            <w:r w:rsidRPr="005A6264">
              <w:rPr>
                <w:rFonts w:cstheme="minorHAnsi"/>
                <w:color w:val="212121"/>
                <w:sz w:val="22"/>
                <w:szCs w:val="22"/>
              </w:rPr>
              <w:t>By the HMO for the entire membership (e.g. increasing the screening done for all new members as part of the health needs screening to include drivers of health or partnering with the Pathways Hub or another hub model)</w:t>
            </w:r>
          </w:p>
          <w:p w14:paraId="0F05CFEF" w14:textId="77777777" w:rsidR="00AE4624" w:rsidRPr="005A6264" w:rsidRDefault="00AE4624" w:rsidP="00AE4624">
            <w:pPr>
              <w:numPr>
                <w:ilvl w:val="0"/>
                <w:numId w:val="82"/>
              </w:numPr>
              <w:rPr>
                <w:rFonts w:cstheme="minorHAnsi"/>
                <w:color w:val="212121"/>
                <w:sz w:val="22"/>
                <w:szCs w:val="22"/>
              </w:rPr>
            </w:pPr>
            <w:r w:rsidRPr="005A6264">
              <w:rPr>
                <w:rFonts w:cstheme="minorHAnsi"/>
                <w:color w:val="212121"/>
                <w:sz w:val="22"/>
                <w:szCs w:val="22"/>
              </w:rPr>
              <w:t>By the HMO for a subset of their membership (e.g. targeted outreach to those underrepresented members in each PIP focus area)</w:t>
            </w:r>
          </w:p>
          <w:p w14:paraId="6D06BB58" w14:textId="77777777" w:rsidR="00AE4624" w:rsidRPr="005A6264" w:rsidRDefault="00AE4624" w:rsidP="00AE4624">
            <w:pPr>
              <w:numPr>
                <w:ilvl w:val="0"/>
                <w:numId w:val="82"/>
              </w:numPr>
              <w:rPr>
                <w:rFonts w:cstheme="minorHAnsi"/>
                <w:color w:val="212121"/>
                <w:sz w:val="22"/>
                <w:szCs w:val="22"/>
              </w:rPr>
            </w:pPr>
            <w:r w:rsidRPr="005A6264">
              <w:rPr>
                <w:rFonts w:cstheme="minorHAnsi"/>
                <w:color w:val="212121"/>
                <w:sz w:val="22"/>
                <w:szCs w:val="22"/>
              </w:rPr>
              <w:t>By the clinic level (e.g. adopting a standardized tool used in conjunction with other interventions)</w:t>
            </w:r>
          </w:p>
          <w:p w14:paraId="364E0FA9" w14:textId="77777777" w:rsidR="00AE4624" w:rsidRPr="005A6264" w:rsidRDefault="00AE4624" w:rsidP="00AE4624">
            <w:pPr>
              <w:numPr>
                <w:ilvl w:val="0"/>
                <w:numId w:val="82"/>
              </w:numPr>
              <w:rPr>
                <w:rFonts w:cstheme="minorHAnsi"/>
                <w:color w:val="212121"/>
                <w:sz w:val="22"/>
                <w:szCs w:val="22"/>
              </w:rPr>
            </w:pPr>
            <w:r w:rsidRPr="005A6264">
              <w:rPr>
                <w:rFonts w:cstheme="minorHAnsi"/>
                <w:color w:val="212121"/>
                <w:sz w:val="22"/>
                <w:szCs w:val="22"/>
              </w:rPr>
              <w:t>Or another arrangement (e.g. perhaps different interventions for the BadgerCare Plus PIP vs. the SSI PIP).</w:t>
            </w:r>
          </w:p>
          <w:p w14:paraId="6BBBA76D" w14:textId="77777777" w:rsidR="00AE4624" w:rsidRDefault="00AE4624" w:rsidP="00AE4624">
            <w:pPr>
              <w:rPr>
                <w:rFonts w:cstheme="minorHAnsi"/>
                <w:color w:val="212121"/>
                <w:sz w:val="22"/>
                <w:szCs w:val="22"/>
              </w:rPr>
            </w:pPr>
          </w:p>
          <w:p w14:paraId="1912E30E" w14:textId="4332D5F8" w:rsidR="00AE4624" w:rsidRPr="005A6264" w:rsidRDefault="00AE4624" w:rsidP="00AE4624">
            <w:pPr>
              <w:rPr>
                <w:rFonts w:cstheme="minorHAnsi"/>
                <w:color w:val="212121"/>
                <w:sz w:val="22"/>
                <w:szCs w:val="22"/>
              </w:rPr>
            </w:pPr>
            <w:r w:rsidRPr="005A6264">
              <w:rPr>
                <w:rFonts w:cstheme="minorHAnsi"/>
                <w:color w:val="212121"/>
                <w:sz w:val="22"/>
                <w:szCs w:val="22"/>
              </w:rPr>
              <w:t xml:space="preserve">HMOs will describe their plan to screen/assess all members for DOH including when screening may occur with the member, the DOH tool or assessment used, a description of where the DOH data will be stored, and how and when DOH data will be updated. </w:t>
            </w:r>
          </w:p>
          <w:p w14:paraId="049D5DA4" w14:textId="77777777" w:rsidR="00AE4624" w:rsidRDefault="00AE4624" w:rsidP="00AE4624">
            <w:pPr>
              <w:pStyle w:val="ListParagraph"/>
              <w:numPr>
                <w:ilvl w:val="1"/>
                <w:numId w:val="82"/>
              </w:numPr>
              <w:rPr>
                <w:rFonts w:cstheme="minorHAnsi"/>
                <w:color w:val="212121"/>
                <w:sz w:val="22"/>
                <w:szCs w:val="22"/>
              </w:rPr>
            </w:pPr>
            <w:r>
              <w:rPr>
                <w:rFonts w:cstheme="minorHAnsi"/>
                <w:color w:val="212121"/>
                <w:sz w:val="22"/>
                <w:szCs w:val="22"/>
              </w:rPr>
              <w:t>HMOs can use DOH assessments conducted by their providers’ in-network if available, as long as the information is incorporated into the member’s care plan and/or chart.</w:t>
            </w:r>
          </w:p>
          <w:p w14:paraId="241E0FFB" w14:textId="77777777" w:rsidR="00AE4624" w:rsidRDefault="00AE4624" w:rsidP="00AE4624">
            <w:pPr>
              <w:rPr>
                <w:rFonts w:cstheme="minorHAnsi"/>
                <w:color w:val="212121"/>
                <w:sz w:val="22"/>
                <w:szCs w:val="22"/>
              </w:rPr>
            </w:pPr>
          </w:p>
          <w:p w14:paraId="3057DAE3" w14:textId="77777777" w:rsidR="00AE4624" w:rsidRPr="00E93E9E" w:rsidRDefault="00AE4624" w:rsidP="00AE4624">
            <w:pPr>
              <w:rPr>
                <w:rFonts w:cstheme="minorHAnsi"/>
                <w:color w:val="212121"/>
                <w:sz w:val="22"/>
                <w:szCs w:val="22"/>
              </w:rPr>
            </w:pPr>
          </w:p>
        </w:tc>
      </w:tr>
    </w:tbl>
    <w:p w14:paraId="678C2BAB" w14:textId="77777777" w:rsidR="00AE4624" w:rsidRPr="00E93E9E" w:rsidRDefault="00AE4624" w:rsidP="00AE4624">
      <w:pPr>
        <w:rPr>
          <w:rFonts w:cstheme="minorHAnsi"/>
          <w:sz w:val="22"/>
          <w:szCs w:val="22"/>
        </w:rPr>
      </w:pPr>
    </w:p>
    <w:p w14:paraId="077434C3" w14:textId="77777777" w:rsidR="00AE4624" w:rsidRDefault="00AE4624" w:rsidP="00AE4624">
      <w:pPr>
        <w:pStyle w:val="Heading2"/>
      </w:pPr>
      <w:bookmarkStart w:id="22" w:name="_Toc66896723"/>
      <w:r w:rsidRPr="001272A7">
        <w:t xml:space="preserve">Check-list of </w:t>
      </w:r>
      <w:r>
        <w:t xml:space="preserve">PIP </w:t>
      </w:r>
      <w:r w:rsidRPr="001272A7">
        <w:t>deliverables</w:t>
      </w:r>
      <w:r>
        <w:t xml:space="preserve"> in 2021</w:t>
      </w:r>
      <w:bookmarkEnd w:id="22"/>
    </w:p>
    <w:p w14:paraId="2791DD90" w14:textId="5DCAE001" w:rsidR="00040164" w:rsidRDefault="00DB403F" w:rsidP="00AE4624">
      <w:pPr>
        <w:rPr>
          <w:b/>
        </w:rPr>
      </w:pPr>
      <w:r>
        <w:rPr>
          <w:b/>
        </w:rPr>
        <w:t>Due April 16</w:t>
      </w:r>
      <w:r w:rsidR="00040164">
        <w:rPr>
          <w:b/>
        </w:rPr>
        <w:t>, 2021:</w:t>
      </w:r>
    </w:p>
    <w:p w14:paraId="2DF4C1FD" w14:textId="1820A82F" w:rsidR="00040164" w:rsidRDefault="00040164" w:rsidP="00AE4624">
      <w:pPr>
        <w:rPr>
          <w:b/>
        </w:rPr>
      </w:pPr>
      <w:r w:rsidRPr="00E93E9E">
        <w:rPr>
          <w:rFonts w:cstheme="minorHAnsi"/>
          <w:color w:val="212121"/>
          <w:sz w:val="22"/>
          <w:szCs w:val="22"/>
        </w:rPr>
        <w:fldChar w:fldCharType="begin">
          <w:ffData>
            <w:name w:val="Check4"/>
            <w:enabled/>
            <w:calcOnExit w:val="0"/>
            <w:checkBox>
              <w:sizeAuto/>
              <w:default w:val="0"/>
            </w:checkBox>
          </w:ffData>
        </w:fldChar>
      </w:r>
      <w:r w:rsidRPr="00E93E9E">
        <w:rPr>
          <w:rFonts w:cstheme="minorHAnsi"/>
          <w:color w:val="212121"/>
          <w:sz w:val="22"/>
          <w:szCs w:val="22"/>
        </w:rPr>
        <w:instrText xml:space="preserve"> FORMCHECKBOX </w:instrText>
      </w:r>
      <w:r w:rsidR="003824D5">
        <w:rPr>
          <w:rFonts w:cstheme="minorHAnsi"/>
          <w:color w:val="212121"/>
          <w:sz w:val="22"/>
          <w:szCs w:val="22"/>
        </w:rPr>
      </w:r>
      <w:r w:rsidR="003824D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PIP Proposal Template from Section 4</w:t>
      </w:r>
    </w:p>
    <w:p w14:paraId="6F4635D5" w14:textId="77777777" w:rsidR="00040164" w:rsidRDefault="00040164" w:rsidP="00AE4624">
      <w:pPr>
        <w:rPr>
          <w:b/>
        </w:rPr>
      </w:pPr>
    </w:p>
    <w:p w14:paraId="1018D710" w14:textId="6ADE5A97" w:rsidR="00AE4624" w:rsidRPr="00C82F1F" w:rsidRDefault="00AE4624" w:rsidP="00AE4624">
      <w:pPr>
        <w:rPr>
          <w:b/>
        </w:rPr>
      </w:pPr>
      <w:r>
        <w:rPr>
          <w:b/>
        </w:rPr>
        <w:t>Due Quarterly in 2021:</w:t>
      </w:r>
    </w:p>
    <w:p w14:paraId="23FF3976" w14:textId="60F19FD5" w:rsidR="00AE4624" w:rsidRPr="00E770F9" w:rsidRDefault="00AE4624" w:rsidP="00AE4624">
      <w:pPr>
        <w:rPr>
          <w:rFonts w:cstheme="minorHAnsi"/>
          <w:color w:val="212121"/>
          <w:sz w:val="22"/>
          <w:szCs w:val="22"/>
        </w:rPr>
      </w:pPr>
      <w:r w:rsidRPr="00E93E9E">
        <w:rPr>
          <w:rFonts w:cstheme="minorHAnsi"/>
          <w:color w:val="212121"/>
          <w:sz w:val="22"/>
          <w:szCs w:val="22"/>
        </w:rPr>
        <w:fldChar w:fldCharType="begin">
          <w:ffData>
            <w:name w:val="Check4"/>
            <w:enabled/>
            <w:calcOnExit w:val="0"/>
            <w:checkBox>
              <w:sizeAuto/>
              <w:default w:val="0"/>
            </w:checkBox>
          </w:ffData>
        </w:fldChar>
      </w:r>
      <w:r w:rsidRPr="00E93E9E">
        <w:rPr>
          <w:rFonts w:cstheme="minorHAnsi"/>
          <w:color w:val="212121"/>
          <w:sz w:val="22"/>
          <w:szCs w:val="22"/>
        </w:rPr>
        <w:instrText xml:space="preserve"> FORMCHECKBOX </w:instrText>
      </w:r>
      <w:r w:rsidR="003824D5">
        <w:rPr>
          <w:rFonts w:cstheme="minorHAnsi"/>
          <w:color w:val="212121"/>
          <w:sz w:val="22"/>
          <w:szCs w:val="22"/>
        </w:rPr>
      </w:r>
      <w:r w:rsidR="003824D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#4 Quarterly Health Disparities PIP Progress Report to DHS and MetaStar by July 15, 2021 (Quarter 2); October 15, 2021 (Quarter 3); and January 15, 2022 (Quarter 4).</w:t>
      </w:r>
    </w:p>
    <w:p w14:paraId="114C23A2" w14:textId="77777777" w:rsidR="00AE4624" w:rsidRDefault="00AE4624" w:rsidP="00AE4624">
      <w:pPr>
        <w:rPr>
          <w:b/>
          <w:bCs/>
        </w:rPr>
      </w:pPr>
    </w:p>
    <w:p w14:paraId="30FFC76F" w14:textId="7F8F9948" w:rsidR="00AE4624" w:rsidRPr="001272A7" w:rsidRDefault="00AE4624" w:rsidP="00AE4624">
      <w:pPr>
        <w:rPr>
          <w:b/>
          <w:bCs/>
        </w:rPr>
      </w:pPr>
      <w:r>
        <w:rPr>
          <w:b/>
          <w:bCs/>
        </w:rPr>
        <w:t>Due by 7/</w:t>
      </w:r>
      <w:r w:rsidRPr="001272A7">
        <w:rPr>
          <w:b/>
          <w:bCs/>
        </w:rPr>
        <w:t>1</w:t>
      </w:r>
      <w:r w:rsidR="00CB17B1">
        <w:rPr>
          <w:b/>
          <w:bCs/>
        </w:rPr>
        <w:t>5</w:t>
      </w:r>
      <w:r w:rsidRPr="001272A7">
        <w:rPr>
          <w:b/>
          <w:bCs/>
        </w:rPr>
        <w:t>/202</w:t>
      </w:r>
      <w:r>
        <w:rPr>
          <w:b/>
          <w:bCs/>
        </w:rPr>
        <w:t>1</w:t>
      </w:r>
      <w:r w:rsidRPr="001272A7">
        <w:rPr>
          <w:b/>
          <w:bCs/>
        </w:rPr>
        <w:t>:</w:t>
      </w:r>
    </w:p>
    <w:p w14:paraId="5F92AF09" w14:textId="65E25660" w:rsidR="00AE4624" w:rsidRPr="00202A41" w:rsidRDefault="00AE4624" w:rsidP="00AE4624">
      <w:pPr>
        <w:rPr>
          <w:rFonts w:cstheme="minorHAnsi"/>
          <w:color w:val="212121"/>
          <w:sz w:val="22"/>
          <w:szCs w:val="22"/>
        </w:rPr>
      </w:pPr>
      <w:r w:rsidRPr="00E93E9E">
        <w:rPr>
          <w:rFonts w:cstheme="minorHAnsi"/>
          <w:color w:val="212121"/>
          <w:sz w:val="22"/>
          <w:szCs w:val="22"/>
        </w:rPr>
        <w:fldChar w:fldCharType="begin">
          <w:ffData>
            <w:name w:val="Check4"/>
            <w:enabled/>
            <w:calcOnExit w:val="0"/>
            <w:checkBox>
              <w:sizeAuto/>
              <w:default w:val="0"/>
            </w:checkBox>
          </w:ffData>
        </w:fldChar>
      </w:r>
      <w:r w:rsidRPr="00E93E9E">
        <w:rPr>
          <w:rFonts w:cstheme="minorHAnsi"/>
          <w:color w:val="212121"/>
          <w:sz w:val="22"/>
          <w:szCs w:val="22"/>
        </w:rPr>
        <w:instrText xml:space="preserve"> FORMCHECKBOX </w:instrText>
      </w:r>
      <w:r w:rsidR="003824D5">
        <w:rPr>
          <w:rFonts w:cstheme="minorHAnsi"/>
          <w:color w:val="212121"/>
          <w:sz w:val="22"/>
          <w:szCs w:val="22"/>
        </w:rPr>
      </w:r>
      <w:r w:rsidR="003824D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w:t>
      </w:r>
      <w:r w:rsidR="00C3168B">
        <w:rPr>
          <w:rFonts w:cstheme="minorHAnsi"/>
          <w:color w:val="212121"/>
          <w:sz w:val="22"/>
          <w:szCs w:val="22"/>
        </w:rPr>
        <w:t>8</w:t>
      </w:r>
      <w:r>
        <w:rPr>
          <w:rFonts w:cstheme="minorHAnsi"/>
          <w:color w:val="212121"/>
          <w:sz w:val="22"/>
          <w:szCs w:val="22"/>
        </w:rPr>
        <w:t xml:space="preserve">  </w:t>
      </w:r>
      <w:r w:rsidRPr="00E93E9E">
        <w:rPr>
          <w:rFonts w:cstheme="minorHAnsi"/>
          <w:color w:val="212121"/>
          <w:sz w:val="22"/>
          <w:szCs w:val="22"/>
        </w:rPr>
        <w:t>S</w:t>
      </w:r>
      <w:r w:rsidR="00202A41">
        <w:rPr>
          <w:rFonts w:cstheme="minorHAnsi"/>
          <w:color w:val="212121"/>
          <w:sz w:val="22"/>
          <w:szCs w:val="22"/>
        </w:rPr>
        <w:t>ubmit the DMS-provided</w:t>
      </w:r>
      <w:r>
        <w:rPr>
          <w:rFonts w:cstheme="minorHAnsi"/>
          <w:color w:val="212121"/>
          <w:sz w:val="22"/>
          <w:szCs w:val="22"/>
        </w:rPr>
        <w:t xml:space="preserve"> DOH Screening </w:t>
      </w:r>
      <w:r w:rsidR="00202A41">
        <w:rPr>
          <w:rFonts w:cstheme="minorHAnsi"/>
          <w:color w:val="212121"/>
          <w:sz w:val="22"/>
          <w:szCs w:val="22"/>
        </w:rPr>
        <w:t>Toolkit with responses from HMO perspective and partner clinic perspective.</w:t>
      </w:r>
      <w:r w:rsidR="00CB17B1">
        <w:rPr>
          <w:rFonts w:cstheme="minorHAnsi"/>
          <w:color w:val="212121"/>
          <w:sz w:val="22"/>
          <w:szCs w:val="22"/>
        </w:rPr>
        <w:t xml:space="preserve"> </w:t>
      </w:r>
    </w:p>
    <w:p w14:paraId="72E1BE0E" w14:textId="77777777" w:rsidR="00AE4624" w:rsidRDefault="00AE4624" w:rsidP="00AE4624">
      <w:pPr>
        <w:rPr>
          <w:b/>
          <w:bCs/>
        </w:rPr>
      </w:pPr>
    </w:p>
    <w:p w14:paraId="59450E21" w14:textId="77777777" w:rsidR="00AE4624" w:rsidRPr="001272A7" w:rsidRDefault="00AE4624" w:rsidP="00AE4624">
      <w:pPr>
        <w:rPr>
          <w:b/>
          <w:bCs/>
        </w:rPr>
      </w:pPr>
      <w:r>
        <w:rPr>
          <w:b/>
          <w:bCs/>
        </w:rPr>
        <w:t>Due b</w:t>
      </w:r>
      <w:r w:rsidRPr="001272A7">
        <w:rPr>
          <w:b/>
          <w:bCs/>
        </w:rPr>
        <w:t>y 12/31/202</w:t>
      </w:r>
      <w:r>
        <w:rPr>
          <w:b/>
          <w:bCs/>
        </w:rPr>
        <w:t>1</w:t>
      </w:r>
      <w:r w:rsidRPr="001272A7">
        <w:rPr>
          <w:b/>
          <w:bCs/>
        </w:rPr>
        <w:t>:</w:t>
      </w:r>
    </w:p>
    <w:p w14:paraId="493BE952" w14:textId="54CA893C" w:rsidR="00AE4624" w:rsidRPr="00E93E9E" w:rsidRDefault="00AE4624" w:rsidP="00AE4624">
      <w:pPr>
        <w:rPr>
          <w:rFonts w:cstheme="minorHAnsi"/>
          <w:color w:val="212121"/>
          <w:sz w:val="22"/>
          <w:szCs w:val="22"/>
        </w:rPr>
      </w:pPr>
      <w:r w:rsidRPr="00E93E9E">
        <w:rPr>
          <w:rFonts w:cstheme="minorHAnsi"/>
          <w:color w:val="212121"/>
          <w:sz w:val="22"/>
          <w:szCs w:val="22"/>
        </w:rPr>
        <w:fldChar w:fldCharType="begin">
          <w:ffData>
            <w:name w:val="Check1"/>
            <w:enabled/>
            <w:calcOnExit w:val="0"/>
            <w:checkBox>
              <w:sizeAuto/>
              <w:default w:val="0"/>
            </w:checkBox>
          </w:ffData>
        </w:fldChar>
      </w:r>
      <w:r w:rsidRPr="00E93E9E">
        <w:rPr>
          <w:rFonts w:cstheme="minorHAnsi"/>
          <w:color w:val="212121"/>
          <w:sz w:val="22"/>
          <w:szCs w:val="22"/>
        </w:rPr>
        <w:instrText xml:space="preserve"> FORMCHECKBOX </w:instrText>
      </w:r>
      <w:r w:rsidR="003824D5">
        <w:rPr>
          <w:rFonts w:cstheme="minorHAnsi"/>
          <w:color w:val="212121"/>
          <w:sz w:val="22"/>
          <w:szCs w:val="22"/>
        </w:rPr>
      </w:r>
      <w:r w:rsidR="003824D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 xml:space="preserve">#1  </w:t>
      </w:r>
      <w:r w:rsidRPr="00E93E9E">
        <w:rPr>
          <w:rFonts w:cstheme="minorHAnsi"/>
          <w:color w:val="212121"/>
          <w:sz w:val="22"/>
          <w:szCs w:val="22"/>
        </w:rPr>
        <w:t xml:space="preserve">Submit an organization-level Cultural Competence </w:t>
      </w:r>
      <w:r w:rsidRPr="00E93E9E">
        <w:rPr>
          <w:rFonts w:cstheme="minorHAnsi"/>
          <w:bCs/>
          <w:color w:val="212121"/>
          <w:sz w:val="22"/>
          <w:szCs w:val="22"/>
        </w:rPr>
        <w:t>self-assessment report</w:t>
      </w:r>
      <w:r>
        <w:rPr>
          <w:rFonts w:cstheme="minorHAnsi"/>
          <w:bCs/>
          <w:color w:val="212121"/>
          <w:sz w:val="22"/>
          <w:szCs w:val="22"/>
        </w:rPr>
        <w:t xml:space="preserve"> </w:t>
      </w:r>
      <w:r w:rsidR="002F6F41">
        <w:rPr>
          <w:rFonts w:cstheme="minorHAnsi"/>
          <w:bCs/>
          <w:color w:val="212121"/>
          <w:sz w:val="22"/>
          <w:szCs w:val="22"/>
        </w:rPr>
        <w:t xml:space="preserve">and disparities reduction plan </w:t>
      </w:r>
      <w:r>
        <w:rPr>
          <w:rFonts w:cstheme="minorHAnsi"/>
          <w:bCs/>
          <w:color w:val="212121"/>
          <w:sz w:val="22"/>
          <w:szCs w:val="22"/>
        </w:rPr>
        <w:t>for BC+ and SSI (if not completed in 2020)</w:t>
      </w:r>
    </w:p>
    <w:p w14:paraId="1A72C6C2" w14:textId="77777777" w:rsidR="00AE4624" w:rsidRPr="00E93E9E" w:rsidRDefault="00AE4624" w:rsidP="00AE4624">
      <w:pPr>
        <w:rPr>
          <w:rFonts w:cstheme="minorHAnsi"/>
          <w:color w:val="212121"/>
          <w:sz w:val="22"/>
          <w:szCs w:val="22"/>
        </w:rPr>
      </w:pPr>
      <w:r w:rsidRPr="00E93E9E">
        <w:rPr>
          <w:rFonts w:cstheme="minorHAnsi"/>
          <w:color w:val="212121"/>
          <w:sz w:val="22"/>
          <w:szCs w:val="22"/>
        </w:rPr>
        <w:fldChar w:fldCharType="begin">
          <w:ffData>
            <w:name w:val="Check3"/>
            <w:enabled/>
            <w:calcOnExit w:val="0"/>
            <w:checkBox>
              <w:sizeAuto/>
              <w:default w:val="0"/>
            </w:checkBox>
          </w:ffData>
        </w:fldChar>
      </w:r>
      <w:r w:rsidRPr="00E93E9E">
        <w:rPr>
          <w:rFonts w:cstheme="minorHAnsi"/>
          <w:color w:val="212121"/>
          <w:sz w:val="22"/>
          <w:szCs w:val="22"/>
        </w:rPr>
        <w:instrText xml:space="preserve"> FORMCHECKBOX </w:instrText>
      </w:r>
      <w:r w:rsidR="003824D5">
        <w:rPr>
          <w:rFonts w:cstheme="minorHAnsi"/>
          <w:color w:val="212121"/>
          <w:sz w:val="22"/>
          <w:szCs w:val="22"/>
        </w:rPr>
      </w:r>
      <w:r w:rsidR="003824D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 xml:space="preserve">#2  </w:t>
      </w:r>
      <w:r w:rsidRPr="00E93E9E">
        <w:rPr>
          <w:rFonts w:cstheme="minorHAnsi"/>
          <w:color w:val="212121"/>
          <w:sz w:val="22"/>
          <w:szCs w:val="22"/>
        </w:rPr>
        <w:t>Regular and active participation in DMS quarterly collaborative meeting</w:t>
      </w:r>
      <w:r>
        <w:rPr>
          <w:rFonts w:cstheme="minorHAnsi"/>
          <w:color w:val="212121"/>
          <w:sz w:val="22"/>
          <w:szCs w:val="22"/>
        </w:rPr>
        <w:t>s</w:t>
      </w:r>
    </w:p>
    <w:p w14:paraId="403FBD65" w14:textId="304D746D" w:rsidR="00AE4624" w:rsidRDefault="00AE4624" w:rsidP="00AE4624">
      <w:pPr>
        <w:rPr>
          <w:rFonts w:cstheme="minorHAnsi"/>
          <w:bCs/>
          <w:color w:val="212121"/>
          <w:sz w:val="22"/>
          <w:szCs w:val="22"/>
        </w:rPr>
      </w:pPr>
      <w:r w:rsidRPr="00E93E9E">
        <w:rPr>
          <w:rFonts w:cstheme="minorHAnsi"/>
          <w:color w:val="212121"/>
          <w:sz w:val="22"/>
          <w:szCs w:val="22"/>
        </w:rPr>
        <w:fldChar w:fldCharType="begin">
          <w:ffData>
            <w:name w:val="Check4"/>
            <w:enabled/>
            <w:calcOnExit w:val="0"/>
            <w:checkBox>
              <w:sizeAuto/>
              <w:default w:val="0"/>
            </w:checkBox>
          </w:ffData>
        </w:fldChar>
      </w:r>
      <w:r w:rsidRPr="00E93E9E">
        <w:rPr>
          <w:rFonts w:cstheme="minorHAnsi"/>
          <w:color w:val="212121"/>
          <w:sz w:val="22"/>
          <w:szCs w:val="22"/>
        </w:rPr>
        <w:instrText xml:space="preserve"> FORMCHECKBOX </w:instrText>
      </w:r>
      <w:r w:rsidR="003824D5">
        <w:rPr>
          <w:rFonts w:cstheme="minorHAnsi"/>
          <w:color w:val="212121"/>
          <w:sz w:val="22"/>
          <w:szCs w:val="22"/>
        </w:rPr>
      </w:r>
      <w:r w:rsidR="003824D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 xml:space="preserve">#5  </w:t>
      </w:r>
      <w:r w:rsidRPr="00E93E9E">
        <w:rPr>
          <w:rFonts w:cstheme="minorHAnsi"/>
          <w:color w:val="212121"/>
          <w:sz w:val="22"/>
          <w:szCs w:val="22"/>
        </w:rPr>
        <w:t xml:space="preserve">Submit a clinic-level Cultural Competence </w:t>
      </w:r>
      <w:r w:rsidRPr="00E93E9E">
        <w:rPr>
          <w:rFonts w:cstheme="minorHAnsi"/>
          <w:bCs/>
          <w:color w:val="212121"/>
          <w:sz w:val="22"/>
          <w:szCs w:val="22"/>
        </w:rPr>
        <w:t>self-assessment report</w:t>
      </w:r>
      <w:r>
        <w:rPr>
          <w:rFonts w:cstheme="minorHAnsi"/>
          <w:bCs/>
          <w:color w:val="212121"/>
          <w:sz w:val="22"/>
          <w:szCs w:val="22"/>
        </w:rPr>
        <w:t xml:space="preserve"> </w:t>
      </w:r>
      <w:r w:rsidR="002F6F41">
        <w:rPr>
          <w:rFonts w:cstheme="minorHAnsi"/>
          <w:bCs/>
          <w:color w:val="212121"/>
          <w:sz w:val="22"/>
          <w:szCs w:val="22"/>
        </w:rPr>
        <w:t xml:space="preserve">and disparities reduction plan </w:t>
      </w:r>
      <w:r>
        <w:rPr>
          <w:rFonts w:cstheme="minorHAnsi"/>
          <w:bCs/>
          <w:color w:val="212121"/>
          <w:sz w:val="22"/>
          <w:szCs w:val="22"/>
        </w:rPr>
        <w:t>for SSI and BC+ (if not completed in 2020)</w:t>
      </w:r>
    </w:p>
    <w:p w14:paraId="7C277322" w14:textId="182EAB31" w:rsidR="00202A41" w:rsidRDefault="00202A41" w:rsidP="00202A41">
      <w:pPr>
        <w:rPr>
          <w:rFonts w:cstheme="minorHAnsi"/>
          <w:color w:val="212121"/>
          <w:sz w:val="22"/>
          <w:szCs w:val="22"/>
        </w:rPr>
      </w:pPr>
      <w:r w:rsidRPr="00E93E9E">
        <w:rPr>
          <w:rFonts w:cstheme="minorHAnsi"/>
          <w:color w:val="212121"/>
          <w:sz w:val="22"/>
          <w:szCs w:val="22"/>
        </w:rPr>
        <w:fldChar w:fldCharType="begin">
          <w:ffData>
            <w:name w:val="Check4"/>
            <w:enabled/>
            <w:calcOnExit w:val="0"/>
            <w:checkBox>
              <w:sizeAuto/>
              <w:default w:val="0"/>
            </w:checkBox>
          </w:ffData>
        </w:fldChar>
      </w:r>
      <w:r w:rsidRPr="00E93E9E">
        <w:rPr>
          <w:rFonts w:cstheme="minorHAnsi"/>
          <w:color w:val="212121"/>
          <w:sz w:val="22"/>
          <w:szCs w:val="22"/>
        </w:rPr>
        <w:instrText xml:space="preserve"> FORMCHECKBOX </w:instrText>
      </w:r>
      <w:r w:rsidR="003824D5">
        <w:rPr>
          <w:rFonts w:cstheme="minorHAnsi"/>
          <w:color w:val="212121"/>
          <w:sz w:val="22"/>
          <w:szCs w:val="22"/>
        </w:rPr>
      </w:r>
      <w:r w:rsidR="003824D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sidR="00C3168B">
        <w:rPr>
          <w:rFonts w:cstheme="minorHAnsi"/>
          <w:color w:val="212121"/>
          <w:sz w:val="22"/>
          <w:szCs w:val="22"/>
        </w:rPr>
        <w:t>#9</w:t>
      </w:r>
      <w:r>
        <w:rPr>
          <w:rFonts w:cstheme="minorHAnsi"/>
          <w:color w:val="212121"/>
          <w:sz w:val="22"/>
          <w:szCs w:val="22"/>
        </w:rPr>
        <w:t xml:space="preserve">  Submit the DOH Improvement Plan based on information from completed toolkits done at the HMO level and the partner clinic level. </w:t>
      </w:r>
    </w:p>
    <w:p w14:paraId="05DCEEB1" w14:textId="270FF00E" w:rsidR="00202A41" w:rsidRDefault="00202A41" w:rsidP="00AE4624">
      <w:pPr>
        <w:rPr>
          <w:rFonts w:cstheme="minorHAnsi"/>
          <w:bCs/>
          <w:color w:val="212121"/>
          <w:sz w:val="22"/>
          <w:szCs w:val="22"/>
        </w:rPr>
      </w:pPr>
    </w:p>
    <w:p w14:paraId="68519904" w14:textId="77777777" w:rsidR="00AE4624" w:rsidRDefault="00AE4624" w:rsidP="00AE4624">
      <w:pPr>
        <w:rPr>
          <w:rFonts w:cstheme="minorHAnsi"/>
          <w:bCs/>
          <w:color w:val="212121"/>
          <w:sz w:val="22"/>
          <w:szCs w:val="22"/>
        </w:rPr>
      </w:pPr>
    </w:p>
    <w:p w14:paraId="1D6819AE" w14:textId="77777777" w:rsidR="00AE4624" w:rsidRPr="000C0D88" w:rsidRDefault="00AE4624" w:rsidP="00AE4624">
      <w:pPr>
        <w:rPr>
          <w:b/>
          <w:bCs/>
        </w:rPr>
      </w:pPr>
      <w:r w:rsidRPr="000C0D88">
        <w:rPr>
          <w:b/>
          <w:bCs/>
        </w:rPr>
        <w:t>Due by 7/1/202</w:t>
      </w:r>
      <w:r>
        <w:rPr>
          <w:b/>
          <w:bCs/>
        </w:rPr>
        <w:t>2</w:t>
      </w:r>
      <w:r w:rsidRPr="000C0D88">
        <w:rPr>
          <w:b/>
          <w:bCs/>
        </w:rPr>
        <w:t xml:space="preserve"> (to be included in the final PIP report):</w:t>
      </w:r>
    </w:p>
    <w:p w14:paraId="3DADD8EA" w14:textId="19C57CA4" w:rsidR="00AE4624" w:rsidRPr="00E93E9E" w:rsidRDefault="00AE4624" w:rsidP="00AE4624">
      <w:pPr>
        <w:rPr>
          <w:rFonts w:cstheme="minorHAnsi"/>
          <w:bCs/>
          <w:color w:val="212121"/>
          <w:sz w:val="22"/>
          <w:szCs w:val="22"/>
        </w:rPr>
      </w:pPr>
      <w:r w:rsidRPr="00E93E9E">
        <w:rPr>
          <w:rFonts w:cstheme="minorHAnsi"/>
          <w:color w:val="212121"/>
          <w:sz w:val="22"/>
          <w:szCs w:val="22"/>
        </w:rPr>
        <w:fldChar w:fldCharType="begin">
          <w:ffData>
            <w:name w:val="Check6"/>
            <w:enabled/>
            <w:calcOnExit w:val="0"/>
            <w:checkBox>
              <w:sizeAuto/>
              <w:default w:val="0"/>
            </w:checkBox>
          </w:ffData>
        </w:fldChar>
      </w:r>
      <w:r w:rsidRPr="00E93E9E">
        <w:rPr>
          <w:rFonts w:cstheme="minorHAnsi"/>
          <w:color w:val="212121"/>
          <w:sz w:val="22"/>
          <w:szCs w:val="22"/>
        </w:rPr>
        <w:instrText xml:space="preserve"> FORMCHECKBOX </w:instrText>
      </w:r>
      <w:r w:rsidR="003824D5">
        <w:rPr>
          <w:rFonts w:cstheme="minorHAnsi"/>
          <w:color w:val="212121"/>
          <w:sz w:val="22"/>
          <w:szCs w:val="22"/>
        </w:rPr>
      </w:r>
      <w:r w:rsidR="003824D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#3  Submit</w:t>
      </w:r>
      <w:r w:rsidRPr="00E93E9E">
        <w:rPr>
          <w:rFonts w:cstheme="minorHAnsi"/>
          <w:color w:val="212121"/>
          <w:sz w:val="22"/>
          <w:szCs w:val="22"/>
        </w:rPr>
        <w:t xml:space="preserve"> </w:t>
      </w:r>
      <w:r>
        <w:rPr>
          <w:rFonts w:cstheme="minorHAnsi"/>
          <w:color w:val="212121"/>
          <w:sz w:val="22"/>
          <w:szCs w:val="22"/>
        </w:rPr>
        <w:t xml:space="preserve">documentation of </w:t>
      </w:r>
      <w:r w:rsidRPr="00D228C3">
        <w:rPr>
          <w:rFonts w:cstheme="minorHAnsi"/>
          <w:bCs/>
          <w:color w:val="212121"/>
          <w:sz w:val="22"/>
          <w:szCs w:val="22"/>
        </w:rPr>
        <w:t>non-traditional culturally-competent provider</w:t>
      </w:r>
      <w:r w:rsidR="002F6F41">
        <w:rPr>
          <w:rFonts w:cstheme="minorHAnsi"/>
          <w:color w:val="212121"/>
          <w:sz w:val="22"/>
          <w:szCs w:val="22"/>
        </w:rPr>
        <w:t>s (or services for SSI HMOs)</w:t>
      </w:r>
      <w:r w:rsidRPr="00D228C3">
        <w:rPr>
          <w:rFonts w:cstheme="minorHAnsi"/>
          <w:color w:val="212121"/>
          <w:sz w:val="22"/>
          <w:szCs w:val="22"/>
        </w:rPr>
        <w:t xml:space="preserve"> </w:t>
      </w:r>
      <w:r w:rsidRPr="00D228C3">
        <w:rPr>
          <w:rFonts w:cstheme="minorHAnsi"/>
          <w:bCs/>
          <w:color w:val="212121"/>
          <w:sz w:val="22"/>
          <w:szCs w:val="22"/>
        </w:rPr>
        <w:t xml:space="preserve">at the </w:t>
      </w:r>
      <w:r>
        <w:rPr>
          <w:rFonts w:cstheme="minorHAnsi"/>
          <w:bCs/>
          <w:color w:val="212121"/>
          <w:sz w:val="22"/>
          <w:szCs w:val="22"/>
        </w:rPr>
        <w:t>HMO level</w:t>
      </w:r>
      <w:r w:rsidR="002F6F41">
        <w:rPr>
          <w:rFonts w:cstheme="minorHAnsi"/>
          <w:bCs/>
          <w:color w:val="212121"/>
          <w:sz w:val="22"/>
          <w:szCs w:val="22"/>
        </w:rPr>
        <w:t xml:space="preserve">. </w:t>
      </w:r>
      <w:r w:rsidRPr="00D228C3">
        <w:rPr>
          <w:rFonts w:cstheme="minorHAnsi"/>
          <w:bCs/>
          <w:color w:val="212121"/>
          <w:sz w:val="22"/>
          <w:szCs w:val="22"/>
        </w:rPr>
        <w:t xml:space="preserve"> </w:t>
      </w:r>
    </w:p>
    <w:p w14:paraId="51676565" w14:textId="77777777" w:rsidR="00AE4624" w:rsidRPr="008C3C29" w:rsidRDefault="00AE4624" w:rsidP="00AE4624">
      <w:pPr>
        <w:rPr>
          <w:rFonts w:cstheme="minorHAnsi"/>
          <w:color w:val="212121"/>
          <w:sz w:val="22"/>
          <w:szCs w:val="22"/>
        </w:rPr>
      </w:pPr>
      <w:r w:rsidRPr="00E93E9E">
        <w:rPr>
          <w:rFonts w:cstheme="minorHAnsi"/>
          <w:color w:val="212121"/>
          <w:sz w:val="22"/>
          <w:szCs w:val="22"/>
        </w:rPr>
        <w:fldChar w:fldCharType="begin">
          <w:ffData>
            <w:name w:val="Check5"/>
            <w:enabled/>
            <w:calcOnExit w:val="0"/>
            <w:checkBox>
              <w:sizeAuto/>
              <w:default w:val="0"/>
            </w:checkBox>
          </w:ffData>
        </w:fldChar>
      </w:r>
      <w:r w:rsidRPr="00E93E9E">
        <w:rPr>
          <w:rFonts w:cstheme="minorHAnsi"/>
          <w:color w:val="212121"/>
          <w:sz w:val="22"/>
          <w:szCs w:val="22"/>
        </w:rPr>
        <w:instrText xml:space="preserve"> FORMCHECKBOX </w:instrText>
      </w:r>
      <w:r w:rsidR="003824D5">
        <w:rPr>
          <w:rFonts w:cstheme="minorHAnsi"/>
          <w:color w:val="212121"/>
          <w:sz w:val="22"/>
          <w:szCs w:val="22"/>
        </w:rPr>
      </w:r>
      <w:r w:rsidR="003824D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 xml:space="preserve">#6  </w:t>
      </w:r>
      <w:r w:rsidRPr="00E93E9E">
        <w:rPr>
          <w:rFonts w:cstheme="minorHAnsi"/>
          <w:color w:val="212121"/>
          <w:sz w:val="22"/>
          <w:szCs w:val="22"/>
        </w:rPr>
        <w:t>Submit documentation of provider training</w:t>
      </w:r>
    </w:p>
    <w:p w14:paraId="06A9AC1C" w14:textId="56D1401C" w:rsidR="00AE4624" w:rsidRDefault="00AE4624" w:rsidP="00AE4624">
      <w:pPr>
        <w:rPr>
          <w:rFonts w:cstheme="minorHAnsi"/>
          <w:bCs/>
          <w:color w:val="212121"/>
          <w:sz w:val="22"/>
          <w:szCs w:val="22"/>
        </w:rPr>
      </w:pPr>
      <w:r w:rsidRPr="00E93E9E">
        <w:rPr>
          <w:rFonts w:cstheme="minorHAnsi"/>
          <w:color w:val="212121"/>
          <w:sz w:val="22"/>
          <w:szCs w:val="22"/>
        </w:rPr>
        <w:fldChar w:fldCharType="begin">
          <w:ffData>
            <w:name w:val="Check6"/>
            <w:enabled/>
            <w:calcOnExit w:val="0"/>
            <w:checkBox>
              <w:sizeAuto/>
              <w:default w:val="0"/>
            </w:checkBox>
          </w:ffData>
        </w:fldChar>
      </w:r>
      <w:r w:rsidRPr="00E93E9E">
        <w:rPr>
          <w:rFonts w:cstheme="minorHAnsi"/>
          <w:color w:val="212121"/>
          <w:sz w:val="22"/>
          <w:szCs w:val="22"/>
        </w:rPr>
        <w:instrText xml:space="preserve"> FORMCHECKBOX </w:instrText>
      </w:r>
      <w:r w:rsidR="003824D5">
        <w:rPr>
          <w:rFonts w:cstheme="minorHAnsi"/>
          <w:color w:val="212121"/>
          <w:sz w:val="22"/>
          <w:szCs w:val="22"/>
        </w:rPr>
      </w:r>
      <w:r w:rsidR="003824D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 xml:space="preserve">#7 </w:t>
      </w:r>
      <w:r w:rsidRPr="002F6F41">
        <w:rPr>
          <w:rFonts w:cstheme="minorHAnsi"/>
          <w:color w:val="212121"/>
          <w:sz w:val="22"/>
          <w:szCs w:val="22"/>
        </w:rPr>
        <w:t xml:space="preserve">Submit documentation of </w:t>
      </w:r>
      <w:r w:rsidRPr="002F6F41">
        <w:rPr>
          <w:rFonts w:cstheme="minorHAnsi"/>
          <w:bCs/>
          <w:color w:val="212121"/>
          <w:sz w:val="22"/>
          <w:szCs w:val="22"/>
        </w:rPr>
        <w:t>non-traditional culturally-competent provider</w:t>
      </w:r>
      <w:r w:rsidR="002F6F41" w:rsidRPr="002F6F41">
        <w:rPr>
          <w:rFonts w:cstheme="minorHAnsi"/>
          <w:color w:val="212121"/>
          <w:sz w:val="22"/>
          <w:szCs w:val="22"/>
        </w:rPr>
        <w:t xml:space="preserve">s (or </w:t>
      </w:r>
      <w:r w:rsidRPr="002F6F41">
        <w:rPr>
          <w:rFonts w:cstheme="minorHAnsi"/>
          <w:color w:val="212121"/>
          <w:sz w:val="22"/>
          <w:szCs w:val="22"/>
        </w:rPr>
        <w:t xml:space="preserve">services </w:t>
      </w:r>
      <w:r w:rsidR="002F6F41" w:rsidRPr="002F6F41">
        <w:rPr>
          <w:rFonts w:cstheme="minorHAnsi"/>
          <w:color w:val="212121"/>
          <w:sz w:val="22"/>
          <w:szCs w:val="22"/>
        </w:rPr>
        <w:t xml:space="preserve">for SSI HMO clinics) </w:t>
      </w:r>
      <w:r w:rsidR="002F6F41">
        <w:rPr>
          <w:rFonts w:cstheme="minorHAnsi"/>
          <w:bCs/>
          <w:color w:val="212121"/>
          <w:sz w:val="22"/>
          <w:szCs w:val="22"/>
        </w:rPr>
        <w:t>at the provider site</w:t>
      </w:r>
    </w:p>
    <w:p w14:paraId="5F0DC123" w14:textId="77777777" w:rsidR="00C3168B" w:rsidRDefault="00AE4624" w:rsidP="00AE4624">
      <w:pPr>
        <w:rPr>
          <w:rFonts w:cstheme="minorHAnsi"/>
          <w:color w:val="212121"/>
          <w:sz w:val="22"/>
          <w:szCs w:val="22"/>
        </w:rPr>
      </w:pPr>
      <w:r w:rsidRPr="00E93E9E">
        <w:rPr>
          <w:rFonts w:cstheme="minorHAnsi"/>
          <w:color w:val="212121"/>
          <w:sz w:val="22"/>
          <w:szCs w:val="22"/>
        </w:rPr>
        <w:fldChar w:fldCharType="begin">
          <w:ffData>
            <w:name w:val="Check5"/>
            <w:enabled/>
            <w:calcOnExit w:val="0"/>
            <w:checkBox>
              <w:sizeAuto/>
              <w:default w:val="0"/>
            </w:checkBox>
          </w:ffData>
        </w:fldChar>
      </w:r>
      <w:r w:rsidRPr="00E93E9E">
        <w:rPr>
          <w:rFonts w:cstheme="minorHAnsi"/>
          <w:color w:val="212121"/>
          <w:sz w:val="22"/>
          <w:szCs w:val="22"/>
        </w:rPr>
        <w:instrText xml:space="preserve"> FORMCHECKBOX </w:instrText>
      </w:r>
      <w:r w:rsidR="003824D5">
        <w:rPr>
          <w:rFonts w:cstheme="minorHAnsi"/>
          <w:color w:val="212121"/>
          <w:sz w:val="22"/>
          <w:szCs w:val="22"/>
        </w:rPr>
      </w:r>
      <w:r w:rsidR="003824D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sidR="00C3168B">
        <w:rPr>
          <w:rFonts w:cstheme="minorHAnsi"/>
          <w:color w:val="212121"/>
          <w:sz w:val="22"/>
          <w:szCs w:val="22"/>
        </w:rPr>
        <w:t>#9</w:t>
      </w:r>
      <w:r>
        <w:rPr>
          <w:rFonts w:cstheme="minorHAnsi"/>
          <w:color w:val="212121"/>
          <w:sz w:val="22"/>
          <w:szCs w:val="22"/>
        </w:rPr>
        <w:t xml:space="preserve">  </w:t>
      </w:r>
      <w:r w:rsidR="00C3168B">
        <w:rPr>
          <w:rFonts w:cstheme="minorHAnsi"/>
          <w:color w:val="212121"/>
          <w:sz w:val="22"/>
          <w:szCs w:val="22"/>
        </w:rPr>
        <w:t>Upon implementation of the DOH improvement plan, s</w:t>
      </w:r>
      <w:r w:rsidRPr="00E93E9E">
        <w:rPr>
          <w:rFonts w:cstheme="minorHAnsi"/>
          <w:color w:val="212121"/>
          <w:sz w:val="22"/>
          <w:szCs w:val="22"/>
        </w:rPr>
        <w:t xml:space="preserve">ubmit </w:t>
      </w:r>
      <w:r>
        <w:rPr>
          <w:rFonts w:cstheme="minorHAnsi"/>
          <w:color w:val="212121"/>
          <w:sz w:val="22"/>
          <w:szCs w:val="22"/>
        </w:rPr>
        <w:t xml:space="preserve">information on the </w:t>
      </w:r>
    </w:p>
    <w:p w14:paraId="4A01C1DF" w14:textId="77777777" w:rsidR="00C3168B" w:rsidRDefault="00AE4624" w:rsidP="00C3168B">
      <w:pPr>
        <w:pStyle w:val="ListParagraph"/>
        <w:numPr>
          <w:ilvl w:val="1"/>
          <w:numId w:val="23"/>
        </w:numPr>
        <w:rPr>
          <w:rFonts w:cstheme="minorHAnsi"/>
          <w:color w:val="212121"/>
          <w:sz w:val="22"/>
          <w:szCs w:val="22"/>
        </w:rPr>
      </w:pPr>
      <w:r w:rsidRPr="00C3168B">
        <w:rPr>
          <w:rFonts w:cstheme="minorHAnsi"/>
          <w:color w:val="212121"/>
          <w:sz w:val="22"/>
          <w:szCs w:val="22"/>
        </w:rPr>
        <w:t xml:space="preserve">number and percentage of members screened for DOH </w:t>
      </w:r>
    </w:p>
    <w:p w14:paraId="3DB7236C" w14:textId="77777777" w:rsidR="00C3168B" w:rsidRDefault="00AE4624" w:rsidP="00040164">
      <w:pPr>
        <w:pStyle w:val="ListParagraph"/>
        <w:numPr>
          <w:ilvl w:val="1"/>
          <w:numId w:val="23"/>
        </w:numPr>
        <w:rPr>
          <w:rFonts w:cstheme="minorHAnsi"/>
          <w:color w:val="212121"/>
          <w:sz w:val="22"/>
          <w:szCs w:val="22"/>
        </w:rPr>
      </w:pPr>
      <w:r w:rsidRPr="00C3168B">
        <w:rPr>
          <w:rFonts w:cstheme="minorHAnsi"/>
          <w:color w:val="212121"/>
          <w:sz w:val="22"/>
          <w:szCs w:val="22"/>
        </w:rPr>
        <w:t>a description of the interventions conducte</w:t>
      </w:r>
      <w:r w:rsidR="00C3168B">
        <w:rPr>
          <w:rFonts w:cstheme="minorHAnsi"/>
          <w:color w:val="212121"/>
          <w:sz w:val="22"/>
          <w:szCs w:val="22"/>
        </w:rPr>
        <w:t>d to address members’ DOH needs</w:t>
      </w:r>
    </w:p>
    <w:p w14:paraId="20B06397" w14:textId="6B68E0DA" w:rsidR="00040164" w:rsidRPr="00C3168B" w:rsidRDefault="00AE4624" w:rsidP="00040164">
      <w:pPr>
        <w:pStyle w:val="ListParagraph"/>
        <w:numPr>
          <w:ilvl w:val="1"/>
          <w:numId w:val="23"/>
        </w:numPr>
        <w:rPr>
          <w:rFonts w:cstheme="minorHAnsi"/>
          <w:color w:val="212121"/>
          <w:sz w:val="22"/>
          <w:szCs w:val="22"/>
        </w:rPr>
      </w:pPr>
      <w:r w:rsidRPr="00C3168B">
        <w:rPr>
          <w:rFonts w:cstheme="minorHAnsi"/>
          <w:color w:val="212121"/>
          <w:sz w:val="22"/>
          <w:szCs w:val="22"/>
        </w:rPr>
        <w:t>the number and percentage of members whose DOH data was shared with treating providers and</w:t>
      </w:r>
      <w:r w:rsidR="00C3168B">
        <w:rPr>
          <w:rFonts w:cstheme="minorHAnsi"/>
          <w:color w:val="212121"/>
          <w:sz w:val="22"/>
          <w:szCs w:val="22"/>
        </w:rPr>
        <w:t xml:space="preserve"> care team</w:t>
      </w:r>
      <w:r w:rsidRPr="00C3168B">
        <w:rPr>
          <w:rFonts w:cstheme="minorHAnsi"/>
          <w:color w:val="212121"/>
          <w:sz w:val="22"/>
          <w:szCs w:val="22"/>
        </w:rPr>
        <w:t xml:space="preserve">. </w:t>
      </w:r>
    </w:p>
    <w:p w14:paraId="2F7DEB68" w14:textId="1D8DA916" w:rsidR="00AE4624" w:rsidRPr="00E93E9E" w:rsidRDefault="00040164" w:rsidP="00AE4624">
      <w:pPr>
        <w:rPr>
          <w:rFonts w:cstheme="minorHAnsi"/>
          <w:bCs/>
          <w:color w:val="212121"/>
          <w:sz w:val="22"/>
          <w:szCs w:val="22"/>
        </w:rPr>
      </w:pPr>
      <w:r w:rsidRPr="00E93E9E">
        <w:rPr>
          <w:rFonts w:cstheme="minorHAnsi"/>
          <w:color w:val="212121"/>
          <w:sz w:val="22"/>
          <w:szCs w:val="22"/>
        </w:rPr>
        <w:fldChar w:fldCharType="begin">
          <w:ffData>
            <w:name w:val="Check4"/>
            <w:enabled/>
            <w:calcOnExit w:val="0"/>
            <w:checkBox>
              <w:sizeAuto/>
              <w:default w:val="0"/>
            </w:checkBox>
          </w:ffData>
        </w:fldChar>
      </w:r>
      <w:r w:rsidRPr="00E93E9E">
        <w:rPr>
          <w:rFonts w:cstheme="minorHAnsi"/>
          <w:color w:val="212121"/>
          <w:sz w:val="22"/>
          <w:szCs w:val="22"/>
        </w:rPr>
        <w:instrText xml:space="preserve"> FORMCHECKBOX </w:instrText>
      </w:r>
      <w:r w:rsidR="003824D5">
        <w:rPr>
          <w:rFonts w:cstheme="minorHAnsi"/>
          <w:color w:val="212121"/>
          <w:sz w:val="22"/>
          <w:szCs w:val="22"/>
        </w:rPr>
      </w:r>
      <w:r w:rsidR="003824D5">
        <w:rPr>
          <w:rFonts w:cstheme="minorHAnsi"/>
          <w:color w:val="212121"/>
          <w:sz w:val="22"/>
          <w:szCs w:val="22"/>
        </w:rPr>
        <w:fldChar w:fldCharType="separate"/>
      </w:r>
      <w:r w:rsidRPr="00E93E9E">
        <w:rPr>
          <w:rFonts w:cstheme="minorHAnsi"/>
          <w:color w:val="212121"/>
          <w:sz w:val="22"/>
          <w:szCs w:val="22"/>
        </w:rPr>
        <w:fldChar w:fldCharType="end"/>
      </w:r>
      <w:r w:rsidRPr="00E93E9E">
        <w:rPr>
          <w:rFonts w:cstheme="minorHAnsi"/>
          <w:color w:val="212121"/>
          <w:sz w:val="22"/>
          <w:szCs w:val="22"/>
        </w:rPr>
        <w:t xml:space="preserve"> </w:t>
      </w:r>
      <w:r>
        <w:rPr>
          <w:rFonts w:cstheme="minorHAnsi"/>
          <w:color w:val="212121"/>
          <w:sz w:val="22"/>
          <w:szCs w:val="22"/>
        </w:rPr>
        <w:t>PIP Final Report Template from Section 4</w:t>
      </w:r>
    </w:p>
    <w:p w14:paraId="3EBA84B0" w14:textId="7CADE85F" w:rsidR="00AE4624" w:rsidRPr="0094756A" w:rsidRDefault="00AE4624" w:rsidP="00DB403F">
      <w:pPr>
        <w:rPr>
          <w:rFonts w:asciiTheme="majorHAnsi" w:eastAsiaTheme="majorEastAsia" w:hAnsiTheme="majorHAnsi" w:cstheme="minorHAnsi"/>
          <w:i/>
          <w:color w:val="0070C0"/>
          <w:szCs w:val="28"/>
        </w:rPr>
      </w:pPr>
      <w:r w:rsidRPr="00AE0C5D">
        <w:rPr>
          <w:color w:val="FF0000"/>
        </w:rPr>
        <w:br w:type="page"/>
      </w:r>
      <w:r w:rsidRPr="0094756A">
        <w:rPr>
          <w:rFonts w:asciiTheme="majorHAnsi" w:eastAsiaTheme="majorEastAsia" w:hAnsiTheme="majorHAnsi" w:cstheme="minorHAnsi"/>
          <w:color w:val="0070C0"/>
          <w:szCs w:val="28"/>
        </w:rPr>
        <w:t xml:space="preserve">Section </w:t>
      </w:r>
      <w:r>
        <w:rPr>
          <w:rFonts w:asciiTheme="majorHAnsi" w:eastAsiaTheme="majorEastAsia" w:hAnsiTheme="majorHAnsi" w:cstheme="minorHAnsi"/>
          <w:color w:val="0070C0"/>
          <w:szCs w:val="28"/>
        </w:rPr>
        <w:t>3</w:t>
      </w:r>
      <w:r w:rsidRPr="0094756A">
        <w:rPr>
          <w:rFonts w:asciiTheme="majorHAnsi" w:eastAsiaTheme="majorEastAsia" w:hAnsiTheme="majorHAnsi" w:cstheme="minorHAnsi"/>
          <w:color w:val="0070C0"/>
          <w:szCs w:val="28"/>
        </w:rPr>
        <w:t xml:space="preserve">: MY2021 </w:t>
      </w:r>
      <w:r>
        <w:rPr>
          <w:rFonts w:asciiTheme="majorHAnsi" w:eastAsiaTheme="majorEastAsia" w:hAnsiTheme="majorHAnsi" w:cstheme="minorHAnsi"/>
          <w:color w:val="0070C0"/>
          <w:szCs w:val="28"/>
        </w:rPr>
        <w:t xml:space="preserve">PIP </w:t>
      </w:r>
      <w:r w:rsidRPr="0094756A">
        <w:rPr>
          <w:rFonts w:asciiTheme="majorHAnsi" w:eastAsiaTheme="majorEastAsia" w:hAnsiTheme="majorHAnsi" w:cstheme="minorHAnsi"/>
          <w:color w:val="0070C0"/>
          <w:szCs w:val="28"/>
        </w:rPr>
        <w:t>R</w:t>
      </w:r>
      <w:r>
        <w:rPr>
          <w:rFonts w:asciiTheme="majorHAnsi" w:eastAsiaTheme="majorEastAsia" w:hAnsiTheme="majorHAnsi" w:cstheme="minorHAnsi"/>
          <w:color w:val="0070C0"/>
          <w:szCs w:val="28"/>
        </w:rPr>
        <w:t>esources</w:t>
      </w:r>
      <w:r w:rsidRPr="0094756A">
        <w:rPr>
          <w:rFonts w:asciiTheme="majorHAnsi" w:eastAsiaTheme="majorEastAsia" w:hAnsiTheme="majorHAnsi" w:cstheme="minorHAnsi"/>
          <w:color w:val="0070C0"/>
          <w:szCs w:val="28"/>
        </w:rPr>
        <w:t xml:space="preserve"> </w:t>
      </w:r>
      <w:r>
        <w:rPr>
          <w:rFonts w:asciiTheme="majorHAnsi" w:eastAsiaTheme="majorEastAsia" w:hAnsiTheme="majorHAnsi" w:cstheme="minorHAnsi"/>
          <w:color w:val="0070C0"/>
          <w:szCs w:val="28"/>
        </w:rPr>
        <w:t>and References</w:t>
      </w:r>
    </w:p>
    <w:p w14:paraId="14813798" w14:textId="77777777" w:rsidR="00AE4624" w:rsidRDefault="00AE4624" w:rsidP="00AE4624">
      <w:pPr>
        <w:rPr>
          <w:b/>
          <w:bCs/>
          <w:sz w:val="28"/>
          <w:szCs w:val="28"/>
        </w:rPr>
      </w:pPr>
    </w:p>
    <w:p w14:paraId="3C3E8C06" w14:textId="77777777" w:rsidR="00AE4624" w:rsidRPr="00900683" w:rsidRDefault="00AE4624" w:rsidP="00AE4624">
      <w:r>
        <w:t>In this section</w:t>
      </w:r>
      <w:r w:rsidRPr="00FB103A">
        <w:t>, DMS has provided re</w:t>
      </w:r>
      <w:r>
        <w:t>sources</w:t>
      </w:r>
      <w:r w:rsidRPr="00FB103A">
        <w:t xml:space="preserve"> </w:t>
      </w:r>
      <w:r>
        <w:t xml:space="preserve">and references </w:t>
      </w:r>
      <w:r w:rsidRPr="00FB103A">
        <w:t xml:space="preserve">that the HMOs could use for their </w:t>
      </w:r>
      <w:r>
        <w:t>Health Disparities PIP initiative.</w:t>
      </w:r>
    </w:p>
    <w:p w14:paraId="468E98CC" w14:textId="77777777" w:rsidR="00AE4624" w:rsidRDefault="00AE4624" w:rsidP="00AE4624">
      <w:pPr>
        <w:rPr>
          <w:b/>
          <w:bCs/>
          <w:sz w:val="28"/>
          <w:szCs w:val="28"/>
        </w:rPr>
      </w:pPr>
    </w:p>
    <w:p w14:paraId="6788A30C" w14:textId="77777777" w:rsidR="00AE4624" w:rsidRPr="000647F1" w:rsidRDefault="00AE4624" w:rsidP="00AE4624">
      <w:pPr>
        <w:rPr>
          <w:b/>
          <w:bCs/>
          <w:sz w:val="28"/>
          <w:szCs w:val="28"/>
        </w:rPr>
      </w:pPr>
      <w:r>
        <w:rPr>
          <w:b/>
          <w:bCs/>
          <w:sz w:val="28"/>
          <w:szCs w:val="28"/>
        </w:rPr>
        <w:t>DOH Screening and Additional Resources</w:t>
      </w:r>
    </w:p>
    <w:p w14:paraId="7FE3F47F" w14:textId="77777777" w:rsidR="00AE4624" w:rsidRDefault="00AE4624" w:rsidP="00AE4624">
      <w:pPr>
        <w:pStyle w:val="ListParagraph"/>
        <w:numPr>
          <w:ilvl w:val="0"/>
          <w:numId w:val="38"/>
        </w:numPr>
        <w:ind w:left="180" w:hanging="180"/>
        <w:rPr>
          <w:sz w:val="22"/>
          <w:szCs w:val="22"/>
          <w:u w:val="single"/>
        </w:rPr>
      </w:pPr>
      <w:r w:rsidRPr="00060A2E">
        <w:rPr>
          <w:sz w:val="22"/>
          <w:szCs w:val="22"/>
          <w:u w:val="single"/>
        </w:rPr>
        <w:t>UCSF SIREN Screening Tool Comparison Table</w:t>
      </w:r>
      <w:r>
        <w:rPr>
          <w:rStyle w:val="FootnoteReference"/>
          <w:sz w:val="22"/>
          <w:szCs w:val="22"/>
          <w:u w:val="single"/>
        </w:rPr>
        <w:footnoteReference w:id="5"/>
      </w:r>
    </w:p>
    <w:p w14:paraId="6727B6FA" w14:textId="77777777" w:rsidR="00AE4624" w:rsidRPr="00060A2E" w:rsidRDefault="00AE4624" w:rsidP="00AE4624">
      <w:pPr>
        <w:pStyle w:val="ListParagraph"/>
        <w:numPr>
          <w:ilvl w:val="0"/>
          <w:numId w:val="38"/>
        </w:numPr>
        <w:ind w:left="180" w:hanging="180"/>
        <w:rPr>
          <w:sz w:val="22"/>
          <w:szCs w:val="22"/>
          <w:u w:val="single"/>
        </w:rPr>
      </w:pPr>
      <w:bookmarkStart w:id="23" w:name="_Hlk53579938"/>
      <w:r w:rsidRPr="00060A2E">
        <w:rPr>
          <w:sz w:val="22"/>
          <w:szCs w:val="22"/>
          <w:u w:val="single"/>
        </w:rPr>
        <w:t>Center for Health Care Strategies</w:t>
      </w:r>
      <w:r>
        <w:rPr>
          <w:sz w:val="22"/>
          <w:szCs w:val="22"/>
          <w:u w:val="single"/>
        </w:rPr>
        <w:t>: S</w:t>
      </w:r>
      <w:r w:rsidRPr="00060A2E">
        <w:rPr>
          <w:sz w:val="22"/>
          <w:szCs w:val="22"/>
          <w:u w:val="single"/>
        </w:rPr>
        <w:t xml:space="preserve">creening for </w:t>
      </w:r>
      <w:r>
        <w:rPr>
          <w:sz w:val="22"/>
          <w:szCs w:val="22"/>
          <w:u w:val="single"/>
        </w:rPr>
        <w:t>Drivers of health</w:t>
      </w:r>
      <w:r w:rsidRPr="00060A2E">
        <w:rPr>
          <w:sz w:val="22"/>
          <w:szCs w:val="22"/>
          <w:u w:val="single"/>
        </w:rPr>
        <w:t xml:space="preserve"> in Populations with Complex Needs: Implementation Considerations</w:t>
      </w:r>
      <w:r>
        <w:rPr>
          <w:rStyle w:val="FootnoteReference"/>
          <w:sz w:val="22"/>
          <w:szCs w:val="22"/>
          <w:u w:val="single"/>
        </w:rPr>
        <w:footnoteReference w:id="6"/>
      </w:r>
    </w:p>
    <w:bookmarkEnd w:id="23"/>
    <w:p w14:paraId="79A384FC" w14:textId="77777777" w:rsidR="00AE4624" w:rsidRDefault="00AE4624" w:rsidP="00AE4624">
      <w:pPr>
        <w:pStyle w:val="ListParagraph"/>
        <w:numPr>
          <w:ilvl w:val="0"/>
          <w:numId w:val="38"/>
        </w:numPr>
        <w:ind w:left="180" w:hanging="180"/>
        <w:rPr>
          <w:sz w:val="22"/>
          <w:szCs w:val="22"/>
          <w:u w:val="single"/>
        </w:rPr>
      </w:pPr>
      <w:r w:rsidRPr="00060A2E">
        <w:rPr>
          <w:sz w:val="22"/>
          <w:szCs w:val="22"/>
          <w:u w:val="single"/>
        </w:rPr>
        <w:t xml:space="preserve">Institute for Medicaid Innovation: Innovation and Opportunities to Address </w:t>
      </w:r>
      <w:r>
        <w:rPr>
          <w:sz w:val="22"/>
          <w:szCs w:val="22"/>
          <w:u w:val="single"/>
        </w:rPr>
        <w:t>Drivers of health</w:t>
      </w:r>
      <w:r w:rsidRPr="00060A2E">
        <w:rPr>
          <w:sz w:val="22"/>
          <w:szCs w:val="22"/>
          <w:u w:val="single"/>
        </w:rPr>
        <w:t xml:space="preserve"> in Medicaid Managed Care</w:t>
      </w:r>
      <w:r>
        <w:rPr>
          <w:rStyle w:val="FootnoteReference"/>
          <w:sz w:val="22"/>
          <w:szCs w:val="22"/>
          <w:u w:val="single"/>
        </w:rPr>
        <w:footnoteReference w:id="7"/>
      </w:r>
    </w:p>
    <w:p w14:paraId="1131B488" w14:textId="77777777" w:rsidR="00AE4624" w:rsidRPr="002F5A30" w:rsidRDefault="003824D5" w:rsidP="00AE4624">
      <w:pPr>
        <w:pStyle w:val="ListParagraph"/>
        <w:numPr>
          <w:ilvl w:val="0"/>
          <w:numId w:val="38"/>
        </w:numPr>
        <w:ind w:left="180" w:hanging="180"/>
        <w:rPr>
          <w:sz w:val="22"/>
          <w:szCs w:val="22"/>
          <w:u w:val="single"/>
        </w:rPr>
      </w:pPr>
      <w:hyperlink r:id="rId31" w:history="1">
        <w:r w:rsidR="00AE4624" w:rsidRPr="002F5A30">
          <w:rPr>
            <w:rStyle w:val="Hyperlink"/>
            <w:sz w:val="22"/>
            <w:szCs w:val="22"/>
          </w:rPr>
          <w:t>American Hospital Association: Screening for Social Needs: Guiding Care Teams to Engage Patients.</w:t>
        </w:r>
      </w:hyperlink>
      <w:r w:rsidR="00AE4624" w:rsidRPr="002F5A30">
        <w:rPr>
          <w:color w:val="1F497D"/>
          <w:sz w:val="22"/>
          <w:szCs w:val="22"/>
        </w:rPr>
        <w:t xml:space="preserve"> </w:t>
      </w:r>
    </w:p>
    <w:p w14:paraId="3AE777FC" w14:textId="77777777" w:rsidR="00AE4624" w:rsidRPr="002F5A30" w:rsidRDefault="003824D5" w:rsidP="00AE4624">
      <w:pPr>
        <w:pStyle w:val="ListParagraph"/>
        <w:numPr>
          <w:ilvl w:val="0"/>
          <w:numId w:val="38"/>
        </w:numPr>
        <w:ind w:left="180" w:hanging="180"/>
        <w:rPr>
          <w:sz w:val="22"/>
          <w:szCs w:val="22"/>
          <w:u w:val="single"/>
        </w:rPr>
      </w:pPr>
      <w:hyperlink r:id="rId32" w:history="1">
        <w:r w:rsidR="00AE4624" w:rsidRPr="002F5A30">
          <w:rPr>
            <w:rStyle w:val="Hyperlink"/>
            <w:sz w:val="22"/>
            <w:szCs w:val="22"/>
          </w:rPr>
          <w:t>National Alliance to Impact the Drivers of health: Identifying Social Risk and Needs in Health Care</w:t>
        </w:r>
      </w:hyperlink>
      <w:r w:rsidR="00AE4624" w:rsidRPr="002F5A30">
        <w:rPr>
          <w:color w:val="1F497D"/>
          <w:sz w:val="22"/>
          <w:szCs w:val="22"/>
        </w:rPr>
        <w:t>.</w:t>
      </w:r>
      <w:r w:rsidR="00AE4624" w:rsidRPr="002F5A30">
        <w:rPr>
          <w:sz w:val="22"/>
          <w:szCs w:val="22"/>
          <w:u w:val="single"/>
        </w:rPr>
        <w:t xml:space="preserve"> </w:t>
      </w:r>
    </w:p>
    <w:p w14:paraId="5CF2C953" w14:textId="77777777" w:rsidR="00AE4624" w:rsidRPr="000A471C" w:rsidRDefault="003824D5" w:rsidP="00AE4624">
      <w:pPr>
        <w:pStyle w:val="ListParagraph"/>
        <w:numPr>
          <w:ilvl w:val="0"/>
          <w:numId w:val="38"/>
        </w:numPr>
        <w:ind w:left="180" w:hanging="180"/>
        <w:rPr>
          <w:rStyle w:val="Hyperlink"/>
          <w:color w:val="auto"/>
          <w:sz w:val="22"/>
          <w:szCs w:val="22"/>
        </w:rPr>
      </w:pPr>
      <w:hyperlink r:id="rId33" w:history="1">
        <w:r w:rsidR="00AE4624" w:rsidRPr="00AC4FA8">
          <w:rPr>
            <w:rStyle w:val="Hyperlink"/>
            <w:sz w:val="22"/>
            <w:szCs w:val="22"/>
          </w:rPr>
          <w:t>Health Leads: Action Plan for a Social Needs Program.</w:t>
        </w:r>
      </w:hyperlink>
    </w:p>
    <w:p w14:paraId="692259A1" w14:textId="77777777" w:rsidR="00AE4624" w:rsidRPr="00F55B02" w:rsidRDefault="00AE4624" w:rsidP="00AE4624">
      <w:pPr>
        <w:pStyle w:val="ListParagraph"/>
        <w:numPr>
          <w:ilvl w:val="0"/>
          <w:numId w:val="38"/>
        </w:numPr>
        <w:ind w:left="180" w:hanging="180"/>
        <w:rPr>
          <w:rStyle w:val="Hyperlink"/>
          <w:color w:val="auto"/>
          <w:sz w:val="22"/>
          <w:szCs w:val="22"/>
        </w:rPr>
      </w:pPr>
      <w:r>
        <w:rPr>
          <w:rStyle w:val="Hyperlink"/>
          <w:sz w:val="22"/>
          <w:szCs w:val="22"/>
        </w:rPr>
        <w:t xml:space="preserve">The National Association of Community Health </w:t>
      </w:r>
      <w:hyperlink r:id="rId34" w:history="1">
        <w:r w:rsidRPr="00070AA6">
          <w:rPr>
            <w:rStyle w:val="Hyperlink"/>
            <w:sz w:val="22"/>
            <w:szCs w:val="22"/>
          </w:rPr>
          <w:t>The National Association of Community Health Centers (NACHC): PRAPARE: Protocol for Responding to and Assessing Patients' Assets, Risks, and Experiences</w:t>
        </w:r>
      </w:hyperlink>
    </w:p>
    <w:p w14:paraId="65D56594" w14:textId="77777777" w:rsidR="00AE4624" w:rsidRPr="000A471C" w:rsidRDefault="003824D5" w:rsidP="00AE4624">
      <w:pPr>
        <w:pStyle w:val="ListParagraph"/>
        <w:numPr>
          <w:ilvl w:val="0"/>
          <w:numId w:val="38"/>
        </w:numPr>
        <w:ind w:left="180" w:hanging="180"/>
        <w:rPr>
          <w:sz w:val="22"/>
          <w:szCs w:val="22"/>
          <w:u w:val="single"/>
        </w:rPr>
      </w:pPr>
      <w:hyperlink r:id="rId35" w:history="1">
        <w:r w:rsidR="00AE4624" w:rsidRPr="004E6AAF">
          <w:rPr>
            <w:rStyle w:val="Hyperlink"/>
            <w:sz w:val="22"/>
            <w:szCs w:val="22"/>
          </w:rPr>
          <w:t>Centers for Medicaid and Medicare (CMS): The Accountable Health Communities Health-Related Social Needs Screening Tool</w:t>
        </w:r>
      </w:hyperlink>
    </w:p>
    <w:p w14:paraId="46A6D4C7" w14:textId="77777777" w:rsidR="00AE4624" w:rsidRPr="00060A2E" w:rsidRDefault="00AE4624" w:rsidP="00AE4624">
      <w:pPr>
        <w:pStyle w:val="ListParagraph"/>
        <w:ind w:left="180"/>
        <w:rPr>
          <w:sz w:val="22"/>
          <w:szCs w:val="22"/>
          <w:u w:val="single"/>
        </w:rPr>
      </w:pPr>
    </w:p>
    <w:p w14:paraId="093DB35C" w14:textId="77777777" w:rsidR="00AE4624" w:rsidRPr="00060A2E" w:rsidRDefault="00AE4624" w:rsidP="00AE4624">
      <w:pPr>
        <w:rPr>
          <w:b/>
          <w:bCs/>
          <w:sz w:val="28"/>
          <w:szCs w:val="28"/>
        </w:rPr>
      </w:pPr>
      <w:r w:rsidRPr="00060A2E">
        <w:rPr>
          <w:b/>
          <w:bCs/>
          <w:sz w:val="28"/>
          <w:szCs w:val="28"/>
        </w:rPr>
        <w:t xml:space="preserve">Cultural Competence </w:t>
      </w:r>
    </w:p>
    <w:p w14:paraId="1F167477" w14:textId="77777777" w:rsidR="00AE4624" w:rsidRDefault="00AE4624" w:rsidP="00AE4624">
      <w:pPr>
        <w:rPr>
          <w:b/>
          <w:bCs/>
          <w:sz w:val="22"/>
          <w:szCs w:val="22"/>
        </w:rPr>
      </w:pPr>
    </w:p>
    <w:p w14:paraId="3B7EBADE" w14:textId="77777777" w:rsidR="00AE4624" w:rsidRPr="00A80E6C" w:rsidRDefault="00AE4624" w:rsidP="00AE4624">
      <w:pPr>
        <w:rPr>
          <w:b/>
          <w:bCs/>
          <w:sz w:val="22"/>
          <w:szCs w:val="22"/>
        </w:rPr>
      </w:pPr>
      <w:r w:rsidRPr="00A80E6C">
        <w:rPr>
          <w:b/>
          <w:bCs/>
          <w:sz w:val="22"/>
          <w:szCs w:val="22"/>
        </w:rPr>
        <w:t>Cultural Competence Plan</w:t>
      </w:r>
      <w:r>
        <w:rPr>
          <w:b/>
          <w:bCs/>
          <w:sz w:val="22"/>
          <w:szCs w:val="22"/>
        </w:rPr>
        <w:t>s</w:t>
      </w:r>
    </w:p>
    <w:p w14:paraId="07D3B4FD"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2019 – Sunshine Health, Florida</w:t>
      </w:r>
      <w:r>
        <w:rPr>
          <w:sz w:val="22"/>
          <w:szCs w:val="22"/>
        </w:rPr>
        <w:t xml:space="preserve"> </w:t>
      </w:r>
      <w:hyperlink r:id="rId36" w:history="1">
        <w:r w:rsidRPr="00F439BB">
          <w:rPr>
            <w:rStyle w:val="Hyperlink"/>
            <w:sz w:val="22"/>
            <w:szCs w:val="22"/>
          </w:rPr>
          <w:t>https://www.sunshinehealth.com/content/dam/centene/Sunshine/pdfs/SUN201806SA18CCP.AA.pdf</w:t>
        </w:r>
      </w:hyperlink>
      <w:r w:rsidRPr="00A80E6C">
        <w:rPr>
          <w:sz w:val="22"/>
          <w:szCs w:val="22"/>
        </w:rPr>
        <w:t xml:space="preserve"> </w:t>
      </w:r>
    </w:p>
    <w:p w14:paraId="5FD2F552"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2015 – PHC, Florida</w:t>
      </w:r>
      <w:r>
        <w:rPr>
          <w:sz w:val="22"/>
          <w:szCs w:val="22"/>
        </w:rPr>
        <w:t xml:space="preserve">  </w:t>
      </w:r>
      <w:hyperlink r:id="rId37" w:history="1">
        <w:r w:rsidRPr="00A80E6C">
          <w:rPr>
            <w:rStyle w:val="Hyperlink"/>
            <w:sz w:val="22"/>
            <w:szCs w:val="22"/>
          </w:rPr>
          <w:t>http://positivehealthcare.net/wp-content/uploads/2014/06/2015-PHC-FL-CLAS-Program-Description.pdf</w:t>
        </w:r>
      </w:hyperlink>
      <w:r w:rsidRPr="00A80E6C">
        <w:rPr>
          <w:sz w:val="22"/>
          <w:szCs w:val="22"/>
        </w:rPr>
        <w:t xml:space="preserve"> </w:t>
      </w:r>
    </w:p>
    <w:p w14:paraId="3B1A3975"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2013 - Alliance Behavioral Healthcare, North Carolina</w:t>
      </w:r>
      <w:r w:rsidRPr="00A80E6C">
        <w:rPr>
          <w:sz w:val="22"/>
          <w:szCs w:val="22"/>
        </w:rPr>
        <w:br/>
      </w:r>
      <w:hyperlink r:id="rId38" w:history="1">
        <w:r w:rsidRPr="00A80E6C">
          <w:rPr>
            <w:rStyle w:val="Hyperlink"/>
            <w:sz w:val="22"/>
            <w:szCs w:val="22"/>
          </w:rPr>
          <w:t>https://www.alliancebhc.org/wp-content/uploads/Alliance-Cultural-Competency-Plan.pdf</w:t>
        </w:r>
      </w:hyperlink>
      <w:r w:rsidRPr="00A80E6C">
        <w:rPr>
          <w:sz w:val="22"/>
          <w:szCs w:val="22"/>
        </w:rPr>
        <w:t xml:space="preserve"> </w:t>
      </w:r>
    </w:p>
    <w:p w14:paraId="781B2234" w14:textId="77777777" w:rsidR="00AE4624" w:rsidRPr="00A80E6C" w:rsidRDefault="00AE4624" w:rsidP="00AE4624">
      <w:pPr>
        <w:rPr>
          <w:b/>
          <w:bCs/>
          <w:sz w:val="22"/>
          <w:szCs w:val="22"/>
        </w:rPr>
      </w:pPr>
    </w:p>
    <w:p w14:paraId="43FC29E3" w14:textId="77777777" w:rsidR="00AE4624" w:rsidRPr="00A80E6C" w:rsidRDefault="00AE4624" w:rsidP="00AE4624">
      <w:pPr>
        <w:rPr>
          <w:b/>
          <w:bCs/>
          <w:sz w:val="22"/>
          <w:szCs w:val="22"/>
        </w:rPr>
      </w:pPr>
      <w:r w:rsidRPr="00A80E6C">
        <w:rPr>
          <w:b/>
          <w:bCs/>
          <w:sz w:val="22"/>
          <w:szCs w:val="22"/>
        </w:rPr>
        <w:t>Department of Health and Human Services</w:t>
      </w:r>
    </w:p>
    <w:p w14:paraId="3BDFD330" w14:textId="77777777" w:rsidR="00AE4624" w:rsidRPr="00A80E6C" w:rsidRDefault="003824D5" w:rsidP="00AE4624">
      <w:pPr>
        <w:pStyle w:val="ListParagraph"/>
        <w:numPr>
          <w:ilvl w:val="0"/>
          <w:numId w:val="38"/>
        </w:numPr>
        <w:ind w:left="180" w:hanging="180"/>
        <w:rPr>
          <w:sz w:val="22"/>
          <w:szCs w:val="22"/>
        </w:rPr>
      </w:pPr>
      <w:hyperlink r:id="rId39" w:history="1">
        <w:r w:rsidR="00AE4624" w:rsidRPr="00A80E6C">
          <w:rPr>
            <w:rStyle w:val="Hyperlink"/>
            <w:sz w:val="22"/>
            <w:szCs w:val="22"/>
          </w:rPr>
          <w:t>https://thinkculturalhealth.hhs.gov</w:t>
        </w:r>
      </w:hyperlink>
      <w:r w:rsidR="00AE4624" w:rsidRPr="00A80E6C">
        <w:rPr>
          <w:sz w:val="22"/>
          <w:szCs w:val="22"/>
        </w:rPr>
        <w:t xml:space="preserve"> </w:t>
      </w:r>
    </w:p>
    <w:p w14:paraId="14B5BD98"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 xml:space="preserve">CLAS standards: </w:t>
      </w:r>
      <w:hyperlink r:id="rId40" w:history="1">
        <w:r w:rsidRPr="00A80E6C">
          <w:rPr>
            <w:rStyle w:val="Hyperlink"/>
            <w:sz w:val="22"/>
            <w:szCs w:val="22"/>
          </w:rPr>
          <w:t>https://www.minorityhealth.hhs.gov/omh/browse.aspx?lvl=2&amp;lvlid=53</w:t>
        </w:r>
      </w:hyperlink>
      <w:r w:rsidRPr="00A80E6C">
        <w:rPr>
          <w:sz w:val="22"/>
          <w:szCs w:val="22"/>
        </w:rPr>
        <w:t xml:space="preserve"> </w:t>
      </w:r>
    </w:p>
    <w:p w14:paraId="1B372BF0"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 xml:space="preserve">Video-based </w:t>
      </w:r>
      <w:r>
        <w:rPr>
          <w:sz w:val="22"/>
          <w:szCs w:val="22"/>
        </w:rPr>
        <w:t xml:space="preserve">CLAS </w:t>
      </w:r>
      <w:r w:rsidRPr="00A80E6C">
        <w:rPr>
          <w:sz w:val="22"/>
          <w:szCs w:val="22"/>
        </w:rPr>
        <w:t>training resources:</w:t>
      </w:r>
      <w:r>
        <w:rPr>
          <w:sz w:val="22"/>
          <w:szCs w:val="22"/>
        </w:rPr>
        <w:t xml:space="preserve"> </w:t>
      </w:r>
      <w:hyperlink r:id="rId41" w:history="1">
        <w:r w:rsidRPr="00F439BB">
          <w:rPr>
            <w:rStyle w:val="Hyperlink"/>
            <w:sz w:val="22"/>
            <w:szCs w:val="22"/>
          </w:rPr>
          <w:t>https://thinkculturalhealth.hhs.gov/resources/videos</w:t>
        </w:r>
      </w:hyperlink>
      <w:r w:rsidRPr="00A80E6C">
        <w:rPr>
          <w:sz w:val="22"/>
          <w:szCs w:val="22"/>
        </w:rPr>
        <w:t xml:space="preserve"> </w:t>
      </w:r>
    </w:p>
    <w:p w14:paraId="2E9D671D" w14:textId="77777777" w:rsidR="00AE4624" w:rsidRPr="00A80E6C" w:rsidRDefault="003824D5" w:rsidP="00AE4624">
      <w:pPr>
        <w:pStyle w:val="ListParagraph"/>
        <w:numPr>
          <w:ilvl w:val="0"/>
          <w:numId w:val="38"/>
        </w:numPr>
        <w:ind w:left="180" w:hanging="180"/>
        <w:rPr>
          <w:sz w:val="22"/>
          <w:szCs w:val="22"/>
        </w:rPr>
      </w:pPr>
      <w:hyperlink r:id="rId42" w:history="1">
        <w:r w:rsidR="00AE4624" w:rsidRPr="00A80E6C">
          <w:rPr>
            <w:rStyle w:val="Hyperlink"/>
            <w:sz w:val="22"/>
            <w:szCs w:val="22"/>
          </w:rPr>
          <w:t>https://effectivehealthcare.ahrq.gov/products/cultural-competence/research-protocol</w:t>
        </w:r>
      </w:hyperlink>
      <w:r w:rsidR="00AE4624" w:rsidRPr="00A80E6C">
        <w:rPr>
          <w:sz w:val="22"/>
          <w:szCs w:val="22"/>
        </w:rPr>
        <w:t xml:space="preserve"> </w:t>
      </w:r>
    </w:p>
    <w:p w14:paraId="67897D9A" w14:textId="77777777" w:rsidR="00AE4624" w:rsidRPr="00A80E6C" w:rsidRDefault="00AE4624" w:rsidP="00AE4624">
      <w:pPr>
        <w:pStyle w:val="ListParagraph"/>
        <w:numPr>
          <w:ilvl w:val="0"/>
          <w:numId w:val="38"/>
        </w:numPr>
        <w:ind w:left="180" w:hanging="180"/>
        <w:rPr>
          <w:b/>
          <w:bCs/>
          <w:sz w:val="22"/>
          <w:szCs w:val="22"/>
        </w:rPr>
      </w:pPr>
      <w:r w:rsidRPr="00A80E6C">
        <w:rPr>
          <w:sz w:val="22"/>
          <w:szCs w:val="22"/>
        </w:rPr>
        <w:t>SAMHSA</w:t>
      </w:r>
      <w:r>
        <w:rPr>
          <w:sz w:val="22"/>
          <w:szCs w:val="22"/>
        </w:rPr>
        <w:t xml:space="preserve"> </w:t>
      </w:r>
      <w:hyperlink r:id="rId43" w:history="1">
        <w:r w:rsidRPr="00A80E6C">
          <w:rPr>
            <w:rStyle w:val="Hyperlink"/>
            <w:sz w:val="22"/>
            <w:szCs w:val="22"/>
          </w:rPr>
          <w:t>https://www.samhsa.gov/sites/default/files/programs_campaigns/samhsa_hrsa/cultural-competence-self-assessment.pdf</w:t>
        </w:r>
      </w:hyperlink>
      <w:r w:rsidRPr="00A80E6C">
        <w:rPr>
          <w:sz w:val="22"/>
          <w:szCs w:val="22"/>
        </w:rPr>
        <w:t xml:space="preserve"> </w:t>
      </w:r>
    </w:p>
    <w:p w14:paraId="20A47462" w14:textId="34D2C55F" w:rsidR="00AE4624" w:rsidRDefault="00AE4624" w:rsidP="00AE4624">
      <w:pPr>
        <w:pStyle w:val="ListParagraph"/>
        <w:numPr>
          <w:ilvl w:val="0"/>
          <w:numId w:val="38"/>
        </w:numPr>
        <w:ind w:left="180" w:hanging="180"/>
        <w:rPr>
          <w:sz w:val="22"/>
          <w:szCs w:val="22"/>
        </w:rPr>
      </w:pPr>
      <w:r w:rsidRPr="00A80E6C">
        <w:rPr>
          <w:sz w:val="22"/>
          <w:szCs w:val="22"/>
        </w:rPr>
        <w:t>HRS</w:t>
      </w:r>
      <w:r>
        <w:rPr>
          <w:sz w:val="22"/>
          <w:szCs w:val="22"/>
        </w:rPr>
        <w:t xml:space="preserve">A </w:t>
      </w:r>
      <w:hyperlink r:id="rId44" w:history="1">
        <w:r w:rsidRPr="00A80E6C">
          <w:rPr>
            <w:rStyle w:val="Hyperlink"/>
            <w:sz w:val="22"/>
            <w:szCs w:val="22"/>
          </w:rPr>
          <w:t>https://www.hrsa.gov/sites/default/files/culturalcompetence/healthdlvr.pdf</w:t>
        </w:r>
      </w:hyperlink>
      <w:r w:rsidRPr="00A80E6C">
        <w:rPr>
          <w:sz w:val="22"/>
          <w:szCs w:val="22"/>
        </w:rPr>
        <w:t xml:space="preserve">  </w:t>
      </w:r>
    </w:p>
    <w:p w14:paraId="14EAA089" w14:textId="0C9C6993" w:rsidR="00F725AD" w:rsidRPr="00A80E6C" w:rsidRDefault="00F725AD" w:rsidP="00F725AD">
      <w:pPr>
        <w:pStyle w:val="ListParagraph"/>
        <w:numPr>
          <w:ilvl w:val="0"/>
          <w:numId w:val="38"/>
        </w:numPr>
        <w:ind w:left="180" w:hanging="180"/>
        <w:rPr>
          <w:sz w:val="22"/>
          <w:szCs w:val="22"/>
        </w:rPr>
      </w:pPr>
      <w:r>
        <w:rPr>
          <w:sz w:val="22"/>
          <w:szCs w:val="22"/>
        </w:rPr>
        <w:t xml:space="preserve">National Institute on Minority Health &amp; Health Disparities:  </w:t>
      </w:r>
      <w:hyperlink r:id="rId45" w:history="1">
        <w:r w:rsidR="004171DA" w:rsidRPr="00CD0496">
          <w:rPr>
            <w:rStyle w:val="Hyperlink"/>
            <w:sz w:val="22"/>
            <w:szCs w:val="22"/>
          </w:rPr>
          <w:t>https://nimhd.nih.gov/</w:t>
        </w:r>
      </w:hyperlink>
      <w:r w:rsidR="004171DA">
        <w:rPr>
          <w:sz w:val="22"/>
          <w:szCs w:val="22"/>
        </w:rPr>
        <w:t xml:space="preserve"> </w:t>
      </w:r>
    </w:p>
    <w:p w14:paraId="60119B9B" w14:textId="77777777" w:rsidR="00AE4624" w:rsidRPr="00A80E6C" w:rsidRDefault="00AE4624" w:rsidP="00AE4624">
      <w:pPr>
        <w:pStyle w:val="ListParagraph"/>
        <w:rPr>
          <w:sz w:val="22"/>
          <w:szCs w:val="22"/>
        </w:rPr>
      </w:pPr>
    </w:p>
    <w:p w14:paraId="1E8B7881" w14:textId="77777777" w:rsidR="00AE4624" w:rsidRPr="00A80E6C" w:rsidRDefault="00AE4624" w:rsidP="00AE4624">
      <w:pPr>
        <w:rPr>
          <w:b/>
          <w:bCs/>
          <w:sz w:val="22"/>
          <w:szCs w:val="22"/>
        </w:rPr>
      </w:pPr>
      <w:r w:rsidRPr="00A80E6C">
        <w:rPr>
          <w:b/>
          <w:bCs/>
          <w:sz w:val="22"/>
          <w:szCs w:val="22"/>
        </w:rPr>
        <w:t>Georgetown University</w:t>
      </w:r>
    </w:p>
    <w:p w14:paraId="679AB59E"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Health Policy Institute</w:t>
      </w:r>
      <w:r>
        <w:rPr>
          <w:sz w:val="22"/>
          <w:szCs w:val="22"/>
        </w:rPr>
        <w:t xml:space="preserve">  </w:t>
      </w:r>
      <w:hyperlink r:id="rId46" w:history="1">
        <w:r w:rsidRPr="00A80E6C">
          <w:rPr>
            <w:rStyle w:val="Hyperlink"/>
            <w:sz w:val="22"/>
            <w:szCs w:val="22"/>
          </w:rPr>
          <w:t>https://hpi.georgetown.edu/cultural/</w:t>
        </w:r>
      </w:hyperlink>
      <w:r w:rsidRPr="00A80E6C">
        <w:rPr>
          <w:sz w:val="22"/>
          <w:szCs w:val="22"/>
        </w:rPr>
        <w:t xml:space="preserve"> </w:t>
      </w:r>
    </w:p>
    <w:p w14:paraId="3536568D"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Self-assessment focused on family organizations concerned with children and youth with behavioral-emotional disorders, special health care needs, and disabilities:</w:t>
      </w:r>
      <w:r w:rsidRPr="00A80E6C">
        <w:rPr>
          <w:sz w:val="22"/>
          <w:szCs w:val="22"/>
        </w:rPr>
        <w:br/>
      </w:r>
      <w:hyperlink r:id="rId47" w:history="1">
        <w:r w:rsidRPr="00A80E6C">
          <w:rPr>
            <w:rStyle w:val="Hyperlink"/>
            <w:sz w:val="22"/>
            <w:szCs w:val="22"/>
          </w:rPr>
          <w:t>https://nccc.georgetown.edu/documents/FIMR_Assessment.pdf</w:t>
        </w:r>
      </w:hyperlink>
      <w:r w:rsidRPr="00A80E6C">
        <w:rPr>
          <w:sz w:val="22"/>
          <w:szCs w:val="22"/>
        </w:rPr>
        <w:t xml:space="preserve"> </w:t>
      </w:r>
    </w:p>
    <w:p w14:paraId="00A32523" w14:textId="77777777" w:rsidR="00AE4624" w:rsidRPr="00A80E6C" w:rsidRDefault="00AE4624" w:rsidP="00AE4624">
      <w:pPr>
        <w:pStyle w:val="ListParagraph"/>
        <w:numPr>
          <w:ilvl w:val="0"/>
          <w:numId w:val="38"/>
        </w:numPr>
        <w:ind w:left="180" w:hanging="180"/>
        <w:rPr>
          <w:sz w:val="22"/>
          <w:szCs w:val="22"/>
        </w:rPr>
      </w:pPr>
      <w:r w:rsidRPr="00A80E6C">
        <w:rPr>
          <w:sz w:val="22"/>
          <w:szCs w:val="22"/>
        </w:rPr>
        <w:t xml:space="preserve">Cultural and Linguistic Competence Organizational Assessment Instrument for Fetal and Infant Mortality Review Programs </w:t>
      </w:r>
      <w:hyperlink r:id="rId48" w:history="1">
        <w:r w:rsidRPr="00A80E6C">
          <w:rPr>
            <w:rStyle w:val="Hyperlink"/>
            <w:sz w:val="22"/>
            <w:szCs w:val="22"/>
          </w:rPr>
          <w:t>https://nccc.georgetown.edu/documents/FIMR_Assessment.pdf</w:t>
        </w:r>
      </w:hyperlink>
      <w:r w:rsidRPr="00A80E6C">
        <w:rPr>
          <w:sz w:val="22"/>
          <w:szCs w:val="22"/>
        </w:rPr>
        <w:t xml:space="preserve"> </w:t>
      </w:r>
    </w:p>
    <w:p w14:paraId="0DD44EE3" w14:textId="77777777" w:rsidR="00AE4624" w:rsidRPr="00A80E6C" w:rsidRDefault="00AE4624" w:rsidP="00AE4624">
      <w:pPr>
        <w:rPr>
          <w:b/>
          <w:bCs/>
          <w:sz w:val="22"/>
          <w:szCs w:val="22"/>
        </w:rPr>
      </w:pPr>
    </w:p>
    <w:p w14:paraId="24E32386" w14:textId="77777777" w:rsidR="00AE4624" w:rsidRPr="00A80E6C" w:rsidRDefault="00AE4624" w:rsidP="00AE4624">
      <w:pPr>
        <w:rPr>
          <w:bCs/>
          <w:sz w:val="22"/>
          <w:szCs w:val="22"/>
        </w:rPr>
      </w:pPr>
      <w:r>
        <w:rPr>
          <w:b/>
          <w:bCs/>
          <w:sz w:val="22"/>
          <w:szCs w:val="22"/>
        </w:rPr>
        <w:t>M</w:t>
      </w:r>
      <w:r w:rsidRPr="00A80E6C">
        <w:rPr>
          <w:b/>
          <w:bCs/>
          <w:sz w:val="22"/>
          <w:szCs w:val="22"/>
        </w:rPr>
        <w:t>aternal and child health</w:t>
      </w:r>
    </w:p>
    <w:p w14:paraId="38D68E7B" w14:textId="77777777" w:rsidR="00AE4624" w:rsidRPr="00A80E6C" w:rsidRDefault="00AE4624" w:rsidP="00AE4624">
      <w:pPr>
        <w:pStyle w:val="ListParagraph"/>
        <w:numPr>
          <w:ilvl w:val="0"/>
          <w:numId w:val="38"/>
        </w:numPr>
        <w:ind w:left="180" w:hanging="180"/>
        <w:rPr>
          <w:b/>
          <w:bCs/>
          <w:sz w:val="22"/>
          <w:szCs w:val="22"/>
        </w:rPr>
      </w:pPr>
      <w:r w:rsidRPr="00A80E6C">
        <w:rPr>
          <w:bCs/>
          <w:sz w:val="22"/>
          <w:szCs w:val="22"/>
        </w:rPr>
        <w:t xml:space="preserve">Cultural competence self-assessment for individual providers:  </w:t>
      </w:r>
      <w:hyperlink r:id="rId49" w:history="1">
        <w:r w:rsidRPr="00A80E6C">
          <w:rPr>
            <w:rStyle w:val="Hyperlink"/>
            <w:sz w:val="22"/>
            <w:szCs w:val="22"/>
          </w:rPr>
          <w:t>https://www.mchnavigator.org/assessment/v4/competency_07.php</w:t>
        </w:r>
      </w:hyperlink>
      <w:r w:rsidRPr="00A80E6C">
        <w:rPr>
          <w:sz w:val="22"/>
          <w:szCs w:val="22"/>
        </w:rPr>
        <w:t xml:space="preserve"> </w:t>
      </w:r>
    </w:p>
    <w:p w14:paraId="1A24C8C2" w14:textId="77777777" w:rsidR="00AE4624" w:rsidRPr="00A80E6C" w:rsidRDefault="00AE4624" w:rsidP="00AE4624">
      <w:pPr>
        <w:rPr>
          <w:b/>
          <w:bCs/>
          <w:sz w:val="22"/>
          <w:szCs w:val="22"/>
        </w:rPr>
      </w:pPr>
    </w:p>
    <w:p w14:paraId="103681F6" w14:textId="77777777" w:rsidR="00AE4624" w:rsidRPr="00A80E6C" w:rsidRDefault="00AE4624" w:rsidP="00AE4624">
      <w:pPr>
        <w:rPr>
          <w:b/>
          <w:bCs/>
          <w:sz w:val="22"/>
          <w:szCs w:val="22"/>
        </w:rPr>
      </w:pPr>
      <w:r w:rsidRPr="00A80E6C">
        <w:rPr>
          <w:b/>
          <w:bCs/>
          <w:sz w:val="22"/>
          <w:szCs w:val="22"/>
        </w:rPr>
        <w:t>American Hospital Association</w:t>
      </w:r>
    </w:p>
    <w:p w14:paraId="162478C9" w14:textId="77777777" w:rsidR="00AE4624" w:rsidRPr="00A80E6C" w:rsidRDefault="00AE4624" w:rsidP="00AE4624">
      <w:pPr>
        <w:pStyle w:val="ListParagraph"/>
        <w:numPr>
          <w:ilvl w:val="0"/>
          <w:numId w:val="38"/>
        </w:numPr>
        <w:ind w:left="180" w:hanging="180"/>
        <w:rPr>
          <w:b/>
          <w:bCs/>
          <w:sz w:val="22"/>
          <w:szCs w:val="22"/>
        </w:rPr>
      </w:pPr>
      <w:r w:rsidRPr="00A80E6C">
        <w:rPr>
          <w:bCs/>
          <w:sz w:val="22"/>
          <w:szCs w:val="22"/>
        </w:rPr>
        <w:t xml:space="preserve">Cultural competence self-assessment for individual providers:  </w:t>
      </w:r>
      <w:r w:rsidRPr="00A80E6C">
        <w:rPr>
          <w:b/>
          <w:bCs/>
          <w:sz w:val="22"/>
          <w:szCs w:val="22"/>
        </w:rPr>
        <w:br/>
      </w:r>
      <w:hyperlink r:id="rId50" w:history="1">
        <w:r w:rsidRPr="00A80E6C">
          <w:rPr>
            <w:rStyle w:val="Hyperlink"/>
            <w:sz w:val="22"/>
            <w:szCs w:val="22"/>
          </w:rPr>
          <w:t>http://www.hpoe.org/Reports-HPOE/becoming_culturally_competent_health_care_organization.PDF</w:t>
        </w:r>
      </w:hyperlink>
      <w:r w:rsidRPr="00A80E6C">
        <w:rPr>
          <w:sz w:val="22"/>
          <w:szCs w:val="22"/>
        </w:rPr>
        <w:t xml:space="preserve"> </w:t>
      </w:r>
    </w:p>
    <w:p w14:paraId="103A7643" w14:textId="77777777" w:rsidR="00AE4624" w:rsidRPr="00A80E6C" w:rsidRDefault="00AE4624" w:rsidP="00AE4624">
      <w:pPr>
        <w:rPr>
          <w:b/>
          <w:bCs/>
          <w:sz w:val="22"/>
          <w:szCs w:val="22"/>
        </w:rPr>
      </w:pPr>
    </w:p>
    <w:p w14:paraId="2DD7A781" w14:textId="77777777" w:rsidR="00AE4624" w:rsidRPr="00A80E6C" w:rsidRDefault="00AE4624" w:rsidP="00AE4624">
      <w:pPr>
        <w:rPr>
          <w:b/>
          <w:bCs/>
          <w:sz w:val="22"/>
          <w:szCs w:val="22"/>
        </w:rPr>
      </w:pPr>
      <w:r w:rsidRPr="00A80E6C">
        <w:rPr>
          <w:b/>
          <w:bCs/>
          <w:sz w:val="22"/>
          <w:szCs w:val="22"/>
        </w:rPr>
        <w:t xml:space="preserve">Culture Care Connections </w:t>
      </w:r>
    </w:p>
    <w:p w14:paraId="4541DE6C" w14:textId="77777777" w:rsidR="00AE4624" w:rsidRPr="00A80E6C" w:rsidRDefault="003824D5" w:rsidP="00AE4624">
      <w:pPr>
        <w:pStyle w:val="ListParagraph"/>
        <w:numPr>
          <w:ilvl w:val="0"/>
          <w:numId w:val="38"/>
        </w:numPr>
        <w:ind w:left="180" w:hanging="180"/>
        <w:rPr>
          <w:sz w:val="22"/>
          <w:szCs w:val="22"/>
        </w:rPr>
      </w:pPr>
      <w:hyperlink r:id="rId51" w:history="1">
        <w:r w:rsidR="00AE4624" w:rsidRPr="00A80E6C">
          <w:rPr>
            <w:rStyle w:val="Hyperlink"/>
            <w:sz w:val="22"/>
            <w:szCs w:val="22"/>
          </w:rPr>
          <w:t>http://www.culturecareconnection.org/navigating/assessment.html</w:t>
        </w:r>
      </w:hyperlink>
      <w:r w:rsidR="00AE4624" w:rsidRPr="00A80E6C">
        <w:rPr>
          <w:sz w:val="22"/>
          <w:szCs w:val="22"/>
        </w:rPr>
        <w:t xml:space="preserve"> </w:t>
      </w:r>
    </w:p>
    <w:p w14:paraId="0AFEB7EB" w14:textId="77777777" w:rsidR="00AE4624" w:rsidRPr="00A80E6C" w:rsidRDefault="00AE4624" w:rsidP="00AE4624">
      <w:pPr>
        <w:rPr>
          <w:sz w:val="22"/>
          <w:szCs w:val="22"/>
        </w:rPr>
      </w:pPr>
    </w:p>
    <w:p w14:paraId="68E26E50" w14:textId="77777777" w:rsidR="00AE4624" w:rsidRPr="00F214BE" w:rsidRDefault="00AE4624" w:rsidP="00AE4624">
      <w:pPr>
        <w:rPr>
          <w:sz w:val="22"/>
          <w:szCs w:val="22"/>
        </w:rPr>
      </w:pPr>
      <w:r w:rsidRPr="00A80E6C">
        <w:rPr>
          <w:b/>
          <w:bCs/>
          <w:sz w:val="22"/>
          <w:szCs w:val="22"/>
        </w:rPr>
        <w:t>Other</w:t>
      </w:r>
      <w:r w:rsidRPr="00F214BE">
        <w:rPr>
          <w:sz w:val="22"/>
          <w:szCs w:val="22"/>
        </w:rPr>
        <w:t xml:space="preserve"> </w:t>
      </w:r>
    </w:p>
    <w:p w14:paraId="51AED8E4" w14:textId="77777777" w:rsidR="00AE4624" w:rsidRPr="0094756A" w:rsidRDefault="00AE4624" w:rsidP="00AE4624">
      <w:pPr>
        <w:pStyle w:val="ListParagraph"/>
        <w:numPr>
          <w:ilvl w:val="0"/>
          <w:numId w:val="38"/>
        </w:numPr>
        <w:ind w:left="180" w:hanging="180"/>
        <w:rPr>
          <w:b/>
          <w:bCs/>
        </w:rPr>
      </w:pPr>
      <w:r>
        <w:rPr>
          <w:sz w:val="22"/>
          <w:szCs w:val="22"/>
        </w:rPr>
        <w:t>Background on cultural competence</w:t>
      </w:r>
      <w:r>
        <w:rPr>
          <w:sz w:val="22"/>
          <w:szCs w:val="22"/>
        </w:rPr>
        <w:br/>
      </w:r>
      <w:hyperlink r:id="rId52" w:history="1">
        <w:r w:rsidRPr="0088343E">
          <w:rPr>
            <w:rStyle w:val="Hyperlink"/>
            <w:sz w:val="22"/>
            <w:szCs w:val="22"/>
          </w:rPr>
          <w:t>https://www.magellanprovider.com/media/11875/intro.pdf</w:t>
        </w:r>
      </w:hyperlink>
      <w:r w:rsidRPr="006D5B1F">
        <w:rPr>
          <w:sz w:val="22"/>
          <w:szCs w:val="22"/>
        </w:rPr>
        <w:t xml:space="preserve"> </w:t>
      </w:r>
    </w:p>
    <w:p w14:paraId="3BC376E6" w14:textId="77777777" w:rsidR="00AE4624" w:rsidRPr="002F5A30" w:rsidRDefault="00AE4624" w:rsidP="00AE4624">
      <w:pPr>
        <w:pStyle w:val="ListParagraph"/>
        <w:numPr>
          <w:ilvl w:val="0"/>
          <w:numId w:val="38"/>
        </w:numPr>
        <w:ind w:left="180" w:hanging="180"/>
        <w:rPr>
          <w:b/>
          <w:bCs/>
        </w:rPr>
      </w:pPr>
      <w:r w:rsidRPr="002F5A30">
        <w:rPr>
          <w:sz w:val="22"/>
          <w:szCs w:val="22"/>
        </w:rPr>
        <w:t>Cultural Competence awareness and importance</w:t>
      </w:r>
      <w:r w:rsidRPr="002F5A30">
        <w:rPr>
          <w:sz w:val="22"/>
          <w:szCs w:val="22"/>
        </w:rPr>
        <w:br/>
      </w:r>
      <w:hyperlink r:id="rId53" w:history="1">
        <w:r w:rsidRPr="002F5A30">
          <w:rPr>
            <w:rStyle w:val="Hyperlink"/>
            <w:sz w:val="22"/>
            <w:szCs w:val="22"/>
          </w:rPr>
          <w:t>https://effectivehealthcare.ahrq.gov/products/cultural-competence/research-protocol</w:t>
        </w:r>
      </w:hyperlink>
    </w:p>
    <w:p w14:paraId="54B527C0" w14:textId="77777777" w:rsidR="00AE4624" w:rsidRDefault="00AE4624" w:rsidP="00AE4624">
      <w:pPr>
        <w:rPr>
          <w:b/>
          <w:bCs/>
        </w:rPr>
      </w:pPr>
    </w:p>
    <w:p w14:paraId="44C2D48E" w14:textId="77777777" w:rsidR="00AE4624" w:rsidRDefault="00AE4624" w:rsidP="00AE4624">
      <w:pPr>
        <w:rPr>
          <w:rFonts w:asciiTheme="majorHAnsi" w:eastAsiaTheme="majorEastAsia" w:hAnsiTheme="majorHAnsi" w:cstheme="minorHAnsi"/>
          <w:bCs/>
          <w:noProof/>
          <w:color w:val="0070C0"/>
          <w:sz w:val="36"/>
          <w:szCs w:val="28"/>
        </w:rPr>
      </w:pPr>
      <w:r>
        <w:rPr>
          <w:rFonts w:asciiTheme="majorHAnsi" w:eastAsiaTheme="majorEastAsia" w:hAnsiTheme="majorHAnsi" w:cstheme="minorHAnsi"/>
          <w:bCs/>
          <w:noProof/>
          <w:color w:val="0070C0"/>
          <w:sz w:val="36"/>
          <w:szCs w:val="28"/>
        </w:rPr>
        <w:br w:type="page"/>
      </w:r>
    </w:p>
    <w:p w14:paraId="01612355" w14:textId="77777777" w:rsidR="00AE4624" w:rsidRPr="001272A7" w:rsidRDefault="00AE4624" w:rsidP="00AE4624">
      <w:pPr>
        <w:pStyle w:val="Heading2"/>
      </w:pPr>
      <w:bookmarkStart w:id="24" w:name="_Toc66896724"/>
      <w:r w:rsidRPr="001272A7">
        <w:t xml:space="preserve">Section </w:t>
      </w:r>
      <w:r>
        <w:t>4: MY2021</w:t>
      </w:r>
      <w:r w:rsidRPr="001272A7">
        <w:t xml:space="preserve"> Health Disparities Reduction PIP Proposal Template</w:t>
      </w:r>
      <w:bookmarkEnd w:id="24"/>
    </w:p>
    <w:p w14:paraId="06951BE5" w14:textId="77777777" w:rsidR="00AE4624" w:rsidRDefault="00AE4624" w:rsidP="00AE4624">
      <w:pPr>
        <w:pStyle w:val="ListParagraph"/>
        <w:ind w:left="180"/>
        <w:rPr>
          <w:rStyle w:val="Hyperlink"/>
          <w:sz w:val="22"/>
          <w:szCs w:val="22"/>
        </w:rPr>
      </w:pPr>
    </w:p>
    <w:p w14:paraId="215BD385" w14:textId="5C6645C4" w:rsidR="00AE4624" w:rsidRPr="00122C55" w:rsidRDefault="00AE4624" w:rsidP="00AE4624">
      <w:pPr>
        <w:pStyle w:val="Header"/>
        <w:jc w:val="center"/>
        <w:rPr>
          <w:b/>
          <w:sz w:val="22"/>
          <w:szCs w:val="22"/>
        </w:rPr>
      </w:pPr>
      <w:r>
        <w:rPr>
          <w:b/>
          <w:sz w:val="22"/>
          <w:szCs w:val="22"/>
        </w:rPr>
        <w:t xml:space="preserve">BC+ </w:t>
      </w:r>
      <w:r w:rsidRPr="00122C55">
        <w:rPr>
          <w:b/>
          <w:sz w:val="22"/>
          <w:szCs w:val="22"/>
        </w:rPr>
        <w:t>Health Disparities PPC Project</w:t>
      </w:r>
      <w:r w:rsidR="004F02C7">
        <w:rPr>
          <w:b/>
          <w:sz w:val="22"/>
          <w:szCs w:val="22"/>
        </w:rPr>
        <w:t xml:space="preserve"> </w:t>
      </w:r>
      <w:r w:rsidR="004F02C7" w:rsidRPr="00721648">
        <w:rPr>
          <w:b/>
          <w:sz w:val="22"/>
          <w:szCs w:val="22"/>
          <w:u w:val="single"/>
        </w:rPr>
        <w:t>Proposal</w:t>
      </w:r>
    </w:p>
    <w:p w14:paraId="5ACE648C" w14:textId="77777777" w:rsidR="00AE4624" w:rsidRPr="005547CF" w:rsidRDefault="00AE4624" w:rsidP="00AE4624">
      <w:pPr>
        <w:pStyle w:val="Header"/>
        <w:jc w:val="center"/>
        <w:rPr>
          <w:sz w:val="22"/>
        </w:rPr>
      </w:pPr>
      <w:r w:rsidRPr="00E74141">
        <w:rPr>
          <w:sz w:val="22"/>
          <w:szCs w:val="22"/>
        </w:rPr>
        <w:t>Reference</w:t>
      </w:r>
      <w:r>
        <w:rPr>
          <w:sz w:val="22"/>
          <w:szCs w:val="22"/>
        </w:rPr>
        <w:t>:</w:t>
      </w:r>
      <w:r w:rsidRPr="00E74141">
        <w:rPr>
          <w:sz w:val="22"/>
          <w:szCs w:val="22"/>
        </w:rPr>
        <w:t xml:space="preserve"> </w:t>
      </w:r>
      <w:r w:rsidRPr="005547CF">
        <w:rPr>
          <w:sz w:val="22"/>
        </w:rPr>
        <w:t xml:space="preserve">EQR Protocol </w:t>
      </w:r>
      <w:r w:rsidRPr="00BB228A">
        <w:rPr>
          <w:i/>
          <w:sz w:val="22"/>
          <w:szCs w:val="22"/>
        </w:rPr>
        <w:t>1</w:t>
      </w:r>
    </w:p>
    <w:p w14:paraId="3AF4377F" w14:textId="77777777" w:rsidR="00AE4624" w:rsidRPr="00BB228A" w:rsidRDefault="00AE4624" w:rsidP="00AE4624">
      <w:pPr>
        <w:pStyle w:val="Header"/>
        <w:jc w:val="center"/>
        <w:rPr>
          <w:i/>
          <w:sz w:val="22"/>
          <w:szCs w:val="22"/>
        </w:rPr>
      </w:pPr>
      <w:r w:rsidRPr="00BB228A">
        <w:rPr>
          <w:i/>
          <w:sz w:val="22"/>
          <w:szCs w:val="22"/>
        </w:rPr>
        <w:t>Validation of</w:t>
      </w:r>
      <w:r w:rsidRPr="005547CF">
        <w:rPr>
          <w:sz w:val="22"/>
        </w:rPr>
        <w:t xml:space="preserve"> </w:t>
      </w:r>
      <w:r w:rsidRPr="005547CF">
        <w:rPr>
          <w:i/>
          <w:sz w:val="22"/>
        </w:rPr>
        <w:t xml:space="preserve">Performance Improvement Projects </w:t>
      </w:r>
    </w:p>
    <w:p w14:paraId="4601E332" w14:textId="77777777" w:rsidR="00AE4624" w:rsidRPr="005547CF" w:rsidRDefault="00AE4624" w:rsidP="00AE4624">
      <w:pPr>
        <w:pStyle w:val="Header"/>
        <w:jc w:val="center"/>
        <w:rPr>
          <w:sz w:val="22"/>
        </w:rPr>
      </w:pPr>
      <w:r w:rsidRPr="005547CF">
        <w:rPr>
          <w:sz w:val="22"/>
        </w:rPr>
        <w:t>A Mandatory EQR</w:t>
      </w:r>
      <w:r w:rsidRPr="00BB228A">
        <w:rPr>
          <w:i/>
          <w:sz w:val="22"/>
          <w:szCs w:val="22"/>
        </w:rPr>
        <w:t xml:space="preserve">-Related Activity </w:t>
      </w:r>
    </w:p>
    <w:p w14:paraId="5175C9C2" w14:textId="77777777" w:rsidR="00AE4624" w:rsidRPr="00E93E9E" w:rsidRDefault="00AE4624" w:rsidP="00AE4624">
      <w:pPr>
        <w:rPr>
          <w:rFonts w:cstheme="minorHAnsi"/>
          <w:sz w:val="22"/>
          <w:szCs w:val="22"/>
        </w:rPr>
      </w:pPr>
    </w:p>
    <w:tbl>
      <w:tblPr>
        <w:tblW w:w="982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1771"/>
        <w:gridCol w:w="1665"/>
        <w:gridCol w:w="1666"/>
        <w:gridCol w:w="1126"/>
        <w:gridCol w:w="540"/>
        <w:gridCol w:w="1710"/>
        <w:gridCol w:w="1350"/>
      </w:tblGrid>
      <w:tr w:rsidR="00AE4624" w:rsidRPr="001316DD" w14:paraId="7329097A" w14:textId="77777777" w:rsidTr="00AE4624">
        <w:trPr>
          <w:trHeight w:val="387"/>
        </w:trPr>
        <w:tc>
          <w:tcPr>
            <w:tcW w:w="1771" w:type="dxa"/>
            <w:shd w:val="clear" w:color="auto" w:fill="auto"/>
            <w:vAlign w:val="center"/>
          </w:tcPr>
          <w:p w14:paraId="2EC9F417"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Organization:</w:t>
            </w:r>
          </w:p>
        </w:tc>
        <w:tc>
          <w:tcPr>
            <w:tcW w:w="3331" w:type="dxa"/>
            <w:gridSpan w:val="2"/>
            <w:shd w:val="clear" w:color="auto" w:fill="auto"/>
          </w:tcPr>
          <w:p w14:paraId="14A5DD51" w14:textId="77777777" w:rsidR="00AE4624" w:rsidRPr="00E93E9E" w:rsidRDefault="00AE4624" w:rsidP="00AE4624">
            <w:pPr>
              <w:rPr>
                <w:rFonts w:cstheme="minorHAnsi"/>
                <w:sz w:val="22"/>
                <w:szCs w:val="22"/>
                <w:highlight w:val="yellow"/>
              </w:rPr>
            </w:pPr>
          </w:p>
        </w:tc>
        <w:tc>
          <w:tcPr>
            <w:tcW w:w="1126" w:type="dxa"/>
            <w:shd w:val="clear" w:color="auto" w:fill="auto"/>
          </w:tcPr>
          <w:p w14:paraId="3A28206D"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Report Prepared by:</w:t>
            </w:r>
          </w:p>
        </w:tc>
        <w:tc>
          <w:tcPr>
            <w:tcW w:w="3600" w:type="dxa"/>
            <w:gridSpan w:val="3"/>
            <w:shd w:val="clear" w:color="auto" w:fill="auto"/>
          </w:tcPr>
          <w:p w14:paraId="3070D1B0" w14:textId="77777777" w:rsidR="00AE4624" w:rsidRPr="00E93E9E" w:rsidRDefault="00AE4624" w:rsidP="00AE4624">
            <w:pPr>
              <w:rPr>
                <w:rFonts w:cstheme="minorHAnsi"/>
                <w:sz w:val="22"/>
                <w:szCs w:val="22"/>
                <w:highlight w:val="yellow"/>
              </w:rPr>
            </w:pPr>
          </w:p>
        </w:tc>
      </w:tr>
      <w:tr w:rsidR="00AE4624" w:rsidRPr="001316DD" w14:paraId="7CBFD613" w14:textId="77777777" w:rsidTr="00AE4624">
        <w:tc>
          <w:tcPr>
            <w:tcW w:w="1771" w:type="dxa"/>
            <w:shd w:val="clear" w:color="auto" w:fill="auto"/>
            <w:vAlign w:val="center"/>
          </w:tcPr>
          <w:p w14:paraId="085D8489"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Project Title:</w:t>
            </w:r>
          </w:p>
        </w:tc>
        <w:tc>
          <w:tcPr>
            <w:tcW w:w="8057" w:type="dxa"/>
            <w:gridSpan w:val="6"/>
            <w:shd w:val="clear" w:color="auto" w:fill="auto"/>
          </w:tcPr>
          <w:p w14:paraId="06B22EF3" w14:textId="77777777" w:rsidR="00AE4624" w:rsidRPr="00E93E9E" w:rsidRDefault="00AE4624" w:rsidP="00AE4624">
            <w:pPr>
              <w:rPr>
                <w:rFonts w:cstheme="minorHAnsi"/>
                <w:sz w:val="22"/>
                <w:szCs w:val="22"/>
                <w:highlight w:val="yellow"/>
              </w:rPr>
            </w:pPr>
          </w:p>
        </w:tc>
      </w:tr>
      <w:tr w:rsidR="00AE4624" w:rsidRPr="001316DD" w14:paraId="70D14ED5" w14:textId="77777777" w:rsidTr="00AE4624">
        <w:tc>
          <w:tcPr>
            <w:tcW w:w="1771" w:type="dxa"/>
            <w:shd w:val="clear" w:color="auto" w:fill="auto"/>
            <w:vAlign w:val="center"/>
          </w:tcPr>
          <w:p w14:paraId="668480C6"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Date Project Initiated:</w:t>
            </w:r>
          </w:p>
        </w:tc>
        <w:tc>
          <w:tcPr>
            <w:tcW w:w="1665" w:type="dxa"/>
            <w:shd w:val="clear" w:color="auto" w:fill="auto"/>
          </w:tcPr>
          <w:p w14:paraId="044D1F19" w14:textId="77777777" w:rsidR="00AE4624" w:rsidRPr="00E93E9E" w:rsidRDefault="00AE4624" w:rsidP="00AE4624">
            <w:pPr>
              <w:rPr>
                <w:rFonts w:cstheme="minorHAnsi"/>
                <w:sz w:val="22"/>
                <w:szCs w:val="22"/>
                <w:highlight w:val="yellow"/>
              </w:rPr>
            </w:pPr>
          </w:p>
        </w:tc>
        <w:tc>
          <w:tcPr>
            <w:tcW w:w="1666" w:type="dxa"/>
            <w:shd w:val="clear" w:color="auto" w:fill="auto"/>
          </w:tcPr>
          <w:p w14:paraId="1DAEBC87" w14:textId="77777777" w:rsidR="00AE4624" w:rsidRPr="00E93E9E" w:rsidRDefault="00AE4624" w:rsidP="00AE4624">
            <w:pPr>
              <w:rPr>
                <w:rFonts w:cstheme="minorHAnsi"/>
                <w:sz w:val="22"/>
                <w:szCs w:val="22"/>
                <w:highlight w:val="yellow"/>
              </w:rPr>
            </w:pPr>
            <w:r w:rsidRPr="00E93E9E">
              <w:rPr>
                <w:rFonts w:cstheme="minorHAnsi"/>
                <w:b/>
                <w:sz w:val="22"/>
                <w:szCs w:val="22"/>
                <w:highlight w:val="yellow"/>
              </w:rPr>
              <w:t xml:space="preserve">Date of </w:t>
            </w:r>
            <w:r>
              <w:rPr>
                <w:rFonts w:cstheme="minorHAnsi"/>
                <w:b/>
                <w:sz w:val="22"/>
                <w:szCs w:val="22"/>
                <w:highlight w:val="yellow"/>
              </w:rPr>
              <w:t>DMS</w:t>
            </w:r>
            <w:r w:rsidRPr="00E93E9E">
              <w:rPr>
                <w:rFonts w:cstheme="minorHAnsi"/>
                <w:b/>
                <w:sz w:val="22"/>
                <w:szCs w:val="22"/>
                <w:highlight w:val="yellow"/>
              </w:rPr>
              <w:t xml:space="preserve"> Approval:</w:t>
            </w:r>
          </w:p>
        </w:tc>
        <w:tc>
          <w:tcPr>
            <w:tcW w:w="1666" w:type="dxa"/>
            <w:gridSpan w:val="2"/>
            <w:shd w:val="clear" w:color="auto" w:fill="auto"/>
          </w:tcPr>
          <w:p w14:paraId="53835498" w14:textId="77777777" w:rsidR="00AE4624" w:rsidRPr="00E93E9E" w:rsidRDefault="00AE4624" w:rsidP="00AE4624">
            <w:pPr>
              <w:rPr>
                <w:rFonts w:cstheme="minorHAnsi"/>
                <w:sz w:val="22"/>
                <w:szCs w:val="22"/>
                <w:highlight w:val="yellow"/>
              </w:rPr>
            </w:pPr>
          </w:p>
        </w:tc>
        <w:tc>
          <w:tcPr>
            <w:tcW w:w="1710" w:type="dxa"/>
            <w:shd w:val="clear" w:color="auto" w:fill="auto"/>
          </w:tcPr>
          <w:p w14:paraId="705124FB"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Date Report Submitted:</w:t>
            </w:r>
          </w:p>
        </w:tc>
        <w:tc>
          <w:tcPr>
            <w:tcW w:w="1350" w:type="dxa"/>
            <w:shd w:val="clear" w:color="auto" w:fill="auto"/>
          </w:tcPr>
          <w:p w14:paraId="7404A23F" w14:textId="77777777" w:rsidR="00AE4624" w:rsidRPr="00E93E9E" w:rsidRDefault="00AE4624" w:rsidP="00AE4624">
            <w:pPr>
              <w:rPr>
                <w:rFonts w:cstheme="minorHAnsi"/>
                <w:sz w:val="22"/>
                <w:szCs w:val="22"/>
                <w:highlight w:val="yellow"/>
              </w:rPr>
            </w:pPr>
          </w:p>
        </w:tc>
      </w:tr>
      <w:tr w:rsidR="00AE4624" w:rsidRPr="001316DD" w14:paraId="10CB9632" w14:textId="77777777" w:rsidTr="00AE4624">
        <w:trPr>
          <w:trHeight w:val="263"/>
        </w:trPr>
        <w:tc>
          <w:tcPr>
            <w:tcW w:w="1771" w:type="dxa"/>
            <w:vMerge w:val="restart"/>
            <w:shd w:val="clear" w:color="auto" w:fill="auto"/>
          </w:tcPr>
          <w:p w14:paraId="28CA3CA3"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 xml:space="preserve">Project Team:                                                                    </w:t>
            </w:r>
          </w:p>
          <w:p w14:paraId="71850B69" w14:textId="77777777" w:rsidR="00AE4624" w:rsidRPr="00E93E9E" w:rsidRDefault="00AE4624" w:rsidP="00AE4624">
            <w:pPr>
              <w:rPr>
                <w:rFonts w:cstheme="minorHAnsi"/>
                <w:b/>
                <w:sz w:val="22"/>
                <w:szCs w:val="22"/>
                <w:highlight w:val="yellow"/>
              </w:rPr>
            </w:pPr>
          </w:p>
        </w:tc>
        <w:tc>
          <w:tcPr>
            <w:tcW w:w="4997" w:type="dxa"/>
            <w:gridSpan w:val="4"/>
            <w:tcBorders>
              <w:top w:val="single" w:sz="4" w:space="0" w:color="auto"/>
              <w:bottom w:val="single" w:sz="4" w:space="0" w:color="auto"/>
            </w:tcBorders>
            <w:shd w:val="clear" w:color="auto" w:fill="D9D9D9"/>
            <w:vAlign w:val="center"/>
          </w:tcPr>
          <w:p w14:paraId="18139EF4" w14:textId="77777777" w:rsidR="00AE4624" w:rsidRPr="00E93E9E" w:rsidRDefault="00AE4624" w:rsidP="00AE4624">
            <w:pPr>
              <w:rPr>
                <w:rFonts w:cstheme="minorHAnsi"/>
                <w:sz w:val="22"/>
                <w:szCs w:val="22"/>
                <w:highlight w:val="yellow"/>
              </w:rPr>
            </w:pPr>
            <w:r w:rsidRPr="00E93E9E">
              <w:rPr>
                <w:rFonts w:cstheme="minorHAnsi"/>
                <w:sz w:val="22"/>
                <w:szCs w:val="22"/>
                <w:highlight w:val="yellow"/>
              </w:rPr>
              <w:t>Name</w:t>
            </w:r>
            <w:r>
              <w:rPr>
                <w:rFonts w:cstheme="minorHAnsi"/>
                <w:sz w:val="22"/>
                <w:szCs w:val="22"/>
                <w:highlight w:val="yellow"/>
              </w:rPr>
              <w:t>s</w:t>
            </w:r>
          </w:p>
        </w:tc>
        <w:tc>
          <w:tcPr>
            <w:tcW w:w="3060" w:type="dxa"/>
            <w:gridSpan w:val="2"/>
            <w:tcBorders>
              <w:top w:val="single" w:sz="4" w:space="0" w:color="auto"/>
              <w:bottom w:val="single" w:sz="4" w:space="0" w:color="auto"/>
            </w:tcBorders>
            <w:shd w:val="clear" w:color="auto" w:fill="D9D9D9"/>
            <w:vAlign w:val="center"/>
          </w:tcPr>
          <w:p w14:paraId="43C5A805"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Title/Department</w:t>
            </w:r>
          </w:p>
        </w:tc>
      </w:tr>
      <w:tr w:rsidR="00AE4624" w:rsidRPr="001316DD" w14:paraId="177D2967" w14:textId="77777777" w:rsidTr="00AE4624">
        <w:trPr>
          <w:trHeight w:val="256"/>
        </w:trPr>
        <w:tc>
          <w:tcPr>
            <w:tcW w:w="1771" w:type="dxa"/>
            <w:vMerge/>
            <w:shd w:val="clear" w:color="auto" w:fill="auto"/>
          </w:tcPr>
          <w:p w14:paraId="6D4DAF7D"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58523882"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654EB4DB" w14:textId="77777777" w:rsidR="00AE4624" w:rsidRPr="00E93E9E" w:rsidRDefault="00AE4624" w:rsidP="00AE4624">
            <w:pPr>
              <w:jc w:val="center"/>
              <w:rPr>
                <w:rFonts w:cstheme="minorHAnsi"/>
                <w:b/>
                <w:sz w:val="22"/>
                <w:szCs w:val="22"/>
                <w:highlight w:val="yellow"/>
                <w:u w:val="single"/>
              </w:rPr>
            </w:pPr>
          </w:p>
        </w:tc>
      </w:tr>
      <w:tr w:rsidR="00AE4624" w:rsidRPr="001316DD" w14:paraId="4A63D803" w14:textId="77777777" w:rsidTr="00AE4624">
        <w:trPr>
          <w:trHeight w:val="256"/>
        </w:trPr>
        <w:tc>
          <w:tcPr>
            <w:tcW w:w="1771" w:type="dxa"/>
            <w:vMerge/>
            <w:shd w:val="clear" w:color="auto" w:fill="auto"/>
          </w:tcPr>
          <w:p w14:paraId="37AA00DA"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0FEF7A06"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7128EEF3" w14:textId="77777777" w:rsidR="00AE4624" w:rsidRPr="00E93E9E" w:rsidRDefault="00AE4624" w:rsidP="00AE4624">
            <w:pPr>
              <w:jc w:val="center"/>
              <w:rPr>
                <w:rFonts w:cstheme="minorHAnsi"/>
                <w:b/>
                <w:sz w:val="22"/>
                <w:szCs w:val="22"/>
                <w:highlight w:val="yellow"/>
                <w:u w:val="single"/>
              </w:rPr>
            </w:pPr>
          </w:p>
        </w:tc>
      </w:tr>
      <w:tr w:rsidR="00AE4624" w:rsidRPr="001316DD" w14:paraId="79AF5F90" w14:textId="77777777" w:rsidTr="00AE4624">
        <w:trPr>
          <w:trHeight w:val="256"/>
        </w:trPr>
        <w:tc>
          <w:tcPr>
            <w:tcW w:w="1771" w:type="dxa"/>
            <w:vMerge/>
            <w:shd w:val="clear" w:color="auto" w:fill="auto"/>
          </w:tcPr>
          <w:p w14:paraId="7362CF1E"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30B09E8C"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02BF2306" w14:textId="77777777" w:rsidR="00AE4624" w:rsidRPr="00E93E9E" w:rsidRDefault="00AE4624" w:rsidP="00AE4624">
            <w:pPr>
              <w:jc w:val="center"/>
              <w:rPr>
                <w:rFonts w:cstheme="minorHAnsi"/>
                <w:b/>
                <w:sz w:val="22"/>
                <w:szCs w:val="22"/>
                <w:highlight w:val="yellow"/>
                <w:u w:val="single"/>
              </w:rPr>
            </w:pPr>
          </w:p>
        </w:tc>
      </w:tr>
      <w:tr w:rsidR="00AE4624" w:rsidRPr="001316DD" w14:paraId="106126DF" w14:textId="77777777" w:rsidTr="00AE4624">
        <w:trPr>
          <w:trHeight w:val="256"/>
        </w:trPr>
        <w:tc>
          <w:tcPr>
            <w:tcW w:w="1771" w:type="dxa"/>
            <w:vMerge/>
            <w:shd w:val="clear" w:color="auto" w:fill="auto"/>
          </w:tcPr>
          <w:p w14:paraId="57F214F8"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7D1B5006"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1BD9DF88" w14:textId="77777777" w:rsidR="00AE4624" w:rsidRPr="00E93E9E" w:rsidRDefault="00AE4624" w:rsidP="00AE4624">
            <w:pPr>
              <w:jc w:val="center"/>
              <w:rPr>
                <w:rFonts w:cstheme="minorHAnsi"/>
                <w:b/>
                <w:sz w:val="22"/>
                <w:szCs w:val="22"/>
                <w:highlight w:val="yellow"/>
                <w:u w:val="single"/>
              </w:rPr>
            </w:pPr>
          </w:p>
        </w:tc>
      </w:tr>
      <w:tr w:rsidR="00AE4624" w:rsidRPr="001316DD" w14:paraId="5B1FDDE0" w14:textId="77777777" w:rsidTr="00AE4624">
        <w:trPr>
          <w:trHeight w:val="256"/>
        </w:trPr>
        <w:tc>
          <w:tcPr>
            <w:tcW w:w="1771" w:type="dxa"/>
            <w:vMerge/>
            <w:shd w:val="clear" w:color="auto" w:fill="auto"/>
          </w:tcPr>
          <w:p w14:paraId="7A1CF0E8"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4352E174"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5D9FEBA4" w14:textId="77777777" w:rsidR="00AE4624" w:rsidRPr="00E93E9E" w:rsidRDefault="00AE4624" w:rsidP="00AE4624">
            <w:pPr>
              <w:jc w:val="center"/>
              <w:rPr>
                <w:rFonts w:cstheme="minorHAnsi"/>
                <w:b/>
                <w:sz w:val="22"/>
                <w:szCs w:val="22"/>
                <w:highlight w:val="yellow"/>
                <w:u w:val="single"/>
              </w:rPr>
            </w:pPr>
          </w:p>
        </w:tc>
      </w:tr>
      <w:tr w:rsidR="00AE4624" w:rsidRPr="001316DD" w14:paraId="23D303C6" w14:textId="77777777" w:rsidTr="00AE4624">
        <w:trPr>
          <w:trHeight w:val="125"/>
        </w:trPr>
        <w:tc>
          <w:tcPr>
            <w:tcW w:w="1771" w:type="dxa"/>
            <w:vMerge/>
            <w:shd w:val="clear" w:color="auto" w:fill="auto"/>
          </w:tcPr>
          <w:p w14:paraId="708FB868"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54A26C69"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7625D115" w14:textId="77777777" w:rsidR="00AE4624" w:rsidRPr="00E93E9E" w:rsidRDefault="00AE4624" w:rsidP="00AE4624">
            <w:pPr>
              <w:jc w:val="center"/>
              <w:rPr>
                <w:rFonts w:cstheme="minorHAnsi"/>
                <w:b/>
                <w:sz w:val="22"/>
                <w:szCs w:val="22"/>
                <w:highlight w:val="yellow"/>
                <w:u w:val="single"/>
              </w:rPr>
            </w:pPr>
          </w:p>
        </w:tc>
      </w:tr>
    </w:tbl>
    <w:p w14:paraId="71448131" w14:textId="77777777" w:rsidR="00AE4624" w:rsidRPr="00E93E9E"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9360"/>
      </w:tblGrid>
      <w:tr w:rsidR="00AE4624" w:rsidRPr="007A41EC" w14:paraId="3733DCF0" w14:textId="77777777" w:rsidTr="00AE4624">
        <w:trPr>
          <w:cnfStyle w:val="100000000000" w:firstRow="1" w:lastRow="0" w:firstColumn="0" w:lastColumn="0" w:oddVBand="0" w:evenVBand="0" w:oddHBand="0" w:evenHBand="0" w:firstRowFirstColumn="0" w:firstRowLastColumn="0" w:lastRowFirstColumn="0" w:lastRowLastColumn="0"/>
          <w:trHeight w:val="314"/>
        </w:trPr>
        <w:tc>
          <w:tcPr>
            <w:tcW w:w="9846" w:type="dxa"/>
          </w:tcPr>
          <w:p w14:paraId="6C1D32D4" w14:textId="2C48E242" w:rsidR="00AE4624" w:rsidRPr="007A41EC" w:rsidRDefault="00AE4624" w:rsidP="00DB403F">
            <w:pPr>
              <w:rPr>
                <w:rFonts w:eastAsia="Calibri" w:cstheme="minorHAnsi"/>
                <w:b w:val="0"/>
                <w:bCs w:val="0"/>
                <w:sz w:val="22"/>
                <w:szCs w:val="22"/>
              </w:rPr>
            </w:pPr>
            <w:r w:rsidRPr="007A41EC">
              <w:rPr>
                <w:rFonts w:eastAsia="Calibri" w:cstheme="minorHAnsi"/>
                <w:i/>
                <w:iCs/>
                <w:sz w:val="22"/>
                <w:szCs w:val="22"/>
                <w:u w:val="single"/>
              </w:rPr>
              <w:t>Directions</w:t>
            </w:r>
            <w:r w:rsidRPr="007A41EC">
              <w:rPr>
                <w:rFonts w:eastAsia="Calibri" w:cstheme="minorHAnsi"/>
                <w:sz w:val="22"/>
                <w:szCs w:val="22"/>
              </w:rPr>
              <w:t>: HMOs will fill in the following areas in this template</w:t>
            </w:r>
            <w:r>
              <w:rPr>
                <w:rFonts w:eastAsia="Calibri" w:cstheme="minorHAnsi"/>
                <w:sz w:val="22"/>
                <w:szCs w:val="22"/>
              </w:rPr>
              <w:t xml:space="preserve"> </w:t>
            </w:r>
            <w:r w:rsidRPr="007A41EC">
              <w:rPr>
                <w:rFonts w:eastAsia="Calibri" w:cstheme="minorHAnsi"/>
                <w:sz w:val="22"/>
                <w:szCs w:val="22"/>
              </w:rPr>
              <w:t xml:space="preserve">and return to MetaStar and </w:t>
            </w:r>
            <w:r>
              <w:rPr>
                <w:rFonts w:eastAsia="Calibri" w:cstheme="minorHAnsi"/>
                <w:sz w:val="22"/>
                <w:szCs w:val="22"/>
              </w:rPr>
              <w:t>DMS</w:t>
            </w:r>
            <w:r w:rsidRPr="007A41EC">
              <w:rPr>
                <w:rFonts w:eastAsia="Calibri" w:cstheme="minorHAnsi"/>
                <w:sz w:val="22"/>
                <w:szCs w:val="22"/>
              </w:rPr>
              <w:t xml:space="preserve"> by </w:t>
            </w:r>
            <w:r w:rsidR="00DB403F">
              <w:rPr>
                <w:rFonts w:eastAsia="Calibri" w:cstheme="minorHAnsi"/>
                <w:b w:val="0"/>
                <w:sz w:val="22"/>
                <w:szCs w:val="22"/>
              </w:rPr>
              <w:t>April 16, 2021</w:t>
            </w:r>
            <w:r w:rsidRPr="007A41EC">
              <w:rPr>
                <w:rFonts w:eastAsia="Calibri" w:cstheme="minorHAnsi"/>
                <w:sz w:val="22"/>
                <w:szCs w:val="22"/>
              </w:rPr>
              <w:t>.</w:t>
            </w:r>
          </w:p>
        </w:tc>
      </w:tr>
    </w:tbl>
    <w:p w14:paraId="5BAFA8A5" w14:textId="77777777" w:rsidR="00AE4624" w:rsidRPr="00E93E9E" w:rsidRDefault="00AE4624" w:rsidP="00AE4624">
      <w:pPr>
        <w:ind w:left="360"/>
        <w:rPr>
          <w:rFonts w:eastAsia="Calibri" w:cstheme="minorHAnsi"/>
          <w:b/>
          <w:bCs/>
          <w:sz w:val="22"/>
          <w:szCs w:val="22"/>
        </w:rPr>
      </w:pPr>
    </w:p>
    <w:p w14:paraId="7CE5AA63" w14:textId="77777777" w:rsidR="00AE4624" w:rsidRPr="00E93E9E" w:rsidRDefault="00AE4624" w:rsidP="00AE4624">
      <w:pPr>
        <w:numPr>
          <w:ilvl w:val="0"/>
          <w:numId w:val="45"/>
        </w:numPr>
        <w:contextualSpacing/>
        <w:rPr>
          <w:rFonts w:eastAsia="Calibri" w:cstheme="minorHAnsi"/>
          <w:sz w:val="22"/>
          <w:szCs w:val="22"/>
        </w:rPr>
      </w:pPr>
      <w:r w:rsidRPr="00E93E9E">
        <w:rPr>
          <w:rFonts w:eastAsia="Calibri" w:cstheme="minorHAnsi"/>
          <w:sz w:val="22"/>
          <w:szCs w:val="22"/>
        </w:rPr>
        <w:t>Their baseline (MY201</w:t>
      </w:r>
      <w:r>
        <w:rPr>
          <w:rFonts w:eastAsia="Calibri" w:cstheme="minorHAnsi"/>
          <w:sz w:val="22"/>
          <w:szCs w:val="22"/>
        </w:rPr>
        <w:t>9</w:t>
      </w:r>
      <w:r w:rsidRPr="00E93E9E">
        <w:rPr>
          <w:rFonts w:eastAsia="Calibri" w:cstheme="minorHAnsi"/>
          <w:sz w:val="22"/>
          <w:szCs w:val="22"/>
        </w:rPr>
        <w:t xml:space="preserve">) </w:t>
      </w:r>
      <w:r>
        <w:rPr>
          <w:rFonts w:eastAsia="Calibri" w:cstheme="minorHAnsi"/>
          <w:sz w:val="22"/>
          <w:szCs w:val="22"/>
        </w:rPr>
        <w:t xml:space="preserve">overall </w:t>
      </w:r>
      <w:r w:rsidRPr="00E93E9E">
        <w:rPr>
          <w:rFonts w:eastAsia="Calibri" w:cstheme="minorHAnsi"/>
          <w:sz w:val="22"/>
          <w:szCs w:val="22"/>
        </w:rPr>
        <w:t>post-partum care rate using HEDIS PPC measure;</w:t>
      </w:r>
    </w:p>
    <w:p w14:paraId="11C6A01D" w14:textId="77777777" w:rsidR="00AE4624" w:rsidRPr="00E93E9E" w:rsidRDefault="00AE4624" w:rsidP="00AE4624">
      <w:pPr>
        <w:numPr>
          <w:ilvl w:val="0"/>
          <w:numId w:val="45"/>
        </w:numPr>
        <w:contextualSpacing/>
        <w:rPr>
          <w:rFonts w:eastAsia="Calibri" w:cstheme="minorHAnsi"/>
          <w:sz w:val="22"/>
          <w:szCs w:val="22"/>
        </w:rPr>
      </w:pPr>
      <w:r w:rsidRPr="00E93E9E">
        <w:rPr>
          <w:rFonts w:eastAsia="Calibri" w:cstheme="minorHAnsi"/>
          <w:sz w:val="22"/>
          <w:szCs w:val="22"/>
        </w:rPr>
        <w:t xml:space="preserve">The </w:t>
      </w:r>
      <w:r>
        <w:rPr>
          <w:rFonts w:eastAsia="Calibri" w:cstheme="minorHAnsi"/>
          <w:sz w:val="22"/>
          <w:szCs w:val="22"/>
        </w:rPr>
        <w:t xml:space="preserve">overall </w:t>
      </w:r>
      <w:r w:rsidRPr="00E93E9E">
        <w:rPr>
          <w:rFonts w:eastAsia="Calibri" w:cstheme="minorHAnsi"/>
          <w:sz w:val="22"/>
          <w:szCs w:val="22"/>
        </w:rPr>
        <w:t xml:space="preserve">PPC (post-partum care) goal HMOs want to achieve for their </w:t>
      </w:r>
      <w:r>
        <w:rPr>
          <w:rFonts w:eastAsia="Calibri" w:cstheme="minorHAnsi"/>
          <w:sz w:val="22"/>
          <w:szCs w:val="22"/>
        </w:rPr>
        <w:t>PIP initiative</w:t>
      </w:r>
      <w:r w:rsidRPr="00E93E9E">
        <w:rPr>
          <w:rFonts w:eastAsia="Calibri" w:cstheme="minorHAnsi"/>
          <w:sz w:val="22"/>
          <w:szCs w:val="22"/>
        </w:rPr>
        <w:t xml:space="preserve"> by the end of MY202</w:t>
      </w:r>
      <w:r>
        <w:rPr>
          <w:rFonts w:eastAsia="Calibri" w:cstheme="minorHAnsi"/>
          <w:sz w:val="22"/>
          <w:szCs w:val="22"/>
        </w:rPr>
        <w:t>1</w:t>
      </w:r>
      <w:r w:rsidRPr="00E93E9E">
        <w:rPr>
          <w:rFonts w:eastAsia="Calibri" w:cstheme="minorHAnsi"/>
          <w:sz w:val="22"/>
          <w:szCs w:val="22"/>
        </w:rPr>
        <w:t>;</w:t>
      </w:r>
    </w:p>
    <w:p w14:paraId="0BF92DAA" w14:textId="77777777" w:rsidR="00AE4624" w:rsidRPr="00E93E9E" w:rsidRDefault="00AE4624" w:rsidP="00AE4624">
      <w:pPr>
        <w:numPr>
          <w:ilvl w:val="0"/>
          <w:numId w:val="45"/>
        </w:numPr>
        <w:contextualSpacing/>
        <w:rPr>
          <w:rFonts w:eastAsia="Calibri" w:cstheme="minorHAnsi"/>
          <w:sz w:val="22"/>
          <w:szCs w:val="22"/>
        </w:rPr>
      </w:pPr>
      <w:r w:rsidRPr="00E93E9E">
        <w:rPr>
          <w:rFonts w:eastAsia="Calibri" w:cstheme="minorHAnsi"/>
          <w:sz w:val="22"/>
          <w:szCs w:val="22"/>
        </w:rPr>
        <w:t>Brief description of how the PPC rate and effectiveness of interventions</w:t>
      </w:r>
      <w:r>
        <w:rPr>
          <w:rFonts w:eastAsia="Calibri" w:cstheme="minorHAnsi"/>
          <w:sz w:val="22"/>
          <w:szCs w:val="22"/>
        </w:rPr>
        <w:t>*</w:t>
      </w:r>
      <w:r w:rsidRPr="00E93E9E">
        <w:rPr>
          <w:rFonts w:eastAsia="Calibri" w:cstheme="minorHAnsi"/>
          <w:sz w:val="22"/>
          <w:szCs w:val="22"/>
        </w:rPr>
        <w:t xml:space="preserve"> will be monitored throughout the year;</w:t>
      </w:r>
    </w:p>
    <w:p w14:paraId="71597DEA" w14:textId="77777777" w:rsidR="00AE4624" w:rsidRPr="00E93E9E" w:rsidRDefault="00AE4624" w:rsidP="00AE4624">
      <w:pPr>
        <w:numPr>
          <w:ilvl w:val="0"/>
          <w:numId w:val="45"/>
        </w:numPr>
        <w:contextualSpacing/>
        <w:rPr>
          <w:rFonts w:eastAsia="Calibri" w:cstheme="minorHAnsi"/>
          <w:sz w:val="22"/>
          <w:szCs w:val="22"/>
        </w:rPr>
      </w:pPr>
      <w:r w:rsidRPr="00E93E9E">
        <w:rPr>
          <w:rFonts w:eastAsia="Calibri" w:cstheme="minorHAnsi"/>
          <w:sz w:val="22"/>
          <w:szCs w:val="22"/>
        </w:rPr>
        <w:t>A brief description of the planned data collection process (what data will be collected, by whom, and how often) as well as a summary of the prospective data analysis plan.</w:t>
      </w:r>
    </w:p>
    <w:p w14:paraId="11406BD4" w14:textId="77777777" w:rsidR="00AE4624" w:rsidRPr="00E93E9E" w:rsidRDefault="00AE4624" w:rsidP="00AE4624">
      <w:pPr>
        <w:ind w:left="360"/>
        <w:rPr>
          <w:rFonts w:eastAsia="Calibri" w:cstheme="minorHAnsi"/>
          <w:sz w:val="22"/>
          <w:szCs w:val="22"/>
        </w:rPr>
      </w:pPr>
    </w:p>
    <w:p w14:paraId="6F755431" w14:textId="77777777" w:rsidR="00AE4624" w:rsidRPr="00E93E9E" w:rsidRDefault="00AE4624" w:rsidP="00AE4624">
      <w:pPr>
        <w:ind w:left="360"/>
        <w:rPr>
          <w:rFonts w:eastAsia="Calibri" w:cstheme="minorHAnsi"/>
          <w:sz w:val="22"/>
          <w:szCs w:val="22"/>
        </w:rPr>
      </w:pPr>
      <w:r w:rsidRPr="001272A7">
        <w:rPr>
          <w:rFonts w:eastAsia="Calibri" w:cstheme="minorHAnsi"/>
          <w:sz w:val="22"/>
          <w:szCs w:val="22"/>
        </w:rPr>
        <w:t xml:space="preserve">*Technical Assistance will be available to HMOs from DMS and MetaStar on this </w:t>
      </w:r>
      <w:r>
        <w:rPr>
          <w:rFonts w:eastAsia="Calibri" w:cstheme="minorHAnsi"/>
          <w:sz w:val="22"/>
          <w:szCs w:val="22"/>
        </w:rPr>
        <w:t>PIP</w:t>
      </w:r>
      <w:r w:rsidRPr="001272A7">
        <w:rPr>
          <w:rFonts w:eastAsia="Calibri" w:cstheme="minorHAnsi"/>
          <w:sz w:val="22"/>
          <w:szCs w:val="22"/>
        </w:rPr>
        <w:t xml:space="preserve"> during 202</w:t>
      </w:r>
      <w:r>
        <w:rPr>
          <w:rFonts w:eastAsia="Calibri" w:cstheme="minorHAnsi"/>
          <w:sz w:val="22"/>
          <w:szCs w:val="22"/>
        </w:rPr>
        <w:t>1</w:t>
      </w:r>
      <w:r w:rsidRPr="001272A7">
        <w:rPr>
          <w:rFonts w:eastAsia="Calibri" w:cstheme="minorHAnsi"/>
          <w:sz w:val="22"/>
          <w:szCs w:val="22"/>
        </w:rPr>
        <w:t>.</w:t>
      </w:r>
      <w:r>
        <w:rPr>
          <w:rFonts w:eastAsia="Calibri" w:cstheme="minorHAnsi"/>
          <w:sz w:val="22"/>
          <w:szCs w:val="22"/>
        </w:rPr>
        <w:t xml:space="preserve">  </w:t>
      </w:r>
      <w:bookmarkStart w:id="25" w:name="_Hlk54334429"/>
      <w:r>
        <w:rPr>
          <w:rFonts w:eastAsia="Calibri" w:cstheme="minorHAnsi"/>
          <w:sz w:val="22"/>
          <w:szCs w:val="22"/>
        </w:rPr>
        <w:t xml:space="preserve">Please contact </w:t>
      </w:r>
      <w:r w:rsidRPr="000A471C">
        <w:rPr>
          <w:rFonts w:eastAsia="Calibri" w:cstheme="minorHAnsi"/>
          <w:sz w:val="22"/>
          <w:szCs w:val="22"/>
          <w:u w:val="single"/>
        </w:rPr>
        <w:t>Danielle Washington (</w:t>
      </w:r>
      <w:hyperlink r:id="rId54" w:history="1">
        <w:r w:rsidRPr="007D7A0E">
          <w:rPr>
            <w:rStyle w:val="Hyperlink"/>
            <w:rFonts w:eastAsia="Calibri" w:cstheme="minorHAnsi"/>
            <w:sz w:val="22"/>
            <w:szCs w:val="22"/>
          </w:rPr>
          <w:t>Danielle.Washington@dhs.wisconsin.gov</w:t>
        </w:r>
      </w:hyperlink>
      <w:r w:rsidRPr="000A471C">
        <w:rPr>
          <w:rFonts w:eastAsia="Calibri" w:cstheme="minorHAnsi"/>
          <w:sz w:val="22"/>
          <w:szCs w:val="22"/>
          <w:u w:val="single"/>
        </w:rPr>
        <w:t>); Makalah Wagner (</w:t>
      </w:r>
      <w:hyperlink r:id="rId55" w:history="1">
        <w:r w:rsidRPr="007D7A0E">
          <w:rPr>
            <w:rStyle w:val="Hyperlink"/>
            <w:rFonts w:eastAsia="Calibri" w:cstheme="minorHAnsi"/>
            <w:sz w:val="22"/>
            <w:szCs w:val="22"/>
          </w:rPr>
          <w:t>Makalah.Wagner@dhs.wisconsin.gov</w:t>
        </w:r>
      </w:hyperlink>
      <w:r w:rsidRPr="000A471C">
        <w:rPr>
          <w:rFonts w:eastAsia="Calibri" w:cstheme="minorHAnsi"/>
          <w:sz w:val="22"/>
          <w:szCs w:val="22"/>
          <w:u w:val="single"/>
        </w:rPr>
        <w:t>) or your HMO Analyst</w:t>
      </w:r>
      <w:r>
        <w:rPr>
          <w:rFonts w:eastAsia="Calibri" w:cstheme="minorHAnsi"/>
          <w:sz w:val="22"/>
          <w:szCs w:val="22"/>
          <w:u w:val="single"/>
        </w:rPr>
        <w:t xml:space="preserve"> </w:t>
      </w:r>
      <w:r>
        <w:rPr>
          <w:rFonts w:eastAsia="Calibri" w:cstheme="minorHAnsi"/>
          <w:sz w:val="22"/>
          <w:szCs w:val="22"/>
        </w:rPr>
        <w:t>for any questions.</w:t>
      </w:r>
    </w:p>
    <w:bookmarkEnd w:id="25"/>
    <w:p w14:paraId="032BD424" w14:textId="77777777" w:rsidR="00AE4624" w:rsidRPr="00E93E9E" w:rsidRDefault="00AE4624" w:rsidP="00AE4624">
      <w:pPr>
        <w:rPr>
          <w:rFonts w:cstheme="minorHAnsi"/>
          <w:sz w:val="22"/>
          <w:szCs w:val="22"/>
        </w:rPr>
      </w:pPr>
    </w:p>
    <w:p w14:paraId="437611C4" w14:textId="77777777" w:rsidR="00AE4624" w:rsidRPr="00E93E9E" w:rsidRDefault="00AE4624" w:rsidP="00AE4624">
      <w:pPr>
        <w:pBdr>
          <w:top w:val="double" w:sz="4" w:space="1" w:color="auto"/>
          <w:left w:val="double" w:sz="4" w:space="4" w:color="auto"/>
          <w:bottom w:val="double" w:sz="4" w:space="1" w:color="auto"/>
          <w:right w:val="double" w:sz="4" w:space="4" w:color="auto"/>
        </w:pBdr>
        <w:rPr>
          <w:rFonts w:cstheme="minorHAnsi"/>
          <w:b/>
          <w:sz w:val="22"/>
          <w:szCs w:val="22"/>
        </w:rPr>
      </w:pPr>
      <w:r>
        <w:rPr>
          <w:rFonts w:cstheme="minorHAnsi"/>
          <w:b/>
          <w:sz w:val="22"/>
          <w:szCs w:val="22"/>
        </w:rPr>
        <w:t>PIP</w:t>
      </w:r>
      <w:r w:rsidRPr="00E93E9E">
        <w:rPr>
          <w:rFonts w:cstheme="minorHAnsi"/>
          <w:b/>
          <w:sz w:val="22"/>
          <w:szCs w:val="22"/>
        </w:rPr>
        <w:t xml:space="preserve"> Topic – Reduction in Health Disparities</w:t>
      </w:r>
    </w:p>
    <w:p w14:paraId="239457E3" w14:textId="77777777" w:rsidR="00AE4624" w:rsidRPr="00A173CA" w:rsidRDefault="00AE4624" w:rsidP="00AE4624">
      <w:pPr>
        <w:pStyle w:val="ListParagraph"/>
        <w:ind w:left="0"/>
        <w:rPr>
          <w:rFonts w:cstheme="minorHAnsi"/>
          <w:sz w:val="22"/>
          <w:szCs w:val="22"/>
        </w:rPr>
      </w:pPr>
      <w:r w:rsidRPr="00E93E9E">
        <w:rPr>
          <w:rFonts w:cstheme="minorHAnsi"/>
          <w:bCs/>
          <w:sz w:val="22"/>
          <w:szCs w:val="22"/>
        </w:rPr>
        <w:t>Reduction in health disparities</w:t>
      </w:r>
      <w:r w:rsidRPr="00E93E9E">
        <w:rPr>
          <w:rFonts w:cstheme="minorHAnsi"/>
          <w:sz w:val="22"/>
          <w:szCs w:val="22"/>
        </w:rPr>
        <w:t xml:space="preserve"> is one of the key components of DMS’ Quality Roadmap, and of the Managed Care Rule Requirements. </w:t>
      </w:r>
      <w:r>
        <w:rPr>
          <w:rFonts w:cstheme="minorHAnsi"/>
          <w:sz w:val="22"/>
          <w:szCs w:val="22"/>
        </w:rPr>
        <w:t xml:space="preserve"> </w:t>
      </w:r>
      <w:r w:rsidRPr="00A173CA">
        <w:rPr>
          <w:rFonts w:cstheme="minorHAnsi"/>
          <w:sz w:val="22"/>
          <w:szCs w:val="22"/>
        </w:rPr>
        <w:t xml:space="preserve">To align with federal and state priorities and to further improvements in health outcomes for all Medicaid beneficiaries in Wisconsin, the MY2021 health disparities reduction PIP aims to reduce health disparities, improve cultural competence among HMOs and providers, and encourage cross-sector partnership to improve </w:t>
      </w:r>
      <w:r>
        <w:rPr>
          <w:rFonts w:cstheme="minorHAnsi"/>
          <w:sz w:val="22"/>
          <w:szCs w:val="22"/>
        </w:rPr>
        <w:t>drivers</w:t>
      </w:r>
      <w:r w:rsidRPr="00A173CA">
        <w:rPr>
          <w:rFonts w:cstheme="minorHAnsi"/>
          <w:sz w:val="22"/>
          <w:szCs w:val="22"/>
        </w:rPr>
        <w:t xml:space="preserve"> of health. </w:t>
      </w:r>
    </w:p>
    <w:p w14:paraId="0CFC551E" w14:textId="77777777" w:rsidR="00AE4624" w:rsidRDefault="00AE4624" w:rsidP="00AE4624">
      <w:pPr>
        <w:pStyle w:val="ListParagraph"/>
        <w:ind w:left="0"/>
        <w:rPr>
          <w:rFonts w:cstheme="minorHAnsi"/>
          <w:sz w:val="22"/>
          <w:szCs w:val="22"/>
        </w:rPr>
      </w:pPr>
    </w:p>
    <w:p w14:paraId="475A1579" w14:textId="77777777" w:rsidR="00AE4624" w:rsidRPr="00E93E9E" w:rsidRDefault="00AE4624" w:rsidP="00AE4624">
      <w:pPr>
        <w:pStyle w:val="ListParagraph"/>
        <w:ind w:left="0"/>
        <w:rPr>
          <w:rFonts w:cstheme="minorHAnsi"/>
          <w:sz w:val="22"/>
          <w:szCs w:val="22"/>
        </w:rPr>
      </w:pPr>
      <w:r w:rsidRPr="00E93E9E">
        <w:rPr>
          <w:rFonts w:cstheme="minorHAnsi"/>
          <w:sz w:val="22"/>
          <w:szCs w:val="22"/>
        </w:rPr>
        <w:t xml:space="preserve">Wisconsin has one of the highest health disparities related to births in the nation. </w:t>
      </w:r>
      <w:r>
        <w:rPr>
          <w:rFonts w:cstheme="minorHAnsi"/>
          <w:sz w:val="22"/>
          <w:szCs w:val="22"/>
        </w:rPr>
        <w:t xml:space="preserve"> </w:t>
      </w:r>
      <w:r w:rsidRPr="00E93E9E">
        <w:rPr>
          <w:rFonts w:cstheme="minorHAnsi"/>
          <w:sz w:val="22"/>
          <w:szCs w:val="22"/>
        </w:rPr>
        <w:t xml:space="preserve">According to the CDC data for births 2013-2015, Wisconsin’s overall infant mortality rate was slightly above the national average (5.92 per 1,000 live births). However, Wisconsin also has the highest state mortality rate for infants of non-Hispanic black women at 14.28 per 1,000 live births; 1.7 times as high as the lowest rate of 8.27 in Massachusetts.   </w:t>
      </w:r>
    </w:p>
    <w:p w14:paraId="65F697EC" w14:textId="77777777" w:rsidR="00AE4624" w:rsidRPr="00E93E9E" w:rsidRDefault="00AE4624" w:rsidP="00AE4624">
      <w:pPr>
        <w:pStyle w:val="ListParagraph"/>
        <w:ind w:left="0"/>
        <w:rPr>
          <w:rFonts w:cstheme="minorHAnsi"/>
          <w:sz w:val="22"/>
          <w:szCs w:val="22"/>
        </w:rPr>
      </w:pPr>
    </w:p>
    <w:p w14:paraId="402F3830" w14:textId="49682398" w:rsidR="00AE4624" w:rsidRPr="00E93E9E" w:rsidRDefault="00AE4624" w:rsidP="00AE4624">
      <w:pPr>
        <w:pStyle w:val="ListParagraph"/>
        <w:ind w:left="0"/>
        <w:rPr>
          <w:rFonts w:cstheme="minorHAnsi"/>
          <w:sz w:val="22"/>
          <w:szCs w:val="22"/>
        </w:rPr>
      </w:pPr>
      <w:r w:rsidRPr="00E93E9E">
        <w:rPr>
          <w:rFonts w:cstheme="minorHAnsi"/>
          <w:sz w:val="22"/>
          <w:szCs w:val="22"/>
        </w:rPr>
        <w:t xml:space="preserve">Wisconsin </w:t>
      </w:r>
      <w:r>
        <w:rPr>
          <w:rFonts w:cstheme="minorHAnsi"/>
          <w:sz w:val="22"/>
          <w:szCs w:val="22"/>
        </w:rPr>
        <w:t>DMS</w:t>
      </w:r>
      <w:r w:rsidRPr="00E93E9E">
        <w:rPr>
          <w:rFonts w:cstheme="minorHAnsi"/>
          <w:sz w:val="22"/>
          <w:szCs w:val="22"/>
        </w:rPr>
        <w:t xml:space="preserve"> has multiple initiatives focused on health disparities, including, e.g., OB Medical Home, PNCC, Maternal and Child Health (MCH, Title V), Home Visiting, alignment with WIC, and Healthy Wisconsin five-year plan, among others.  </w:t>
      </w:r>
      <w:r>
        <w:rPr>
          <w:rFonts w:cstheme="minorHAnsi"/>
          <w:sz w:val="22"/>
          <w:szCs w:val="22"/>
        </w:rPr>
        <w:t>DMS</w:t>
      </w:r>
      <w:r w:rsidRPr="00E93E9E">
        <w:rPr>
          <w:rFonts w:cstheme="minorHAnsi"/>
          <w:sz w:val="22"/>
          <w:szCs w:val="22"/>
        </w:rPr>
        <w:t xml:space="preserve"> </w:t>
      </w:r>
      <w:r>
        <w:rPr>
          <w:rFonts w:cstheme="minorHAnsi"/>
          <w:sz w:val="22"/>
          <w:szCs w:val="22"/>
        </w:rPr>
        <w:t>has aligned</w:t>
      </w:r>
      <w:r w:rsidRPr="00E93E9E">
        <w:rPr>
          <w:rFonts w:cstheme="minorHAnsi"/>
          <w:sz w:val="22"/>
          <w:szCs w:val="22"/>
        </w:rPr>
        <w:t xml:space="preserve"> the MY 202</w:t>
      </w:r>
      <w:r>
        <w:rPr>
          <w:rFonts w:cstheme="minorHAnsi"/>
          <w:sz w:val="22"/>
          <w:szCs w:val="22"/>
        </w:rPr>
        <w:t>1</w:t>
      </w:r>
      <w:r w:rsidRPr="00E93E9E">
        <w:rPr>
          <w:rFonts w:cstheme="minorHAnsi"/>
          <w:sz w:val="22"/>
          <w:szCs w:val="22"/>
        </w:rPr>
        <w:t xml:space="preserve"> </w:t>
      </w:r>
      <w:r>
        <w:rPr>
          <w:rFonts w:cstheme="minorHAnsi"/>
          <w:sz w:val="22"/>
          <w:szCs w:val="22"/>
        </w:rPr>
        <w:t>PIP</w:t>
      </w:r>
      <w:r w:rsidRPr="00E93E9E">
        <w:rPr>
          <w:rFonts w:cstheme="minorHAnsi"/>
          <w:sz w:val="22"/>
          <w:szCs w:val="22"/>
        </w:rPr>
        <w:t xml:space="preserve"> topic with the larger quality program’s focus on reducing disparities in women’s and children’s health</w:t>
      </w:r>
      <w:r>
        <w:rPr>
          <w:rFonts w:cstheme="minorHAnsi"/>
          <w:sz w:val="22"/>
          <w:szCs w:val="22"/>
        </w:rPr>
        <w:t xml:space="preserve">, </w:t>
      </w:r>
      <w:r w:rsidRPr="00E93E9E">
        <w:rPr>
          <w:rFonts w:cstheme="minorHAnsi"/>
          <w:sz w:val="22"/>
          <w:szCs w:val="22"/>
        </w:rPr>
        <w:t xml:space="preserve">by focusing on Post-Partum Care (PPC) for </w:t>
      </w:r>
      <w:r>
        <w:rPr>
          <w:rFonts w:cstheme="minorHAnsi"/>
          <w:sz w:val="22"/>
          <w:szCs w:val="22"/>
        </w:rPr>
        <w:t>under-represented</w:t>
      </w:r>
      <w:r w:rsidRPr="00E93E9E">
        <w:rPr>
          <w:rFonts w:cstheme="minorHAnsi"/>
          <w:sz w:val="22"/>
          <w:szCs w:val="22"/>
        </w:rPr>
        <w:t xml:space="preserve"> BadgerCare</w:t>
      </w:r>
      <w:r w:rsidR="00DB403F">
        <w:rPr>
          <w:rFonts w:cstheme="minorHAnsi"/>
          <w:sz w:val="22"/>
          <w:szCs w:val="22"/>
        </w:rPr>
        <w:t xml:space="preserve"> </w:t>
      </w:r>
      <w:r w:rsidRPr="00E93E9E">
        <w:rPr>
          <w:rFonts w:cstheme="minorHAnsi"/>
          <w:sz w:val="22"/>
          <w:szCs w:val="22"/>
        </w:rPr>
        <w:t xml:space="preserve">Plus Members. </w:t>
      </w:r>
    </w:p>
    <w:p w14:paraId="6E8B6226" w14:textId="77777777" w:rsidR="00AE4624" w:rsidRPr="00E93E9E" w:rsidRDefault="00AE4624" w:rsidP="00AE4624">
      <w:pPr>
        <w:pStyle w:val="ListParagraph"/>
        <w:tabs>
          <w:tab w:val="left" w:pos="5193"/>
        </w:tabs>
        <w:ind w:left="0"/>
        <w:rPr>
          <w:rFonts w:cstheme="minorHAnsi"/>
          <w:sz w:val="22"/>
          <w:szCs w:val="22"/>
        </w:rPr>
      </w:pPr>
      <w:r>
        <w:rPr>
          <w:rFonts w:cstheme="minorHAnsi"/>
          <w:sz w:val="22"/>
          <w:szCs w:val="22"/>
        </w:rPr>
        <w:tab/>
      </w:r>
    </w:p>
    <w:p w14:paraId="74414E67" w14:textId="76B3D700" w:rsidR="00AE4624" w:rsidRPr="00E93E9E" w:rsidRDefault="00AE4624" w:rsidP="00AE4624">
      <w:pPr>
        <w:pStyle w:val="ListParagraph"/>
        <w:ind w:left="0"/>
        <w:rPr>
          <w:rFonts w:cstheme="minorHAnsi"/>
          <w:sz w:val="22"/>
          <w:szCs w:val="22"/>
        </w:rPr>
      </w:pPr>
      <w:r w:rsidRPr="00E93E9E">
        <w:rPr>
          <w:rFonts w:cstheme="minorHAnsi"/>
          <w:sz w:val="22"/>
          <w:szCs w:val="22"/>
        </w:rPr>
        <w:t>This is a m</w:t>
      </w:r>
      <w:r w:rsidR="007B21CC">
        <w:rPr>
          <w:rFonts w:cstheme="minorHAnsi"/>
          <w:sz w:val="22"/>
          <w:szCs w:val="22"/>
        </w:rPr>
        <w:t>ulti-year topic, with the MY2021</w:t>
      </w:r>
      <w:r w:rsidRPr="00E93E9E">
        <w:rPr>
          <w:rFonts w:cstheme="minorHAnsi"/>
          <w:sz w:val="22"/>
          <w:szCs w:val="22"/>
        </w:rPr>
        <w:t xml:space="preserve"> </w:t>
      </w:r>
      <w:r>
        <w:rPr>
          <w:rFonts w:cstheme="minorHAnsi"/>
          <w:sz w:val="22"/>
          <w:szCs w:val="22"/>
        </w:rPr>
        <w:t>PIP</w:t>
      </w:r>
      <w:r w:rsidRPr="00E93E9E">
        <w:rPr>
          <w:rFonts w:cstheme="minorHAnsi"/>
          <w:sz w:val="22"/>
          <w:szCs w:val="22"/>
        </w:rPr>
        <w:t xml:space="preserve"> focusing on improving cultural competence</w:t>
      </w:r>
      <w:r w:rsidR="007B21CC">
        <w:rPr>
          <w:rFonts w:cstheme="minorHAnsi"/>
          <w:sz w:val="22"/>
          <w:szCs w:val="22"/>
        </w:rPr>
        <w:t xml:space="preserve"> and DOH screening</w:t>
      </w:r>
      <w:r w:rsidRPr="00E93E9E">
        <w:rPr>
          <w:rFonts w:cstheme="minorHAnsi"/>
          <w:sz w:val="22"/>
          <w:szCs w:val="22"/>
        </w:rPr>
        <w:t xml:space="preserve"> at the HMO-level and at the level of individual provider clinics, as a means of reducing health disparities. “Cultural competence is widely seen as a foundational pillar for reducing disparities through culturally sensitive and unbiased quality care.” </w:t>
      </w:r>
      <w:hyperlink r:id="rId56" w:history="1">
        <w:r w:rsidRPr="00E93E9E">
          <w:rPr>
            <w:rFonts w:cstheme="minorHAnsi"/>
            <w:color w:val="0563C1"/>
            <w:sz w:val="22"/>
            <w:szCs w:val="22"/>
            <w:u w:val="single"/>
          </w:rPr>
          <w:t>https://effectivehealthcare.ahrq.gov/products/cultural-competence/research-protocol</w:t>
        </w:r>
      </w:hyperlink>
      <w:r w:rsidRPr="00E93E9E">
        <w:rPr>
          <w:rFonts w:cstheme="minorHAnsi"/>
          <w:sz w:val="22"/>
          <w:szCs w:val="22"/>
        </w:rPr>
        <w:t xml:space="preserve"> </w:t>
      </w:r>
    </w:p>
    <w:p w14:paraId="0869B657" w14:textId="77777777" w:rsidR="00AE4624" w:rsidRPr="00E93E9E" w:rsidRDefault="00AE4624" w:rsidP="00AE4624">
      <w:pPr>
        <w:pStyle w:val="ListParagraph"/>
        <w:tabs>
          <w:tab w:val="left" w:pos="0"/>
        </w:tabs>
        <w:ind w:left="0"/>
        <w:rPr>
          <w:rFonts w:cstheme="minorHAnsi"/>
          <w:sz w:val="22"/>
          <w:szCs w:val="22"/>
        </w:rPr>
      </w:pPr>
    </w:p>
    <w:p w14:paraId="5A84D0E4" w14:textId="77777777" w:rsidR="00AE4624" w:rsidRPr="00E93E9E" w:rsidRDefault="00AE4624" w:rsidP="00AE4624">
      <w:pPr>
        <w:rPr>
          <w:rFonts w:cstheme="minorHAnsi"/>
          <w:sz w:val="22"/>
          <w:szCs w:val="22"/>
        </w:rPr>
      </w:pPr>
      <w:r w:rsidRPr="00E93E9E">
        <w:rPr>
          <w:rFonts w:cstheme="minorHAnsi"/>
          <w:sz w:val="22"/>
          <w:szCs w:val="22"/>
        </w:rPr>
        <w:t>Post-Partum Care (</w:t>
      </w:r>
      <w:r>
        <w:rPr>
          <w:rFonts w:cstheme="minorHAnsi"/>
          <w:sz w:val="22"/>
          <w:szCs w:val="22"/>
        </w:rPr>
        <w:t xml:space="preserve">a component of </w:t>
      </w:r>
      <w:r w:rsidRPr="00E93E9E">
        <w:rPr>
          <w:rFonts w:cstheme="minorHAnsi"/>
          <w:sz w:val="22"/>
          <w:szCs w:val="22"/>
        </w:rPr>
        <w:t xml:space="preserve">HEDIS PPC) is a </w:t>
      </w:r>
      <w:r>
        <w:rPr>
          <w:rFonts w:cstheme="minorHAnsi"/>
          <w:sz w:val="22"/>
          <w:szCs w:val="22"/>
        </w:rPr>
        <w:t>DMS</w:t>
      </w:r>
      <w:r w:rsidRPr="00E93E9E">
        <w:rPr>
          <w:rFonts w:cstheme="minorHAnsi"/>
          <w:sz w:val="22"/>
          <w:szCs w:val="22"/>
        </w:rPr>
        <w:t xml:space="preserve"> pay for performance (P4P) measure and it is also the metric for this </w:t>
      </w:r>
      <w:r>
        <w:rPr>
          <w:rFonts w:cstheme="minorHAnsi"/>
          <w:sz w:val="22"/>
          <w:szCs w:val="22"/>
        </w:rPr>
        <w:t>PIP</w:t>
      </w:r>
      <w:r w:rsidRPr="00E93E9E">
        <w:rPr>
          <w:rFonts w:cstheme="minorHAnsi"/>
          <w:sz w:val="22"/>
          <w:szCs w:val="22"/>
        </w:rPr>
        <w:t>.  Post-Partum Care (PPC) is a Healthcare Effectiveness Data and Information Set (HEDIS</w:t>
      </w:r>
      <w:r w:rsidRPr="00E93E9E">
        <w:rPr>
          <w:rFonts w:cstheme="minorHAnsi"/>
          <w:sz w:val="22"/>
          <w:szCs w:val="22"/>
          <w:vertAlign w:val="superscript"/>
        </w:rPr>
        <w:t>®</w:t>
      </w:r>
      <w:r w:rsidRPr="00E93E9E">
        <w:rPr>
          <w:rFonts w:cstheme="minorHAnsi"/>
          <w:sz w:val="22"/>
          <w:szCs w:val="22"/>
        </w:rPr>
        <w:t>)</w:t>
      </w:r>
      <w:r w:rsidRPr="00E93E9E">
        <w:rPr>
          <w:rStyle w:val="FootnoteReference"/>
          <w:rFonts w:cstheme="minorHAnsi"/>
          <w:sz w:val="22"/>
          <w:szCs w:val="22"/>
        </w:rPr>
        <w:footnoteReference w:id="8"/>
      </w:r>
      <w:r w:rsidRPr="00E93E9E">
        <w:rPr>
          <w:rFonts w:cstheme="minorHAnsi"/>
          <w:sz w:val="22"/>
          <w:szCs w:val="22"/>
        </w:rPr>
        <w:t xml:space="preserve"> measure already collected by the HMOs and reported annually to </w:t>
      </w:r>
      <w:r>
        <w:rPr>
          <w:rFonts w:cstheme="minorHAnsi"/>
          <w:sz w:val="22"/>
          <w:szCs w:val="22"/>
        </w:rPr>
        <w:t>DMS</w:t>
      </w:r>
      <w:r w:rsidRPr="00E93E9E">
        <w:rPr>
          <w:rFonts w:cstheme="minorHAnsi"/>
          <w:sz w:val="22"/>
          <w:szCs w:val="22"/>
        </w:rPr>
        <w:t>.</w:t>
      </w:r>
      <w:r w:rsidRPr="00193F93">
        <w:rPr>
          <w:rFonts w:cstheme="minorHAnsi"/>
          <w:sz w:val="22"/>
          <w:szCs w:val="22"/>
        </w:rPr>
        <w:t xml:space="preserve"> </w:t>
      </w:r>
      <w:r>
        <w:rPr>
          <w:rFonts w:cstheme="minorHAnsi"/>
          <w:sz w:val="22"/>
          <w:szCs w:val="22"/>
        </w:rPr>
        <w:t>PPC</w:t>
      </w:r>
      <w:r w:rsidRPr="00E93E9E">
        <w:rPr>
          <w:rFonts w:cstheme="minorHAnsi"/>
          <w:sz w:val="22"/>
          <w:szCs w:val="22"/>
        </w:rPr>
        <w:t xml:space="preserve"> is a </w:t>
      </w:r>
      <w:r>
        <w:rPr>
          <w:rFonts w:cstheme="minorHAnsi"/>
          <w:sz w:val="22"/>
          <w:szCs w:val="22"/>
        </w:rPr>
        <w:t>DMS</w:t>
      </w:r>
      <w:r w:rsidRPr="00E93E9E">
        <w:rPr>
          <w:rFonts w:cstheme="minorHAnsi"/>
          <w:sz w:val="22"/>
          <w:szCs w:val="22"/>
        </w:rPr>
        <w:t xml:space="preserve"> pay for performance (P4P) measure and the metric for this PIP.  </w:t>
      </w:r>
      <w:r>
        <w:rPr>
          <w:rFonts w:cstheme="minorHAnsi"/>
          <w:sz w:val="22"/>
          <w:szCs w:val="22"/>
        </w:rPr>
        <w:t>DMS</w:t>
      </w:r>
      <w:r w:rsidRPr="00E93E9E">
        <w:rPr>
          <w:rFonts w:cstheme="minorHAnsi"/>
          <w:sz w:val="22"/>
          <w:szCs w:val="22"/>
        </w:rPr>
        <w:t xml:space="preserve"> has identified PPC as a priority topic since a high percentage of BC+ recipients are women and children. Additionally, almost half of the births in Wisconsin occur to Medicaid recipients. </w:t>
      </w:r>
    </w:p>
    <w:p w14:paraId="344E97E4" w14:textId="77777777" w:rsidR="00AE4624" w:rsidRPr="00E93E9E" w:rsidRDefault="00AE4624" w:rsidP="00AE4624">
      <w:pPr>
        <w:rPr>
          <w:rFonts w:cstheme="minorHAnsi"/>
          <w:sz w:val="22"/>
          <w:szCs w:val="22"/>
        </w:rPr>
      </w:pPr>
    </w:p>
    <w:p w14:paraId="33B24F6F" w14:textId="77777777" w:rsidR="00AE4624" w:rsidRPr="00E93E9E"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1316DD" w14:paraId="1FB0684B"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5A9E33A8" w14:textId="77777777" w:rsidR="00AE4624" w:rsidRPr="00E93E9E" w:rsidRDefault="00AE4624" w:rsidP="00AE4624">
            <w:pPr>
              <w:rPr>
                <w:rFonts w:cstheme="minorHAnsi"/>
                <w:b w:val="0"/>
                <w:sz w:val="22"/>
                <w:szCs w:val="22"/>
              </w:rPr>
            </w:pPr>
            <w:r w:rsidRPr="00E93E9E">
              <w:rPr>
                <w:rFonts w:cstheme="minorHAnsi"/>
                <w:sz w:val="22"/>
                <w:szCs w:val="22"/>
              </w:rPr>
              <w:t xml:space="preserve">1. </w:t>
            </w:r>
          </w:p>
        </w:tc>
        <w:tc>
          <w:tcPr>
            <w:tcW w:w="9468" w:type="dxa"/>
          </w:tcPr>
          <w:p w14:paraId="0230A82D" w14:textId="77777777" w:rsidR="00AE4624" w:rsidRPr="00E93E9E" w:rsidRDefault="00AE4624" w:rsidP="00AE4624">
            <w:pPr>
              <w:rPr>
                <w:rFonts w:cstheme="minorHAnsi"/>
                <w:b w:val="0"/>
                <w:sz w:val="22"/>
                <w:szCs w:val="22"/>
              </w:rPr>
            </w:pPr>
            <w:r w:rsidRPr="00E93E9E">
              <w:rPr>
                <w:rFonts w:cstheme="minorHAnsi"/>
                <w:sz w:val="22"/>
                <w:szCs w:val="22"/>
              </w:rPr>
              <w:t xml:space="preserve">Directions: </w:t>
            </w:r>
            <w:r w:rsidRPr="00A57F96">
              <w:rPr>
                <w:rFonts w:cstheme="minorHAnsi"/>
                <w:sz w:val="22"/>
                <w:szCs w:val="22"/>
              </w:rPr>
              <w:t>Below, i</w:t>
            </w:r>
            <w:r w:rsidRPr="00E93E9E">
              <w:rPr>
                <w:rFonts w:cstheme="minorHAnsi"/>
                <w:sz w:val="22"/>
                <w:szCs w:val="22"/>
              </w:rPr>
              <w:t>nsert HMO’s MY201</w:t>
            </w:r>
            <w:r>
              <w:rPr>
                <w:rFonts w:cstheme="minorHAnsi"/>
                <w:sz w:val="22"/>
                <w:szCs w:val="22"/>
              </w:rPr>
              <w:t>9</w:t>
            </w:r>
            <w:r w:rsidRPr="00E93E9E">
              <w:rPr>
                <w:rFonts w:cstheme="minorHAnsi"/>
                <w:sz w:val="22"/>
                <w:szCs w:val="22"/>
              </w:rPr>
              <w:t xml:space="preserve"> PPC Rate</w:t>
            </w:r>
          </w:p>
        </w:tc>
      </w:tr>
    </w:tbl>
    <w:p w14:paraId="4D9DC397" w14:textId="77777777" w:rsidR="00AE4624" w:rsidRPr="00E93E9E" w:rsidRDefault="00AE4624" w:rsidP="00AE4624">
      <w:pPr>
        <w:rPr>
          <w:rFonts w:cstheme="minorHAnsi"/>
          <w:sz w:val="22"/>
          <w:szCs w:val="22"/>
        </w:rPr>
      </w:pPr>
    </w:p>
    <w:p w14:paraId="38654721" w14:textId="77777777" w:rsidR="00AE4624" w:rsidRPr="00E93E9E" w:rsidRDefault="00AE4624" w:rsidP="00AE4624">
      <w:pPr>
        <w:rPr>
          <w:rFonts w:cstheme="minorHAnsi"/>
          <w:sz w:val="22"/>
          <w:szCs w:val="22"/>
        </w:rPr>
      </w:pPr>
      <w:r w:rsidRPr="00E93E9E">
        <w:rPr>
          <w:rFonts w:cstheme="minorHAnsi"/>
          <w:sz w:val="22"/>
          <w:szCs w:val="22"/>
        </w:rPr>
        <w:t>(</w:t>
      </w:r>
      <w:r w:rsidRPr="00E93E9E">
        <w:rPr>
          <w:rFonts w:cstheme="minorHAnsi"/>
          <w:b/>
          <w:sz w:val="22"/>
          <w:szCs w:val="22"/>
        </w:rPr>
        <w:t>Insert HMO Name</w:t>
      </w:r>
      <w:r w:rsidRPr="00E93E9E">
        <w:rPr>
          <w:rFonts w:cstheme="minorHAnsi"/>
          <w:sz w:val="22"/>
          <w:szCs w:val="22"/>
        </w:rPr>
        <w:t>)</w:t>
      </w:r>
      <w:r w:rsidRPr="00E93E9E">
        <w:rPr>
          <w:rFonts w:cstheme="minorHAnsi"/>
          <w:sz w:val="22"/>
          <w:szCs w:val="22"/>
          <w:highlight w:val="yellow"/>
        </w:rPr>
        <w:fldChar w:fldCharType="begin">
          <w:ffData>
            <w:name w:val="Text1"/>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Pr>
          <w:rFonts w:cstheme="minorHAnsi"/>
          <w:sz w:val="22"/>
          <w:szCs w:val="22"/>
          <w:highlight w:val="yellow"/>
        </w:rPr>
        <w:t>’s</w:t>
      </w:r>
      <w:r w:rsidRPr="00E93E9E">
        <w:rPr>
          <w:rFonts w:cstheme="minorHAnsi"/>
          <w:sz w:val="22"/>
          <w:szCs w:val="22"/>
        </w:rPr>
        <w:t xml:space="preserve"> PPC rate for MY201</w:t>
      </w:r>
      <w:r>
        <w:rPr>
          <w:rFonts w:cstheme="minorHAnsi"/>
          <w:sz w:val="22"/>
          <w:szCs w:val="22"/>
        </w:rPr>
        <w:t>9</w:t>
      </w:r>
      <w:r w:rsidRPr="00E93E9E">
        <w:rPr>
          <w:rFonts w:cstheme="minorHAnsi"/>
          <w:sz w:val="22"/>
          <w:szCs w:val="22"/>
        </w:rPr>
        <w:t xml:space="preserve"> was </w:t>
      </w:r>
      <w:r w:rsidRPr="00E93E9E">
        <w:rPr>
          <w:rFonts w:cstheme="minorHAnsi"/>
          <w:b/>
          <w:sz w:val="22"/>
          <w:szCs w:val="22"/>
        </w:rPr>
        <w:t>(insert 201</w:t>
      </w:r>
      <w:r>
        <w:rPr>
          <w:rFonts w:cstheme="minorHAnsi"/>
          <w:b/>
          <w:sz w:val="22"/>
          <w:szCs w:val="22"/>
        </w:rPr>
        <w:t>9</w:t>
      </w:r>
      <w:r w:rsidRPr="00E93E9E">
        <w:rPr>
          <w:rFonts w:cstheme="minorHAnsi"/>
          <w:b/>
          <w:sz w:val="22"/>
          <w:szCs w:val="22"/>
        </w:rPr>
        <w:t xml:space="preserve"> PPC rate</w:t>
      </w:r>
      <w:r w:rsidRPr="00E93E9E">
        <w:rPr>
          <w:rFonts w:cstheme="minorHAnsi"/>
          <w:sz w:val="22"/>
          <w:szCs w:val="22"/>
        </w:rPr>
        <w:t>)</w:t>
      </w:r>
      <w:r w:rsidRPr="00193F93">
        <w:rPr>
          <w:rFonts w:cstheme="minorHAnsi"/>
          <w:sz w:val="22"/>
          <w:szCs w:val="22"/>
          <w:highlight w:val="yellow"/>
        </w:rPr>
        <w:t xml:space="preserve"> </w:t>
      </w:r>
      <w:r w:rsidRPr="00E93E9E">
        <w:rPr>
          <w:rFonts w:cstheme="minorHAnsi"/>
          <w:sz w:val="22"/>
          <w:szCs w:val="22"/>
          <w:highlight w:val="yellow"/>
        </w:rPr>
        <w:fldChar w:fldCharType="begin">
          <w:ffData>
            <w:name w:val="Text3"/>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which is</w:t>
      </w:r>
      <w:r>
        <w:rPr>
          <w:rFonts w:cstheme="minorHAnsi"/>
          <w:sz w:val="22"/>
          <w:szCs w:val="22"/>
        </w:rPr>
        <w:t xml:space="preserve"> </w:t>
      </w:r>
      <w:r w:rsidRPr="0055099C">
        <w:rPr>
          <w:rFonts w:cstheme="minorHAnsi"/>
          <w:sz w:val="22"/>
          <w:szCs w:val="22"/>
          <w:highlight w:val="yellow"/>
        </w:rPr>
        <w:t>{choose one:  Higher, Equal to, or Lower}</w:t>
      </w:r>
      <w:r>
        <w:rPr>
          <w:rFonts w:cstheme="minorHAnsi"/>
          <w:sz w:val="22"/>
          <w:szCs w:val="22"/>
        </w:rPr>
        <w:t xml:space="preserve"> </w:t>
      </w:r>
      <w:r w:rsidRPr="00E93E9E">
        <w:rPr>
          <w:rFonts w:cstheme="minorHAnsi"/>
          <w:sz w:val="22"/>
          <w:szCs w:val="22"/>
        </w:rPr>
        <w:t>than the MY201</w:t>
      </w:r>
      <w:r>
        <w:rPr>
          <w:rFonts w:cstheme="minorHAnsi"/>
          <w:sz w:val="22"/>
          <w:szCs w:val="22"/>
        </w:rPr>
        <w:t>9</w:t>
      </w:r>
      <w:r w:rsidRPr="00E93E9E">
        <w:rPr>
          <w:rFonts w:cstheme="minorHAnsi"/>
          <w:sz w:val="22"/>
          <w:szCs w:val="22"/>
        </w:rPr>
        <w:t xml:space="preserve"> state average of </w:t>
      </w:r>
      <w:r>
        <w:rPr>
          <w:rFonts w:cstheme="minorHAnsi"/>
          <w:sz w:val="22"/>
          <w:szCs w:val="22"/>
        </w:rPr>
        <w:t>76.5</w:t>
      </w:r>
      <w:r w:rsidRPr="00E93E9E">
        <w:rPr>
          <w:rFonts w:cstheme="minorHAnsi"/>
          <w:sz w:val="22"/>
          <w:szCs w:val="22"/>
        </w:rPr>
        <w:t>%.  The 201</w:t>
      </w:r>
      <w:r>
        <w:rPr>
          <w:rFonts w:cstheme="minorHAnsi"/>
          <w:sz w:val="22"/>
          <w:szCs w:val="22"/>
        </w:rPr>
        <w:t>9</w:t>
      </w:r>
      <w:r w:rsidRPr="00E93E9E">
        <w:rPr>
          <w:rFonts w:cstheme="minorHAnsi"/>
          <w:sz w:val="22"/>
          <w:szCs w:val="22"/>
        </w:rPr>
        <w:t xml:space="preserve"> national </w:t>
      </w:r>
      <w:r>
        <w:rPr>
          <w:rFonts w:cstheme="minorHAnsi"/>
          <w:sz w:val="22"/>
          <w:szCs w:val="22"/>
        </w:rPr>
        <w:t xml:space="preserve">Medicaid </w:t>
      </w:r>
      <w:r w:rsidRPr="00E93E9E">
        <w:rPr>
          <w:rFonts w:cstheme="minorHAnsi"/>
          <w:sz w:val="22"/>
          <w:szCs w:val="22"/>
        </w:rPr>
        <w:t>75</w:t>
      </w:r>
      <w:r w:rsidRPr="00E93E9E">
        <w:rPr>
          <w:rFonts w:cstheme="minorHAnsi"/>
          <w:sz w:val="22"/>
          <w:szCs w:val="22"/>
          <w:vertAlign w:val="superscript"/>
        </w:rPr>
        <w:t>th</w:t>
      </w:r>
      <w:r w:rsidRPr="00E93E9E">
        <w:rPr>
          <w:rFonts w:cstheme="minorHAnsi"/>
          <w:sz w:val="22"/>
          <w:szCs w:val="22"/>
        </w:rPr>
        <w:t xml:space="preserve"> percentile for this measure was </w:t>
      </w:r>
      <w:r>
        <w:rPr>
          <w:rFonts w:cstheme="minorHAnsi"/>
          <w:sz w:val="22"/>
          <w:szCs w:val="22"/>
        </w:rPr>
        <w:t>80.9%</w:t>
      </w:r>
      <w:r w:rsidRPr="00E93E9E">
        <w:rPr>
          <w:rFonts w:cstheme="minorHAnsi"/>
          <w:sz w:val="22"/>
          <w:szCs w:val="22"/>
        </w:rPr>
        <w:t>%.</w:t>
      </w:r>
      <w:r>
        <w:rPr>
          <w:rFonts w:cstheme="minorHAnsi"/>
          <w:sz w:val="22"/>
          <w:szCs w:val="22"/>
        </w:rPr>
        <w:t xml:space="preserve">  </w:t>
      </w:r>
      <w:r w:rsidRPr="00E93E9E">
        <w:rPr>
          <w:rFonts w:cstheme="minorHAnsi"/>
          <w:sz w:val="22"/>
          <w:szCs w:val="22"/>
        </w:rPr>
        <w:t>(</w:t>
      </w:r>
      <w:r w:rsidRPr="00E93E9E">
        <w:rPr>
          <w:rFonts w:cstheme="minorHAnsi"/>
          <w:b/>
          <w:sz w:val="22"/>
          <w:szCs w:val="22"/>
        </w:rPr>
        <w:t>Insert HMO Name</w:t>
      </w:r>
      <w:r w:rsidRPr="00E93E9E">
        <w:rPr>
          <w:rFonts w:cstheme="minorHAnsi"/>
          <w:sz w:val="22"/>
          <w:szCs w:val="22"/>
        </w:rPr>
        <w:t>)</w:t>
      </w:r>
      <w:r w:rsidRPr="00E93E9E">
        <w:rPr>
          <w:rFonts w:cstheme="minorHAnsi"/>
          <w:sz w:val="22"/>
          <w:szCs w:val="22"/>
          <w:highlight w:val="yellow"/>
        </w:rPr>
        <w:fldChar w:fldCharType="begin">
          <w:ffData>
            <w:name w:val="Text1"/>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Pr>
          <w:rFonts w:cstheme="minorHAnsi"/>
          <w:sz w:val="22"/>
          <w:szCs w:val="22"/>
          <w:highlight w:val="yellow"/>
        </w:rPr>
        <w:t>’s</w:t>
      </w:r>
      <w:r w:rsidRPr="00E93E9E">
        <w:rPr>
          <w:rFonts w:cstheme="minorHAnsi"/>
          <w:sz w:val="22"/>
          <w:szCs w:val="22"/>
        </w:rPr>
        <w:t xml:space="preserve"> PPC rate for</w:t>
      </w:r>
      <w:r>
        <w:rPr>
          <w:rFonts w:cstheme="minorHAnsi"/>
          <w:sz w:val="22"/>
          <w:szCs w:val="22"/>
        </w:rPr>
        <w:t xml:space="preserve"> its underrepresented population in MY 2020 was</w:t>
      </w:r>
      <w:r w:rsidRPr="00E93E9E">
        <w:rPr>
          <w:rFonts w:cstheme="minorHAnsi"/>
          <w:sz w:val="22"/>
          <w:szCs w:val="22"/>
        </w:rPr>
        <w:t xml:space="preserve"> </w:t>
      </w:r>
      <w:r w:rsidRPr="00E93E9E">
        <w:rPr>
          <w:rFonts w:cstheme="minorHAnsi"/>
          <w:b/>
          <w:sz w:val="22"/>
          <w:szCs w:val="22"/>
        </w:rPr>
        <w:t xml:space="preserve">(insert </w:t>
      </w:r>
      <w:r>
        <w:rPr>
          <w:rFonts w:cstheme="minorHAnsi"/>
          <w:b/>
          <w:sz w:val="22"/>
          <w:szCs w:val="22"/>
        </w:rPr>
        <w:t xml:space="preserve">HMO-calculated </w:t>
      </w:r>
      <w:r w:rsidRPr="00E93E9E">
        <w:rPr>
          <w:rFonts w:cstheme="minorHAnsi"/>
          <w:b/>
          <w:sz w:val="22"/>
          <w:szCs w:val="22"/>
        </w:rPr>
        <w:t>20</w:t>
      </w:r>
      <w:r>
        <w:rPr>
          <w:rFonts w:cstheme="minorHAnsi"/>
          <w:b/>
          <w:sz w:val="22"/>
          <w:szCs w:val="22"/>
        </w:rPr>
        <w:t>20</w:t>
      </w:r>
      <w:r w:rsidRPr="00E93E9E">
        <w:rPr>
          <w:rFonts w:cstheme="minorHAnsi"/>
          <w:b/>
          <w:sz w:val="22"/>
          <w:szCs w:val="22"/>
        </w:rPr>
        <w:t xml:space="preserve"> PPC rate</w:t>
      </w:r>
      <w:r>
        <w:rPr>
          <w:rFonts w:cstheme="minorHAnsi"/>
          <w:b/>
          <w:sz w:val="22"/>
          <w:szCs w:val="22"/>
        </w:rPr>
        <w:t xml:space="preserve"> for the underrepresented population</w:t>
      </w:r>
      <w:r w:rsidRPr="00E93E9E">
        <w:rPr>
          <w:rFonts w:cstheme="minorHAnsi"/>
          <w:sz w:val="22"/>
          <w:szCs w:val="22"/>
        </w:rPr>
        <w:t>)</w:t>
      </w:r>
      <w:r w:rsidRPr="00193F93">
        <w:rPr>
          <w:rFonts w:cstheme="minorHAnsi"/>
          <w:sz w:val="22"/>
          <w:szCs w:val="22"/>
          <w:highlight w:val="yellow"/>
        </w:rPr>
        <w:t xml:space="preserve"> </w:t>
      </w:r>
      <w:r w:rsidRPr="00E93E9E">
        <w:rPr>
          <w:rFonts w:cstheme="minorHAnsi"/>
          <w:sz w:val="22"/>
          <w:szCs w:val="22"/>
          <w:highlight w:val="yellow"/>
        </w:rPr>
        <w:fldChar w:fldCharType="begin">
          <w:ffData>
            <w:name w:val="Text3"/>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which is</w:t>
      </w:r>
      <w:r>
        <w:rPr>
          <w:rFonts w:cstheme="minorHAnsi"/>
          <w:sz w:val="22"/>
          <w:szCs w:val="22"/>
        </w:rPr>
        <w:t xml:space="preserve"> </w:t>
      </w:r>
      <w:r w:rsidRPr="0055099C">
        <w:rPr>
          <w:rFonts w:cstheme="minorHAnsi"/>
          <w:sz w:val="22"/>
          <w:szCs w:val="22"/>
          <w:highlight w:val="yellow"/>
        </w:rPr>
        <w:t>{choose one:  Higher, Equal to, or Lower}</w:t>
      </w:r>
      <w:r>
        <w:rPr>
          <w:rFonts w:cstheme="minorHAnsi"/>
          <w:sz w:val="22"/>
          <w:szCs w:val="22"/>
        </w:rPr>
        <w:t xml:space="preserve"> </w:t>
      </w:r>
      <w:r w:rsidRPr="00E93E9E">
        <w:rPr>
          <w:rFonts w:cstheme="minorHAnsi"/>
          <w:sz w:val="22"/>
          <w:szCs w:val="22"/>
        </w:rPr>
        <w:t xml:space="preserve">than </w:t>
      </w:r>
      <w:r>
        <w:rPr>
          <w:rFonts w:cstheme="minorHAnsi"/>
          <w:sz w:val="22"/>
          <w:szCs w:val="22"/>
        </w:rPr>
        <w:t xml:space="preserve">its MY 2020 PPC rate of </w:t>
      </w:r>
      <w:r w:rsidRPr="00193F93">
        <w:rPr>
          <w:rFonts w:cstheme="minorHAnsi"/>
          <w:sz w:val="22"/>
          <w:szCs w:val="22"/>
          <w:highlight w:val="yellow"/>
        </w:rPr>
        <w:t xml:space="preserve"> </w:t>
      </w:r>
      <w:r w:rsidRPr="00E93E9E">
        <w:rPr>
          <w:rFonts w:cstheme="minorHAnsi"/>
          <w:sz w:val="22"/>
          <w:szCs w:val="22"/>
          <w:highlight w:val="yellow"/>
        </w:rPr>
        <w:fldChar w:fldCharType="begin">
          <w:ffData>
            <w:name w:val="Text3"/>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Pr>
          <w:rFonts w:cstheme="minorHAnsi"/>
          <w:sz w:val="22"/>
          <w:szCs w:val="22"/>
        </w:rPr>
        <w:t>. (This information to be updated by the HMO once the HEDIS MY 2020 rate is finalized.)</w:t>
      </w:r>
    </w:p>
    <w:p w14:paraId="20669D93" w14:textId="77777777" w:rsidR="00AE4624" w:rsidRPr="00E93E9E" w:rsidRDefault="00AE4624" w:rsidP="00AE4624">
      <w:pPr>
        <w:rPr>
          <w:rFonts w:cstheme="minorHAnsi"/>
          <w:sz w:val="22"/>
          <w:szCs w:val="22"/>
        </w:rPr>
      </w:pPr>
    </w:p>
    <w:p w14:paraId="1BB7C90D" w14:textId="77777777" w:rsidR="00AE4624" w:rsidRPr="00E93E9E"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7A41EC" w14:paraId="53D07522"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74A8B77C" w14:textId="77777777" w:rsidR="00AE4624" w:rsidRPr="007A41EC" w:rsidRDefault="00AE4624" w:rsidP="00AE4624">
            <w:pPr>
              <w:rPr>
                <w:rFonts w:cstheme="minorHAnsi"/>
                <w:b w:val="0"/>
                <w:sz w:val="22"/>
                <w:szCs w:val="22"/>
              </w:rPr>
            </w:pPr>
            <w:r w:rsidRPr="007A41EC">
              <w:rPr>
                <w:rFonts w:cstheme="minorHAnsi"/>
                <w:sz w:val="22"/>
                <w:szCs w:val="22"/>
              </w:rPr>
              <w:t>2.</w:t>
            </w:r>
          </w:p>
        </w:tc>
        <w:tc>
          <w:tcPr>
            <w:tcW w:w="9468" w:type="dxa"/>
          </w:tcPr>
          <w:p w14:paraId="0793FFFE" w14:textId="77777777" w:rsidR="00AE4624" w:rsidRPr="007A41EC" w:rsidRDefault="00AE4624" w:rsidP="00AE4624">
            <w:pPr>
              <w:rPr>
                <w:rFonts w:cstheme="minorHAnsi"/>
                <w:b w:val="0"/>
                <w:sz w:val="22"/>
                <w:szCs w:val="22"/>
              </w:rPr>
            </w:pPr>
            <w:r w:rsidRPr="007A41EC">
              <w:rPr>
                <w:rFonts w:cstheme="minorHAnsi"/>
                <w:sz w:val="22"/>
                <w:szCs w:val="22"/>
              </w:rPr>
              <w:t>Directions: Below, insert HMO targeted goal for post-partum care</w:t>
            </w:r>
          </w:p>
        </w:tc>
      </w:tr>
    </w:tbl>
    <w:p w14:paraId="7F2A8C96" w14:textId="77777777" w:rsidR="00AE4624" w:rsidRPr="00E93E9E" w:rsidRDefault="00AE4624" w:rsidP="00AE4624">
      <w:pPr>
        <w:rPr>
          <w:rFonts w:cstheme="minorHAnsi"/>
          <w:sz w:val="22"/>
          <w:szCs w:val="22"/>
        </w:rPr>
      </w:pPr>
    </w:p>
    <w:p w14:paraId="1E6064A2" w14:textId="77777777" w:rsidR="00AE4624" w:rsidRPr="001272A7" w:rsidRDefault="00AE4624" w:rsidP="00AE4624">
      <w:pPr>
        <w:pBdr>
          <w:top w:val="double" w:sz="4" w:space="1" w:color="auto"/>
          <w:left w:val="double" w:sz="4" w:space="4" w:color="auto"/>
          <w:bottom w:val="double" w:sz="4" w:space="1" w:color="auto"/>
          <w:right w:val="double" w:sz="4" w:space="4" w:color="auto"/>
        </w:pBdr>
        <w:rPr>
          <w:rFonts w:cstheme="minorHAnsi"/>
          <w:b/>
          <w:bCs/>
          <w:sz w:val="22"/>
          <w:szCs w:val="22"/>
        </w:rPr>
      </w:pPr>
      <w:r>
        <w:rPr>
          <w:rFonts w:cstheme="minorHAnsi"/>
          <w:b/>
          <w:bCs/>
          <w:sz w:val="22"/>
          <w:szCs w:val="22"/>
        </w:rPr>
        <w:t>PIP</w:t>
      </w:r>
      <w:r w:rsidRPr="001272A7">
        <w:rPr>
          <w:rFonts w:cstheme="minorHAnsi"/>
          <w:b/>
          <w:bCs/>
          <w:sz w:val="22"/>
          <w:szCs w:val="22"/>
        </w:rPr>
        <w:t xml:space="preserve"> Aim</w:t>
      </w:r>
      <w:r>
        <w:rPr>
          <w:rFonts w:cstheme="minorHAnsi"/>
          <w:b/>
          <w:bCs/>
          <w:sz w:val="22"/>
          <w:szCs w:val="22"/>
        </w:rPr>
        <w:t xml:space="preserve"> Statement</w:t>
      </w:r>
    </w:p>
    <w:p w14:paraId="7301645A" w14:textId="77777777" w:rsidR="00AE4624" w:rsidRPr="00E93E9E" w:rsidRDefault="00AE4624" w:rsidP="00AE4624">
      <w:pPr>
        <w:rPr>
          <w:rFonts w:eastAsia="Calibri" w:cstheme="minorHAnsi"/>
          <w:bCs/>
          <w:sz w:val="22"/>
          <w:szCs w:val="22"/>
        </w:rPr>
      </w:pPr>
      <w:r w:rsidRPr="0054774C">
        <w:rPr>
          <w:rFonts w:cstheme="minorHAnsi"/>
          <w:sz w:val="22"/>
          <w:szCs w:val="22"/>
        </w:rPr>
        <w:t xml:space="preserve">Through implementing DHS-prescribed interventions that focus on the </w:t>
      </w:r>
      <w:r>
        <w:rPr>
          <w:rFonts w:cstheme="minorHAnsi"/>
          <w:sz w:val="22"/>
          <w:szCs w:val="22"/>
        </w:rPr>
        <w:t xml:space="preserve">{choose one: </w:t>
      </w:r>
      <w:r w:rsidRPr="0054774C">
        <w:rPr>
          <w:rFonts w:cstheme="minorHAnsi"/>
          <w:sz w:val="22"/>
          <w:szCs w:val="22"/>
        </w:rPr>
        <w:t xml:space="preserve"> population,</w:t>
      </w:r>
      <w:r>
        <w:rPr>
          <w:rFonts w:cstheme="minorHAnsi"/>
          <w:b/>
          <w:sz w:val="22"/>
          <w:szCs w:val="22"/>
        </w:rPr>
        <w:t xml:space="preserve"> </w:t>
      </w:r>
      <w:r w:rsidRPr="00E93E9E">
        <w:rPr>
          <w:rFonts w:cstheme="minorHAnsi"/>
          <w:b/>
          <w:sz w:val="22"/>
          <w:szCs w:val="22"/>
        </w:rPr>
        <w:t>(Insert HMO name)</w:t>
      </w:r>
      <w:r w:rsidRPr="00E93E9E">
        <w:rPr>
          <w:rFonts w:cstheme="minorHAnsi"/>
          <w:sz w:val="22"/>
          <w:szCs w:val="22"/>
        </w:rPr>
        <w:t xml:space="preserve"> </w:t>
      </w:r>
      <w:r w:rsidRPr="00E93E9E">
        <w:rPr>
          <w:rFonts w:cstheme="minorHAnsi"/>
          <w:sz w:val="22"/>
          <w:szCs w:val="22"/>
          <w:highlight w:val="yellow"/>
        </w:rPr>
        <w:fldChar w:fldCharType="begin">
          <w:ffData>
            <w:name w:val="Text3"/>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xml:space="preserve"> </w:t>
      </w:r>
      <w:r w:rsidRPr="00E93E9E">
        <w:rPr>
          <w:rFonts w:eastAsia="Calibri" w:cstheme="minorHAnsi"/>
          <w:bCs/>
          <w:sz w:val="22"/>
          <w:szCs w:val="22"/>
        </w:rPr>
        <w:t xml:space="preserve">will improve overall post-partum care rates for Wisconsin BadgerCare Plus members from </w:t>
      </w:r>
      <w:r w:rsidRPr="00E93E9E">
        <w:rPr>
          <w:rFonts w:eastAsia="Calibri" w:cstheme="minorHAnsi"/>
          <w:bCs/>
          <w:sz w:val="22"/>
          <w:szCs w:val="22"/>
          <w:highlight w:val="yellow"/>
        </w:rPr>
        <w:fldChar w:fldCharType="begin">
          <w:ffData>
            <w:name w:val="Text4"/>
            <w:enabled/>
            <w:calcOnExit w:val="0"/>
            <w:textInput/>
          </w:ffData>
        </w:fldChar>
      </w:r>
      <w:r w:rsidRPr="00E93E9E">
        <w:rPr>
          <w:rFonts w:eastAsia="Calibri" w:cstheme="minorHAnsi"/>
          <w:bCs/>
          <w:sz w:val="22"/>
          <w:szCs w:val="22"/>
          <w:highlight w:val="yellow"/>
        </w:rPr>
        <w:instrText xml:space="preserve"> FORMTEXT </w:instrText>
      </w:r>
      <w:r w:rsidRPr="00E93E9E">
        <w:rPr>
          <w:rFonts w:eastAsia="Calibri" w:cstheme="minorHAnsi"/>
          <w:bCs/>
          <w:sz w:val="22"/>
          <w:szCs w:val="22"/>
          <w:highlight w:val="yellow"/>
        </w:rPr>
      </w:r>
      <w:r w:rsidRPr="00E93E9E">
        <w:rPr>
          <w:rFonts w:eastAsia="Calibri" w:cstheme="minorHAnsi"/>
          <w:bCs/>
          <w:sz w:val="22"/>
          <w:szCs w:val="22"/>
          <w:highlight w:val="yellow"/>
        </w:rPr>
        <w:fldChar w:fldCharType="separate"/>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sz w:val="22"/>
          <w:szCs w:val="22"/>
          <w:highlight w:val="yellow"/>
        </w:rPr>
        <w:fldChar w:fldCharType="end"/>
      </w:r>
      <w:r w:rsidRPr="00E93E9E">
        <w:rPr>
          <w:rFonts w:eastAsia="Calibri" w:cstheme="minorHAnsi"/>
          <w:bCs/>
          <w:sz w:val="22"/>
          <w:szCs w:val="22"/>
        </w:rPr>
        <w:t xml:space="preserve"> in </w:t>
      </w:r>
      <w:r>
        <w:rPr>
          <w:rFonts w:eastAsia="Calibri" w:cstheme="minorHAnsi"/>
          <w:bCs/>
          <w:sz w:val="22"/>
          <w:szCs w:val="22"/>
        </w:rPr>
        <w:t>MY</w:t>
      </w:r>
      <w:r w:rsidRPr="00E93E9E">
        <w:rPr>
          <w:rFonts w:eastAsia="Calibri" w:cstheme="minorHAnsi"/>
          <w:bCs/>
          <w:sz w:val="22"/>
          <w:szCs w:val="22"/>
        </w:rPr>
        <w:t>201</w:t>
      </w:r>
      <w:r>
        <w:rPr>
          <w:rFonts w:eastAsia="Calibri" w:cstheme="minorHAnsi"/>
          <w:bCs/>
          <w:sz w:val="22"/>
          <w:szCs w:val="22"/>
        </w:rPr>
        <w:t>9</w:t>
      </w:r>
      <w:r w:rsidRPr="00E93E9E">
        <w:rPr>
          <w:rFonts w:eastAsia="Calibri" w:cstheme="minorHAnsi"/>
          <w:bCs/>
          <w:sz w:val="22"/>
          <w:szCs w:val="22"/>
        </w:rPr>
        <w:t xml:space="preserve"> to </w:t>
      </w:r>
      <w:r w:rsidRPr="00E93E9E">
        <w:rPr>
          <w:rFonts w:eastAsia="Calibri" w:cstheme="minorHAnsi"/>
          <w:bCs/>
          <w:sz w:val="22"/>
          <w:szCs w:val="22"/>
          <w:highlight w:val="yellow"/>
        </w:rPr>
        <w:fldChar w:fldCharType="begin">
          <w:ffData>
            <w:name w:val="Text5"/>
            <w:enabled/>
            <w:calcOnExit w:val="0"/>
            <w:textInput/>
          </w:ffData>
        </w:fldChar>
      </w:r>
      <w:r w:rsidRPr="00E93E9E">
        <w:rPr>
          <w:rFonts w:eastAsia="Calibri" w:cstheme="minorHAnsi"/>
          <w:bCs/>
          <w:sz w:val="22"/>
          <w:szCs w:val="22"/>
          <w:highlight w:val="yellow"/>
        </w:rPr>
        <w:instrText xml:space="preserve"> FORMTEXT </w:instrText>
      </w:r>
      <w:r w:rsidRPr="00E93E9E">
        <w:rPr>
          <w:rFonts w:eastAsia="Calibri" w:cstheme="minorHAnsi"/>
          <w:bCs/>
          <w:sz w:val="22"/>
          <w:szCs w:val="22"/>
          <w:highlight w:val="yellow"/>
        </w:rPr>
      </w:r>
      <w:r w:rsidRPr="00E93E9E">
        <w:rPr>
          <w:rFonts w:eastAsia="Calibri" w:cstheme="minorHAnsi"/>
          <w:bCs/>
          <w:sz w:val="22"/>
          <w:szCs w:val="22"/>
          <w:highlight w:val="yellow"/>
        </w:rPr>
        <w:fldChar w:fldCharType="separate"/>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sz w:val="22"/>
          <w:szCs w:val="22"/>
          <w:highlight w:val="yellow"/>
        </w:rPr>
        <w:fldChar w:fldCharType="end"/>
      </w:r>
      <w:r w:rsidRPr="00E93E9E">
        <w:rPr>
          <w:rFonts w:eastAsia="Calibri" w:cstheme="minorHAnsi"/>
          <w:bCs/>
          <w:sz w:val="22"/>
          <w:szCs w:val="22"/>
        </w:rPr>
        <w:t xml:space="preserve"> in MY202</w:t>
      </w:r>
      <w:r>
        <w:rPr>
          <w:rFonts w:eastAsia="Calibri" w:cstheme="minorHAnsi"/>
          <w:bCs/>
          <w:sz w:val="22"/>
          <w:szCs w:val="22"/>
        </w:rPr>
        <w:t>1</w:t>
      </w:r>
      <w:r w:rsidRPr="00E93E9E">
        <w:rPr>
          <w:rFonts w:eastAsia="Calibri" w:cstheme="minorHAnsi"/>
          <w:bCs/>
          <w:sz w:val="22"/>
          <w:szCs w:val="22"/>
        </w:rPr>
        <w:t>.</w:t>
      </w:r>
    </w:p>
    <w:p w14:paraId="1773D82B" w14:textId="77777777" w:rsidR="00AE4624" w:rsidRPr="00E93E9E" w:rsidRDefault="00AE4624" w:rsidP="00AE4624">
      <w:pPr>
        <w:rPr>
          <w:rFonts w:cstheme="minorHAnsi"/>
          <w:sz w:val="22"/>
          <w:szCs w:val="22"/>
        </w:rPr>
      </w:pPr>
    </w:p>
    <w:p w14:paraId="5238ACAE" w14:textId="77777777" w:rsidR="00AE4624" w:rsidRPr="00E93E9E" w:rsidRDefault="00AE4624" w:rsidP="00AE4624">
      <w:pPr>
        <w:ind w:left="360"/>
        <w:rPr>
          <w:rFonts w:cstheme="minorHAnsi"/>
          <w:sz w:val="22"/>
          <w:szCs w:val="22"/>
        </w:rPr>
      </w:pPr>
    </w:p>
    <w:p w14:paraId="63457EDA" w14:textId="77777777" w:rsidR="00AE4624" w:rsidRPr="001272A7" w:rsidRDefault="00AE4624" w:rsidP="00AE4624">
      <w:pPr>
        <w:keepNext/>
        <w:keepLines/>
        <w:pBdr>
          <w:top w:val="double" w:sz="4" w:space="1" w:color="auto"/>
          <w:left w:val="double" w:sz="4" w:space="4" w:color="auto"/>
          <w:bottom w:val="double" w:sz="4" w:space="1" w:color="auto"/>
          <w:right w:val="double" w:sz="4" w:space="4" w:color="auto"/>
        </w:pBdr>
        <w:rPr>
          <w:rFonts w:cstheme="minorHAnsi"/>
          <w:b/>
          <w:sz w:val="22"/>
          <w:szCs w:val="22"/>
        </w:rPr>
      </w:pPr>
      <w:r w:rsidRPr="00E93E9E">
        <w:rPr>
          <w:rFonts w:cstheme="minorHAnsi"/>
          <w:sz w:val="22"/>
          <w:szCs w:val="22"/>
        </w:rPr>
        <w:t xml:space="preserve"> </w:t>
      </w:r>
      <w:r>
        <w:rPr>
          <w:rFonts w:cstheme="minorHAnsi"/>
          <w:b/>
          <w:sz w:val="22"/>
          <w:szCs w:val="22"/>
        </w:rPr>
        <w:t>PIP</w:t>
      </w:r>
      <w:r w:rsidRPr="00E93E9E">
        <w:rPr>
          <w:rFonts w:cstheme="minorHAnsi"/>
          <w:b/>
          <w:sz w:val="22"/>
          <w:szCs w:val="22"/>
        </w:rPr>
        <w:t xml:space="preserve"> Population</w:t>
      </w:r>
    </w:p>
    <w:p w14:paraId="7C2063C2" w14:textId="77777777" w:rsidR="00AE4624" w:rsidRPr="00E93E9E" w:rsidRDefault="00AE4624" w:rsidP="00AE4624">
      <w:pPr>
        <w:keepNext/>
        <w:keepLines/>
        <w:rPr>
          <w:rFonts w:cstheme="minorHAnsi"/>
          <w:sz w:val="22"/>
          <w:szCs w:val="22"/>
        </w:rPr>
      </w:pPr>
      <w:r w:rsidRPr="00E93E9E">
        <w:rPr>
          <w:rFonts w:cstheme="minorHAnsi"/>
          <w:sz w:val="22"/>
          <w:szCs w:val="22"/>
        </w:rPr>
        <w:t xml:space="preserve">The study population includes </w:t>
      </w:r>
      <w:r w:rsidRPr="00E93E9E">
        <w:rPr>
          <w:rFonts w:cstheme="minorHAnsi"/>
          <w:sz w:val="22"/>
          <w:szCs w:val="22"/>
          <w:u w:val="single"/>
        </w:rPr>
        <w:t>all</w:t>
      </w:r>
      <w:r w:rsidRPr="00E93E9E">
        <w:rPr>
          <w:rFonts w:cstheme="minorHAnsi"/>
          <w:sz w:val="22"/>
          <w:szCs w:val="22"/>
        </w:rPr>
        <w:t xml:space="preserve"> members meeting the HEDIS </w:t>
      </w:r>
      <w:r>
        <w:rPr>
          <w:rFonts w:cstheme="minorHAnsi"/>
          <w:sz w:val="22"/>
          <w:szCs w:val="22"/>
        </w:rPr>
        <w:t>MY2021</w:t>
      </w:r>
      <w:r w:rsidRPr="00E93E9E">
        <w:rPr>
          <w:rFonts w:cstheme="minorHAnsi"/>
          <w:sz w:val="22"/>
          <w:szCs w:val="22"/>
        </w:rPr>
        <w:t xml:space="preserve"> specifications denominator criteria.</w:t>
      </w:r>
    </w:p>
    <w:p w14:paraId="019FFF45" w14:textId="77777777" w:rsidR="00AE4624" w:rsidRPr="00E93E9E" w:rsidRDefault="00AE4624" w:rsidP="00AE4624">
      <w:pPr>
        <w:rPr>
          <w:rFonts w:cstheme="minorHAnsi"/>
          <w:sz w:val="22"/>
          <w:szCs w:val="22"/>
        </w:rPr>
      </w:pPr>
    </w:p>
    <w:p w14:paraId="72109BDB" w14:textId="77777777" w:rsidR="00AE4624" w:rsidRPr="00E93E9E" w:rsidRDefault="00AE4624" w:rsidP="00AE4624">
      <w:pPr>
        <w:pBdr>
          <w:top w:val="double" w:sz="4" w:space="1" w:color="auto"/>
          <w:left w:val="double" w:sz="4" w:space="4" w:color="auto"/>
          <w:bottom w:val="double" w:sz="4" w:space="1" w:color="auto"/>
          <w:right w:val="double" w:sz="4" w:space="4" w:color="auto"/>
        </w:pBdr>
        <w:rPr>
          <w:rFonts w:cstheme="minorHAnsi"/>
          <w:b/>
          <w:sz w:val="22"/>
          <w:szCs w:val="22"/>
        </w:rPr>
      </w:pPr>
      <w:r w:rsidRPr="00E93E9E">
        <w:rPr>
          <w:rFonts w:cstheme="minorHAnsi"/>
          <w:b/>
          <w:sz w:val="22"/>
          <w:szCs w:val="22"/>
        </w:rPr>
        <w:t>Sampling</w:t>
      </w:r>
      <w:r>
        <w:rPr>
          <w:rFonts w:cstheme="minorHAnsi"/>
          <w:b/>
          <w:sz w:val="22"/>
          <w:szCs w:val="22"/>
        </w:rPr>
        <w:t xml:space="preserve"> Method</w:t>
      </w:r>
    </w:p>
    <w:p w14:paraId="02381DB2" w14:textId="77777777" w:rsidR="00AE4624" w:rsidRPr="00E93E9E" w:rsidRDefault="00AE4624" w:rsidP="00AE4624">
      <w:pPr>
        <w:rPr>
          <w:rFonts w:cstheme="minorHAnsi"/>
          <w:sz w:val="22"/>
          <w:szCs w:val="22"/>
        </w:rPr>
      </w:pPr>
      <w:r>
        <w:rPr>
          <w:rFonts w:cstheme="minorHAnsi"/>
          <w:sz w:val="22"/>
          <w:szCs w:val="22"/>
        </w:rPr>
        <w:t xml:space="preserve">HMOs should use the </w:t>
      </w:r>
      <w:r w:rsidRPr="000C0D88">
        <w:rPr>
          <w:rFonts w:cstheme="minorHAnsi"/>
          <w:b/>
          <w:bCs/>
          <w:sz w:val="22"/>
          <w:szCs w:val="22"/>
        </w:rPr>
        <w:t>standard HEDIS specifications</w:t>
      </w:r>
      <w:r>
        <w:rPr>
          <w:rFonts w:cstheme="minorHAnsi"/>
          <w:sz w:val="22"/>
          <w:szCs w:val="22"/>
        </w:rPr>
        <w:t xml:space="preserve"> for the PPC measure. </w:t>
      </w:r>
      <w:r w:rsidRPr="00E93E9E">
        <w:rPr>
          <w:rFonts w:cstheme="minorHAnsi"/>
          <w:sz w:val="22"/>
          <w:szCs w:val="22"/>
        </w:rPr>
        <w:t>(</w:t>
      </w:r>
      <w:r w:rsidRPr="00E93E9E">
        <w:rPr>
          <w:rFonts w:cstheme="minorHAnsi"/>
          <w:b/>
          <w:sz w:val="22"/>
          <w:szCs w:val="22"/>
        </w:rPr>
        <w:t>Insert HMO Name</w:t>
      </w:r>
      <w:r w:rsidRPr="00E93E9E">
        <w:rPr>
          <w:rFonts w:cstheme="minorHAnsi"/>
          <w:sz w:val="22"/>
          <w:szCs w:val="22"/>
        </w:rPr>
        <w:t>)</w:t>
      </w:r>
      <w:r w:rsidRPr="00E93E9E">
        <w:rPr>
          <w:rFonts w:cstheme="minorHAnsi"/>
          <w:sz w:val="22"/>
          <w:szCs w:val="22"/>
          <w:highlight w:val="yellow"/>
        </w:rPr>
        <w:fldChar w:fldCharType="begin">
          <w:ffData>
            <w:name w:val="Text1"/>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xml:space="preserve"> </w:t>
      </w:r>
      <w:r w:rsidRPr="0055099C">
        <w:rPr>
          <w:rFonts w:cstheme="minorHAnsi"/>
          <w:sz w:val="22"/>
          <w:szCs w:val="22"/>
          <w:highlight w:val="yellow"/>
        </w:rPr>
        <w:t xml:space="preserve">{choose one:  </w:t>
      </w:r>
      <w:r>
        <w:rPr>
          <w:rFonts w:cstheme="minorHAnsi"/>
          <w:sz w:val="22"/>
          <w:szCs w:val="22"/>
          <w:highlight w:val="yellow"/>
        </w:rPr>
        <w:t>will or will not</w:t>
      </w:r>
      <w:r w:rsidRPr="0055099C">
        <w:rPr>
          <w:rFonts w:cstheme="minorHAnsi"/>
          <w:sz w:val="22"/>
          <w:szCs w:val="22"/>
          <w:highlight w:val="yellow"/>
        </w:rPr>
        <w:t>}</w:t>
      </w:r>
      <w:r>
        <w:rPr>
          <w:rFonts w:cstheme="minorHAnsi"/>
          <w:sz w:val="22"/>
          <w:szCs w:val="22"/>
          <w:highlight w:val="yellow"/>
        </w:rPr>
        <w:t xml:space="preserve"> use HEDIS hybrid sampling.</w:t>
      </w:r>
    </w:p>
    <w:p w14:paraId="3DD7DB5A" w14:textId="77777777" w:rsidR="00AE4624" w:rsidRDefault="00AE4624" w:rsidP="00AE4624">
      <w:pPr>
        <w:rPr>
          <w:rFonts w:cstheme="minorHAnsi"/>
          <w:sz w:val="22"/>
          <w:szCs w:val="22"/>
        </w:rPr>
      </w:pPr>
    </w:p>
    <w:p w14:paraId="1D06F38D" w14:textId="77777777" w:rsidR="00AE4624" w:rsidRPr="00E93E9E" w:rsidRDefault="00AE4624" w:rsidP="00AE4624">
      <w:pPr>
        <w:rPr>
          <w:rFonts w:cstheme="minorHAnsi"/>
          <w:sz w:val="22"/>
          <w:szCs w:val="22"/>
        </w:rPr>
      </w:pPr>
    </w:p>
    <w:p w14:paraId="2EBA2943" w14:textId="77777777" w:rsidR="00AE4624"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1B7D4E" w14:paraId="32F152CC"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36CDBC4B" w14:textId="77777777" w:rsidR="00AE4624" w:rsidRPr="001B7D4E" w:rsidRDefault="00AE4624" w:rsidP="00AE4624">
            <w:pPr>
              <w:rPr>
                <w:rFonts w:cstheme="minorHAnsi"/>
                <w:b w:val="0"/>
                <w:sz w:val="22"/>
                <w:szCs w:val="22"/>
              </w:rPr>
            </w:pPr>
            <w:r w:rsidRPr="001B7D4E">
              <w:rPr>
                <w:rFonts w:cstheme="minorHAnsi"/>
                <w:sz w:val="22"/>
                <w:szCs w:val="22"/>
              </w:rPr>
              <w:t>3.</w:t>
            </w:r>
          </w:p>
        </w:tc>
        <w:tc>
          <w:tcPr>
            <w:tcW w:w="9468" w:type="dxa"/>
          </w:tcPr>
          <w:p w14:paraId="0DBD51A1" w14:textId="77777777" w:rsidR="00AE4624" w:rsidRPr="001B7D4E" w:rsidRDefault="00AE4624" w:rsidP="00AE4624">
            <w:pPr>
              <w:rPr>
                <w:rFonts w:cstheme="minorHAnsi"/>
                <w:b w:val="0"/>
                <w:sz w:val="22"/>
                <w:szCs w:val="22"/>
              </w:rPr>
            </w:pPr>
            <w:r w:rsidRPr="001B7D4E">
              <w:rPr>
                <w:rFonts w:cstheme="minorHAnsi"/>
                <w:sz w:val="22"/>
                <w:szCs w:val="22"/>
              </w:rPr>
              <w:t>Directions: Below, briefly describe how the HMO plans to monitor the PPC rate and effectiveness of interventions during the year.</w:t>
            </w:r>
            <w:r>
              <w:rPr>
                <w:rFonts w:cstheme="minorHAnsi"/>
                <w:sz w:val="22"/>
                <w:szCs w:val="22"/>
              </w:rPr>
              <w:t xml:space="preserve"> </w:t>
            </w:r>
            <w:r w:rsidRPr="001B7D4E">
              <w:rPr>
                <w:rFonts w:cstheme="minorHAnsi"/>
                <w:sz w:val="22"/>
                <w:szCs w:val="22"/>
              </w:rPr>
              <w:t>This includes any other data and measurable indicators that the HMO plans to monitor to reach the PPC goal.</w:t>
            </w:r>
            <w:r>
              <w:rPr>
                <w:rFonts w:cstheme="minorHAnsi"/>
                <w:sz w:val="22"/>
                <w:szCs w:val="22"/>
              </w:rPr>
              <w:t xml:space="preserve"> Include a variable or performance measure specific to the HMOs under-represented population</w:t>
            </w:r>
            <w:r>
              <w:t>.</w:t>
            </w:r>
          </w:p>
        </w:tc>
      </w:tr>
    </w:tbl>
    <w:p w14:paraId="6F02369F" w14:textId="77777777" w:rsidR="00AE4624" w:rsidRPr="00E93E9E" w:rsidRDefault="00AE4624" w:rsidP="00AE4624">
      <w:pPr>
        <w:rPr>
          <w:rFonts w:cstheme="minorHAnsi"/>
          <w:sz w:val="22"/>
          <w:szCs w:val="22"/>
        </w:rPr>
      </w:pPr>
    </w:p>
    <w:p w14:paraId="42F65BC9" w14:textId="77777777" w:rsidR="00AE4624" w:rsidRPr="00E93E9E" w:rsidRDefault="00AE4624" w:rsidP="00AE4624">
      <w:pPr>
        <w:pBdr>
          <w:top w:val="double" w:sz="4" w:space="1" w:color="auto"/>
          <w:left w:val="double" w:sz="4" w:space="4" w:color="auto"/>
          <w:bottom w:val="double" w:sz="4" w:space="1" w:color="auto"/>
          <w:right w:val="double" w:sz="4" w:space="4" w:color="auto"/>
        </w:pBdr>
        <w:rPr>
          <w:rFonts w:cstheme="minorHAnsi"/>
          <w:b/>
          <w:sz w:val="22"/>
          <w:szCs w:val="22"/>
        </w:rPr>
      </w:pPr>
      <w:r>
        <w:rPr>
          <w:rFonts w:cstheme="minorHAnsi"/>
          <w:b/>
          <w:sz w:val="22"/>
          <w:szCs w:val="22"/>
        </w:rPr>
        <w:t>PIP Variables and Performance Measures</w:t>
      </w:r>
    </w:p>
    <w:p w14:paraId="002C08C3" w14:textId="77777777" w:rsidR="00AE4624" w:rsidRPr="00E93E9E" w:rsidRDefault="00AE4624" w:rsidP="00AE4624">
      <w:pPr>
        <w:spacing w:after="200" w:line="276" w:lineRule="auto"/>
        <w:rPr>
          <w:rFonts w:cstheme="minorHAnsi"/>
          <w:sz w:val="22"/>
          <w:szCs w:val="22"/>
        </w:rPr>
      </w:pPr>
      <w:r w:rsidRPr="00E93E9E">
        <w:rPr>
          <w:rFonts w:cstheme="minorHAnsi"/>
          <w:sz w:val="22"/>
          <w:szCs w:val="22"/>
        </w:rPr>
        <w:t>Overall project success will be measured by the MY202</w:t>
      </w:r>
      <w:r>
        <w:rPr>
          <w:rFonts w:cstheme="minorHAnsi"/>
          <w:sz w:val="22"/>
          <w:szCs w:val="22"/>
        </w:rPr>
        <w:t>1</w:t>
      </w:r>
      <w:r w:rsidRPr="00E93E9E">
        <w:rPr>
          <w:rFonts w:cstheme="minorHAnsi"/>
          <w:sz w:val="22"/>
          <w:szCs w:val="22"/>
        </w:rPr>
        <w:t xml:space="preserve"> final HEDIS result for PPC, compared to the HMO’s baseline from MY201</w:t>
      </w:r>
      <w:r>
        <w:rPr>
          <w:rFonts w:cstheme="minorHAnsi"/>
          <w:sz w:val="22"/>
          <w:szCs w:val="22"/>
        </w:rPr>
        <w:t>9</w:t>
      </w:r>
      <w:r w:rsidRPr="00E93E9E">
        <w:rPr>
          <w:rFonts w:cstheme="minorHAnsi"/>
          <w:sz w:val="22"/>
          <w:szCs w:val="22"/>
        </w:rPr>
        <w:t xml:space="preserve">. </w:t>
      </w:r>
    </w:p>
    <w:p w14:paraId="3458D30B" w14:textId="77777777" w:rsidR="00AE4624" w:rsidRPr="005547CF" w:rsidRDefault="00AE4624" w:rsidP="00AE4624">
      <w:pPr>
        <w:rPr>
          <w:sz w:val="22"/>
        </w:rPr>
      </w:pPr>
      <w:r w:rsidRPr="00E93E9E">
        <w:rPr>
          <w:rFonts w:cstheme="minorHAnsi"/>
          <w:sz w:val="22"/>
          <w:szCs w:val="22"/>
          <w:highlight w:val="yellow"/>
        </w:rPr>
        <w:fldChar w:fldCharType="begin">
          <w:ffData>
            <w:name w:val="Text6"/>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p>
    <w:p w14:paraId="4EA51B4C" w14:textId="77777777" w:rsidR="00AE4624" w:rsidRPr="005547CF" w:rsidRDefault="00AE4624" w:rsidP="00AE4624">
      <w:pPr>
        <w:rPr>
          <w:sz w:val="22"/>
        </w:rPr>
      </w:pPr>
    </w:p>
    <w:tbl>
      <w:tblPr>
        <w:tblStyle w:val="TableContemporary"/>
        <w:tblW w:w="0" w:type="auto"/>
        <w:tblLook w:val="04A0" w:firstRow="1" w:lastRow="0" w:firstColumn="1" w:lastColumn="0" w:noHBand="0" w:noVBand="1"/>
      </w:tblPr>
      <w:tblGrid>
        <w:gridCol w:w="395"/>
        <w:gridCol w:w="8965"/>
      </w:tblGrid>
      <w:tr w:rsidR="00AE4624" w:rsidRPr="001B7D4E" w14:paraId="24786436"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2F1513B8" w14:textId="77777777" w:rsidR="00AE4624" w:rsidRPr="001B7D4E" w:rsidRDefault="00AE4624" w:rsidP="00AE4624">
            <w:pPr>
              <w:rPr>
                <w:rFonts w:cstheme="minorHAnsi"/>
                <w:b w:val="0"/>
                <w:sz w:val="22"/>
                <w:szCs w:val="22"/>
              </w:rPr>
            </w:pPr>
            <w:r w:rsidRPr="001B7D4E">
              <w:rPr>
                <w:rFonts w:cstheme="minorHAnsi"/>
                <w:sz w:val="22"/>
                <w:szCs w:val="22"/>
              </w:rPr>
              <w:t>4.</w:t>
            </w:r>
          </w:p>
        </w:tc>
        <w:tc>
          <w:tcPr>
            <w:tcW w:w="9468" w:type="dxa"/>
          </w:tcPr>
          <w:p w14:paraId="56A23CE7" w14:textId="77777777" w:rsidR="00AE4624" w:rsidRPr="001B7D4E" w:rsidRDefault="00AE4624" w:rsidP="00AE4624">
            <w:pPr>
              <w:rPr>
                <w:rFonts w:cstheme="minorHAnsi"/>
                <w:b w:val="0"/>
                <w:sz w:val="22"/>
                <w:szCs w:val="22"/>
              </w:rPr>
            </w:pPr>
            <w:r w:rsidRPr="001B7D4E">
              <w:rPr>
                <w:rFonts w:cstheme="minorHAnsi"/>
                <w:sz w:val="22"/>
                <w:szCs w:val="22"/>
              </w:rPr>
              <w:t>Directions: Below, briefly discuss</w:t>
            </w:r>
            <w:r>
              <w:rPr>
                <w:rFonts w:cstheme="minorHAnsi"/>
                <w:sz w:val="22"/>
                <w:szCs w:val="22"/>
              </w:rPr>
              <w:t xml:space="preserve">, for PIP Requirements </w:t>
            </w:r>
            <w:r w:rsidRPr="001B7D4E">
              <w:rPr>
                <w:rFonts w:cstheme="minorHAnsi"/>
                <w:sz w:val="22"/>
                <w:szCs w:val="22"/>
                <w:u w:val="single"/>
              </w:rPr>
              <w:t># 3, 4, 6 and 7</w:t>
            </w:r>
            <w:r>
              <w:rPr>
                <w:rFonts w:cstheme="minorHAnsi"/>
                <w:sz w:val="22"/>
                <w:szCs w:val="22"/>
              </w:rPr>
              <w:t xml:space="preserve"> from the table</w:t>
            </w:r>
            <w:r w:rsidRPr="001B7D4E">
              <w:rPr>
                <w:rFonts w:cstheme="minorHAnsi"/>
                <w:sz w:val="22"/>
                <w:szCs w:val="22"/>
              </w:rPr>
              <w:t>:</w:t>
            </w:r>
          </w:p>
          <w:p w14:paraId="29075990" w14:textId="77777777" w:rsidR="00AE4624" w:rsidRPr="001B7D4E" w:rsidRDefault="00AE4624" w:rsidP="00AE4624">
            <w:pPr>
              <w:pStyle w:val="ListParagraph"/>
              <w:numPr>
                <w:ilvl w:val="0"/>
                <w:numId w:val="81"/>
              </w:numPr>
              <w:rPr>
                <w:rFonts w:eastAsia="Calibri" w:cstheme="minorHAnsi"/>
                <w:b w:val="0"/>
                <w:bCs w:val="0"/>
                <w:sz w:val="22"/>
                <w:szCs w:val="22"/>
              </w:rPr>
            </w:pPr>
            <w:r w:rsidRPr="001B7D4E">
              <w:rPr>
                <w:rFonts w:eastAsia="Calibri" w:cstheme="minorHAnsi"/>
                <w:sz w:val="22"/>
                <w:szCs w:val="22"/>
              </w:rPr>
              <w:t>Data sources (e.g., claims/administrative data, member files) the HMO plans to use;</w:t>
            </w:r>
          </w:p>
          <w:p w14:paraId="1A03B584" w14:textId="77777777" w:rsidR="00AE4624" w:rsidRPr="001B7D4E" w:rsidRDefault="00AE4624" w:rsidP="00AE4624">
            <w:pPr>
              <w:pStyle w:val="ListParagraph"/>
              <w:numPr>
                <w:ilvl w:val="0"/>
                <w:numId w:val="81"/>
              </w:numPr>
              <w:rPr>
                <w:rFonts w:eastAsia="Calibri" w:cstheme="minorHAnsi"/>
                <w:b w:val="0"/>
                <w:bCs w:val="0"/>
                <w:sz w:val="22"/>
                <w:szCs w:val="22"/>
              </w:rPr>
            </w:pPr>
            <w:r w:rsidRPr="001B7D4E">
              <w:rPr>
                <w:rFonts w:eastAsia="Calibri" w:cstheme="minorHAnsi"/>
                <w:sz w:val="22"/>
                <w:szCs w:val="22"/>
              </w:rPr>
              <w:t xml:space="preserve">How data will be collected and by whom; </w:t>
            </w:r>
          </w:p>
          <w:p w14:paraId="1B575861" w14:textId="77777777" w:rsidR="00AE4624" w:rsidRPr="001B7D4E" w:rsidRDefault="00AE4624" w:rsidP="00AE4624">
            <w:pPr>
              <w:pStyle w:val="ListParagraph"/>
              <w:numPr>
                <w:ilvl w:val="0"/>
                <w:numId w:val="81"/>
              </w:numPr>
              <w:rPr>
                <w:rFonts w:eastAsia="Calibri" w:cstheme="minorHAnsi"/>
                <w:b w:val="0"/>
                <w:bCs w:val="0"/>
                <w:sz w:val="22"/>
                <w:szCs w:val="22"/>
              </w:rPr>
            </w:pPr>
            <w:r w:rsidRPr="001B7D4E">
              <w:rPr>
                <w:rFonts w:eastAsia="Calibri" w:cstheme="minorHAnsi"/>
                <w:sz w:val="22"/>
                <w:szCs w:val="22"/>
              </w:rPr>
              <w:t xml:space="preserve">How data will be stored and aggregated (e.g., registry, database); and </w:t>
            </w:r>
          </w:p>
          <w:p w14:paraId="00E64966" w14:textId="77777777" w:rsidR="00AE4624" w:rsidRPr="001B7D4E" w:rsidRDefault="00AE4624" w:rsidP="00AE4624">
            <w:pPr>
              <w:pStyle w:val="ListParagraph"/>
              <w:numPr>
                <w:ilvl w:val="0"/>
                <w:numId w:val="81"/>
              </w:numPr>
              <w:rPr>
                <w:rFonts w:eastAsia="Calibri" w:cstheme="minorHAnsi"/>
                <w:b w:val="0"/>
                <w:bCs w:val="0"/>
                <w:sz w:val="22"/>
                <w:szCs w:val="22"/>
              </w:rPr>
            </w:pPr>
            <w:r w:rsidRPr="001B7D4E">
              <w:rPr>
                <w:rFonts w:eastAsia="Calibri" w:cstheme="minorHAnsi"/>
                <w:sz w:val="22"/>
                <w:szCs w:val="22"/>
              </w:rPr>
              <w:t>How data will be analyzed and by whom;</w:t>
            </w:r>
          </w:p>
          <w:p w14:paraId="1D9A7E76" w14:textId="77777777" w:rsidR="00AE4624" w:rsidRPr="001B7D4E" w:rsidRDefault="00AE4624" w:rsidP="00AE4624">
            <w:pPr>
              <w:pStyle w:val="ListParagraph"/>
              <w:numPr>
                <w:ilvl w:val="0"/>
                <w:numId w:val="81"/>
              </w:numPr>
              <w:rPr>
                <w:rFonts w:eastAsia="Calibri" w:cstheme="minorHAnsi"/>
                <w:b w:val="0"/>
                <w:bCs w:val="0"/>
                <w:sz w:val="22"/>
                <w:szCs w:val="22"/>
              </w:rPr>
            </w:pPr>
            <w:r w:rsidRPr="001B7D4E">
              <w:rPr>
                <w:rFonts w:eastAsia="Calibri" w:cstheme="minorHAnsi"/>
                <w:sz w:val="22"/>
                <w:szCs w:val="22"/>
              </w:rPr>
              <w:t>How frequently the data will be collected and analyzed.</w:t>
            </w:r>
          </w:p>
          <w:p w14:paraId="4AF23562" w14:textId="77777777" w:rsidR="00AE4624" w:rsidRPr="001B7D4E" w:rsidRDefault="00AE4624" w:rsidP="00AE4624">
            <w:pPr>
              <w:rPr>
                <w:rFonts w:cstheme="minorHAnsi"/>
                <w:bCs w:val="0"/>
                <w:sz w:val="22"/>
                <w:szCs w:val="22"/>
              </w:rPr>
            </w:pPr>
          </w:p>
          <w:p w14:paraId="48F6BEA4" w14:textId="77777777" w:rsidR="00AE4624" w:rsidRDefault="00AE4624" w:rsidP="00AE4624">
            <w:pPr>
              <w:rPr>
                <w:rFonts w:cstheme="minorHAnsi"/>
                <w:b w:val="0"/>
                <w:bCs w:val="0"/>
                <w:sz w:val="22"/>
                <w:szCs w:val="22"/>
              </w:rPr>
            </w:pPr>
            <w:r w:rsidRPr="001B7D4E">
              <w:rPr>
                <w:rFonts w:cstheme="minorHAnsi"/>
                <w:sz w:val="22"/>
                <w:szCs w:val="22"/>
              </w:rPr>
              <w:t>Include examples of any existing data collection tools or instruments (e.g., surveys, system reports, any others) the HMO plans to use, as an attachment to this report.  If no examples are available yet, briefly discuss any tools the HMO plans to use to collect the data.</w:t>
            </w:r>
          </w:p>
          <w:p w14:paraId="3CFC670E" w14:textId="77777777" w:rsidR="00AE4624" w:rsidRDefault="00AE4624" w:rsidP="00AE4624">
            <w:pPr>
              <w:rPr>
                <w:rFonts w:cstheme="minorHAnsi"/>
                <w:sz w:val="22"/>
                <w:szCs w:val="22"/>
              </w:rPr>
            </w:pPr>
          </w:p>
          <w:p w14:paraId="3A0A56E2" w14:textId="77777777" w:rsidR="00AE4624" w:rsidRPr="00F227C9" w:rsidRDefault="00AE4624" w:rsidP="00AE4624">
            <w:pPr>
              <w:rPr>
                <w:rFonts w:cstheme="minorHAnsi"/>
                <w:sz w:val="22"/>
                <w:szCs w:val="22"/>
              </w:rPr>
            </w:pPr>
            <w:r w:rsidRPr="00F227C9">
              <w:rPr>
                <w:rFonts w:cstheme="minorHAnsi"/>
                <w:bCs w:val="0"/>
                <w:sz w:val="22"/>
                <w:szCs w:val="22"/>
              </w:rPr>
              <w:t>If HEDIS hybrid sampling will be utilized, include a description of</w:t>
            </w:r>
            <w:r>
              <w:rPr>
                <w:rFonts w:cstheme="minorHAnsi"/>
                <w:bCs w:val="0"/>
                <w:sz w:val="22"/>
                <w:szCs w:val="22"/>
              </w:rPr>
              <w:t xml:space="preserve"> the following for the medical record review data</w:t>
            </w:r>
            <w:r w:rsidRPr="00F227C9">
              <w:rPr>
                <w:rFonts w:cstheme="minorHAnsi"/>
                <w:bCs w:val="0"/>
                <w:sz w:val="22"/>
                <w:szCs w:val="22"/>
              </w:rPr>
              <w:t>:</w:t>
            </w:r>
          </w:p>
          <w:p w14:paraId="39B3EAED" w14:textId="77777777" w:rsidR="00AE4624" w:rsidRDefault="00AE4624" w:rsidP="00AE4624">
            <w:pPr>
              <w:pStyle w:val="ListParagraph"/>
              <w:numPr>
                <w:ilvl w:val="0"/>
                <w:numId w:val="81"/>
              </w:numPr>
              <w:rPr>
                <w:rFonts w:eastAsia="Calibri" w:cstheme="minorHAnsi"/>
                <w:b w:val="0"/>
                <w:bCs w:val="0"/>
                <w:sz w:val="22"/>
                <w:szCs w:val="22"/>
              </w:rPr>
            </w:pPr>
            <w:r w:rsidRPr="001B7D4E">
              <w:rPr>
                <w:rFonts w:eastAsia="Calibri" w:cstheme="minorHAnsi"/>
                <w:sz w:val="22"/>
                <w:szCs w:val="22"/>
              </w:rPr>
              <w:t xml:space="preserve">How data will be collected and by whom; </w:t>
            </w:r>
          </w:p>
          <w:p w14:paraId="4648633C" w14:textId="77777777" w:rsidR="00AE4624" w:rsidRPr="001B7D4E" w:rsidRDefault="00AE4624" w:rsidP="00AE4624">
            <w:pPr>
              <w:pStyle w:val="ListParagraph"/>
              <w:numPr>
                <w:ilvl w:val="0"/>
                <w:numId w:val="81"/>
              </w:numPr>
              <w:rPr>
                <w:rFonts w:eastAsia="Calibri" w:cstheme="minorHAnsi"/>
                <w:b w:val="0"/>
                <w:bCs w:val="0"/>
                <w:sz w:val="22"/>
                <w:szCs w:val="22"/>
              </w:rPr>
            </w:pPr>
            <w:r>
              <w:rPr>
                <w:rFonts w:eastAsia="Calibri" w:cstheme="minorHAnsi"/>
                <w:bCs w:val="0"/>
                <w:sz w:val="22"/>
                <w:szCs w:val="22"/>
              </w:rPr>
              <w:t xml:space="preserve">Relevant qualifications of those collecting the data; </w:t>
            </w:r>
          </w:p>
          <w:p w14:paraId="6213C62B" w14:textId="77777777" w:rsidR="00AE4624" w:rsidRPr="00F227C9" w:rsidRDefault="00AE4624" w:rsidP="00AE4624">
            <w:pPr>
              <w:pStyle w:val="ListParagraph"/>
              <w:numPr>
                <w:ilvl w:val="0"/>
                <w:numId w:val="81"/>
              </w:numPr>
              <w:rPr>
                <w:rFonts w:cstheme="minorHAnsi"/>
                <w:sz w:val="22"/>
                <w:szCs w:val="22"/>
              </w:rPr>
            </w:pPr>
            <w:r>
              <w:rPr>
                <w:rFonts w:cstheme="minorHAnsi"/>
                <w:sz w:val="22"/>
                <w:szCs w:val="22"/>
              </w:rPr>
              <w:t>How inter-rater and intra-rater reliability are ensured; and</w:t>
            </w:r>
          </w:p>
          <w:p w14:paraId="2BA64381" w14:textId="77777777" w:rsidR="00AE4624" w:rsidRPr="00F227C9" w:rsidRDefault="00AE4624" w:rsidP="00AE4624">
            <w:pPr>
              <w:pStyle w:val="ListParagraph"/>
              <w:numPr>
                <w:ilvl w:val="0"/>
                <w:numId w:val="81"/>
              </w:numPr>
              <w:rPr>
                <w:rFonts w:cstheme="minorHAnsi"/>
                <w:sz w:val="22"/>
                <w:szCs w:val="22"/>
              </w:rPr>
            </w:pPr>
            <w:r>
              <w:rPr>
                <w:rFonts w:cstheme="minorHAnsi"/>
                <w:sz w:val="22"/>
                <w:szCs w:val="22"/>
              </w:rPr>
              <w:t xml:space="preserve">How guidelines for obtaining and recording the data were developed. </w:t>
            </w:r>
          </w:p>
        </w:tc>
      </w:tr>
    </w:tbl>
    <w:p w14:paraId="39A935DF" w14:textId="77777777" w:rsidR="00AE4624" w:rsidRPr="00E93E9E" w:rsidRDefault="00AE4624" w:rsidP="00AE4624">
      <w:pPr>
        <w:rPr>
          <w:rFonts w:cstheme="minorHAnsi"/>
          <w:sz w:val="22"/>
          <w:szCs w:val="22"/>
        </w:rPr>
      </w:pPr>
    </w:p>
    <w:p w14:paraId="2B848614" w14:textId="77777777" w:rsidR="00AE4624" w:rsidRPr="00E93E9E" w:rsidRDefault="00AE4624" w:rsidP="00AE4624">
      <w:pPr>
        <w:pBdr>
          <w:top w:val="double" w:sz="4" w:space="1" w:color="auto"/>
          <w:left w:val="double" w:sz="4" w:space="6" w:color="auto"/>
          <w:bottom w:val="double" w:sz="4" w:space="1" w:color="auto"/>
          <w:right w:val="double" w:sz="4" w:space="4" w:color="auto"/>
        </w:pBdr>
        <w:rPr>
          <w:rFonts w:cstheme="minorHAnsi"/>
          <w:b/>
          <w:sz w:val="22"/>
          <w:szCs w:val="22"/>
        </w:rPr>
      </w:pPr>
      <w:r w:rsidRPr="00E93E9E">
        <w:rPr>
          <w:rFonts w:cstheme="minorHAnsi"/>
          <w:b/>
          <w:sz w:val="22"/>
          <w:szCs w:val="22"/>
        </w:rPr>
        <w:t>Data Collection</w:t>
      </w:r>
      <w:r>
        <w:rPr>
          <w:rFonts w:cstheme="minorHAnsi"/>
          <w:b/>
          <w:sz w:val="22"/>
          <w:szCs w:val="22"/>
        </w:rPr>
        <w:t xml:space="preserve"> Procedures</w:t>
      </w:r>
    </w:p>
    <w:p w14:paraId="16186D7B" w14:textId="77777777" w:rsidR="00AE4624" w:rsidRPr="00E93E9E" w:rsidRDefault="00AE4624" w:rsidP="00AE4624">
      <w:pPr>
        <w:rPr>
          <w:rFonts w:cstheme="minorHAnsi"/>
          <w:sz w:val="22"/>
          <w:szCs w:val="22"/>
        </w:rPr>
      </w:pPr>
      <w:r w:rsidRPr="00E93E9E">
        <w:rPr>
          <w:rFonts w:cstheme="minorHAnsi"/>
          <w:sz w:val="22"/>
          <w:szCs w:val="22"/>
          <w:highlight w:val="yellow"/>
        </w:rPr>
        <w:fldChar w:fldCharType="begin">
          <w:ffData>
            <w:name w:val="Text7"/>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p>
    <w:p w14:paraId="422CD4B6" w14:textId="77777777" w:rsidR="00AE4624" w:rsidRPr="00E93E9E" w:rsidRDefault="00AE4624" w:rsidP="00AE4624">
      <w:pPr>
        <w:rPr>
          <w:rFonts w:cstheme="minorHAnsi"/>
          <w:sz w:val="22"/>
          <w:szCs w:val="22"/>
        </w:rPr>
      </w:pPr>
    </w:p>
    <w:p w14:paraId="4CE91977" w14:textId="77777777" w:rsidR="00AE4624" w:rsidRPr="00E93E9E" w:rsidRDefault="00AE4624" w:rsidP="00AE4624">
      <w:pPr>
        <w:rPr>
          <w:rFonts w:cstheme="minorHAnsi"/>
          <w:sz w:val="22"/>
          <w:szCs w:val="22"/>
        </w:rPr>
      </w:pPr>
    </w:p>
    <w:tbl>
      <w:tblPr>
        <w:tblW w:w="9753"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53"/>
      </w:tblGrid>
      <w:tr w:rsidR="00AE4624" w:rsidRPr="001316DD" w14:paraId="26B6C08C" w14:textId="77777777" w:rsidTr="00AE4624">
        <w:trPr>
          <w:trHeight w:val="303"/>
        </w:trPr>
        <w:tc>
          <w:tcPr>
            <w:tcW w:w="9753" w:type="dxa"/>
            <w:tcBorders>
              <w:bottom w:val="double" w:sz="4" w:space="0" w:color="auto"/>
            </w:tcBorders>
            <w:vAlign w:val="center"/>
          </w:tcPr>
          <w:p w14:paraId="2582D1C9" w14:textId="77777777" w:rsidR="00AE4624" w:rsidRPr="00F26A16" w:rsidRDefault="00AE4624" w:rsidP="00AE4624">
            <w:pPr>
              <w:rPr>
                <w:rFonts w:cstheme="minorHAnsi"/>
                <w:sz w:val="22"/>
                <w:szCs w:val="22"/>
              </w:rPr>
            </w:pPr>
            <w:r w:rsidRPr="00F26A16">
              <w:rPr>
                <w:rFonts w:cstheme="minorHAnsi"/>
                <w:b/>
                <w:bCs/>
                <w:sz w:val="22"/>
                <w:szCs w:val="22"/>
              </w:rPr>
              <w:t>Improvement Strategies</w:t>
            </w:r>
          </w:p>
        </w:tc>
      </w:tr>
    </w:tbl>
    <w:p w14:paraId="0EC5E0B7" w14:textId="77777777" w:rsidR="004F02C7" w:rsidRPr="004A5E81" w:rsidRDefault="004F02C7" w:rsidP="004F02C7">
      <w:r w:rsidRPr="004A5E81">
        <w:t>MY2021 PIP Improvement Strategies:</w:t>
      </w:r>
    </w:p>
    <w:p w14:paraId="584A7C22" w14:textId="77777777" w:rsidR="004F02C7" w:rsidRPr="004A5E81" w:rsidRDefault="004F02C7" w:rsidP="004F02C7">
      <w:r w:rsidRPr="004A5E81">
        <w:rPr>
          <w:b/>
        </w:rPr>
        <w:t>Part A</w:t>
      </w:r>
      <w:r w:rsidRPr="004A5E81">
        <w:t xml:space="preserve">, </w:t>
      </w:r>
      <w:r w:rsidRPr="004A5E81">
        <w:rPr>
          <w:rFonts w:cstheme="minorHAnsi"/>
          <w:b/>
          <w:bCs/>
          <w:i/>
          <w:iCs/>
          <w:color w:val="212121"/>
          <w:sz w:val="22"/>
          <w:szCs w:val="22"/>
          <w:u w:val="single"/>
        </w:rPr>
        <w:t>HMO-level</w:t>
      </w:r>
      <w:r w:rsidRPr="004A5E81">
        <w:rPr>
          <w:rFonts w:cstheme="minorHAnsi"/>
          <w:b/>
          <w:bCs/>
          <w:i/>
          <w:iCs/>
          <w:color w:val="212121"/>
          <w:sz w:val="22"/>
          <w:szCs w:val="22"/>
        </w:rPr>
        <w:t xml:space="preserve"> cultural competence plan</w:t>
      </w:r>
    </w:p>
    <w:p w14:paraId="3C891246" w14:textId="443ED888" w:rsidR="004F02C7" w:rsidRPr="004A5E81" w:rsidRDefault="00721648" w:rsidP="004F02C7">
      <w:pPr>
        <w:numPr>
          <w:ilvl w:val="0"/>
          <w:numId w:val="83"/>
        </w:numPr>
        <w:rPr>
          <w:rFonts w:cstheme="minorHAnsi"/>
          <w:color w:val="212121"/>
          <w:sz w:val="22"/>
          <w:szCs w:val="22"/>
        </w:rPr>
      </w:pPr>
      <w:r w:rsidRPr="004A5E81">
        <w:rPr>
          <w:rFonts w:cstheme="minorHAnsi"/>
          <w:color w:val="212121"/>
          <w:sz w:val="22"/>
          <w:szCs w:val="22"/>
        </w:rPr>
        <w:t>Implement the 2020</w:t>
      </w:r>
      <w:r w:rsidR="004F02C7" w:rsidRPr="004A5E81">
        <w:rPr>
          <w:rFonts w:cstheme="minorHAnsi"/>
          <w:color w:val="212121"/>
          <w:sz w:val="22"/>
          <w:szCs w:val="22"/>
        </w:rPr>
        <w:t xml:space="preserve"> </w:t>
      </w:r>
      <w:r w:rsidR="004F02C7" w:rsidRPr="004A5E81">
        <w:rPr>
          <w:rFonts w:cstheme="minorHAnsi"/>
          <w:b/>
          <w:bCs/>
          <w:color w:val="212121"/>
          <w:sz w:val="22"/>
          <w:szCs w:val="22"/>
        </w:rPr>
        <w:t xml:space="preserve">Cultural Competence Plan </w:t>
      </w:r>
      <w:r w:rsidR="004F02C7" w:rsidRPr="004A5E81">
        <w:rPr>
          <w:rFonts w:cstheme="minorHAnsi"/>
          <w:color w:val="212121"/>
          <w:sz w:val="22"/>
          <w:szCs w:val="22"/>
        </w:rPr>
        <w:t xml:space="preserve">at the </w:t>
      </w:r>
      <w:r w:rsidR="004F02C7" w:rsidRPr="004A5E81">
        <w:rPr>
          <w:rFonts w:cstheme="minorHAnsi"/>
          <w:b/>
          <w:bCs/>
          <w:color w:val="212121"/>
          <w:sz w:val="22"/>
          <w:szCs w:val="22"/>
        </w:rPr>
        <w:t>HMO/organization level</w:t>
      </w:r>
      <w:r w:rsidR="004F02C7" w:rsidRPr="004A5E81">
        <w:rPr>
          <w:rFonts w:cstheme="minorHAnsi"/>
          <w:color w:val="212121"/>
          <w:sz w:val="22"/>
          <w:szCs w:val="22"/>
        </w:rPr>
        <w:t xml:space="preserve">, and report </w:t>
      </w:r>
      <w:r w:rsidRPr="004A5E81">
        <w:rPr>
          <w:rFonts w:cstheme="minorHAnsi"/>
          <w:color w:val="212121"/>
          <w:sz w:val="22"/>
          <w:szCs w:val="22"/>
        </w:rPr>
        <w:t xml:space="preserve">progress and </w:t>
      </w:r>
      <w:r w:rsidR="004F02C7" w:rsidRPr="004A5E81">
        <w:rPr>
          <w:rFonts w:cstheme="minorHAnsi"/>
          <w:color w:val="212121"/>
          <w:sz w:val="22"/>
          <w:szCs w:val="22"/>
        </w:rPr>
        <w:t xml:space="preserve">results to DMS.    </w:t>
      </w:r>
    </w:p>
    <w:p w14:paraId="718ECCD0" w14:textId="77777777" w:rsidR="004F02C7" w:rsidRPr="004A5E81" w:rsidRDefault="004F02C7" w:rsidP="004F02C7">
      <w:pPr>
        <w:numPr>
          <w:ilvl w:val="0"/>
          <w:numId w:val="83"/>
        </w:numPr>
        <w:rPr>
          <w:rFonts w:cstheme="minorHAnsi"/>
          <w:color w:val="212121"/>
          <w:sz w:val="22"/>
          <w:szCs w:val="22"/>
        </w:rPr>
      </w:pPr>
      <w:r w:rsidRPr="004A5E81">
        <w:rPr>
          <w:rFonts w:cstheme="minorHAnsi"/>
          <w:color w:val="212121"/>
          <w:sz w:val="22"/>
          <w:szCs w:val="22"/>
        </w:rPr>
        <w:t xml:space="preserve">Participate in </w:t>
      </w:r>
      <w:r w:rsidRPr="004A5E81">
        <w:rPr>
          <w:rFonts w:cstheme="minorHAnsi"/>
          <w:b/>
          <w:bCs/>
          <w:color w:val="212121"/>
          <w:sz w:val="22"/>
          <w:szCs w:val="22"/>
        </w:rPr>
        <w:t>Learning Collaboratives</w:t>
      </w:r>
      <w:r w:rsidRPr="004A5E81">
        <w:rPr>
          <w:rFonts w:cstheme="minorHAnsi"/>
          <w:color w:val="212121"/>
          <w:sz w:val="22"/>
          <w:szCs w:val="22"/>
        </w:rPr>
        <w:t xml:space="preserve"> to be convened by the Department - share experiences.</w:t>
      </w:r>
      <w:r w:rsidRPr="004A5E81">
        <w:rPr>
          <w:rFonts w:eastAsia="Verdana" w:hAnsi="Calibri" w:cs="Verdana"/>
          <w:color w:val="000000" w:themeColor="text1"/>
          <w:kern w:val="24"/>
          <w:sz w:val="40"/>
          <w:szCs w:val="40"/>
        </w:rPr>
        <w:t xml:space="preserve"> </w:t>
      </w:r>
      <w:r w:rsidRPr="004A5E81">
        <w:rPr>
          <w:rFonts w:cstheme="minorHAnsi"/>
          <w:color w:val="212121"/>
          <w:sz w:val="22"/>
          <w:szCs w:val="22"/>
        </w:rPr>
        <w:t xml:space="preserve">DHS will continue to facilitate quarterly meetings to discuss HMO progress on addressing disparities, provide technical assistance as needed, and/or bring in guest presenters. </w:t>
      </w:r>
    </w:p>
    <w:p w14:paraId="0E54290C" w14:textId="25180FEE" w:rsidR="004F02C7" w:rsidRPr="004A5E81" w:rsidRDefault="004F02C7" w:rsidP="004F02C7">
      <w:pPr>
        <w:numPr>
          <w:ilvl w:val="0"/>
          <w:numId w:val="83"/>
        </w:numPr>
        <w:rPr>
          <w:rFonts w:cstheme="minorHAnsi"/>
          <w:color w:val="212121"/>
          <w:sz w:val="22"/>
          <w:szCs w:val="22"/>
        </w:rPr>
      </w:pPr>
      <w:r w:rsidRPr="004A5E81">
        <w:rPr>
          <w:rFonts w:cstheme="minorHAnsi"/>
          <w:color w:val="212121"/>
          <w:sz w:val="22"/>
          <w:szCs w:val="22"/>
        </w:rPr>
        <w:t xml:space="preserve">Offer </w:t>
      </w:r>
      <w:r w:rsidRPr="004A5E81">
        <w:rPr>
          <w:rFonts w:cstheme="minorHAnsi"/>
          <w:b/>
          <w:bCs/>
          <w:color w:val="212121"/>
          <w:sz w:val="22"/>
          <w:szCs w:val="22"/>
        </w:rPr>
        <w:t>non-traditional culturally-competent provider</w:t>
      </w:r>
      <w:r w:rsidRPr="004A5E81">
        <w:rPr>
          <w:rFonts w:cstheme="minorHAnsi"/>
          <w:color w:val="212121"/>
          <w:sz w:val="22"/>
          <w:szCs w:val="22"/>
        </w:rPr>
        <w:t xml:space="preserve"> services </w:t>
      </w:r>
      <w:r w:rsidRPr="004A5E81">
        <w:rPr>
          <w:rFonts w:cstheme="minorHAnsi"/>
          <w:b/>
          <w:bCs/>
          <w:color w:val="212121"/>
          <w:sz w:val="22"/>
          <w:szCs w:val="22"/>
        </w:rPr>
        <w:t>across the HMO for Medicaid members</w:t>
      </w:r>
      <w:r w:rsidR="00721648" w:rsidRPr="004A5E81">
        <w:rPr>
          <w:rFonts w:cstheme="minorHAnsi"/>
          <w:b/>
          <w:bCs/>
          <w:color w:val="212121"/>
          <w:sz w:val="22"/>
          <w:szCs w:val="22"/>
        </w:rPr>
        <w:t>, such as</w:t>
      </w:r>
      <w:r w:rsidRPr="004A5E81">
        <w:rPr>
          <w:rFonts w:cstheme="minorHAnsi"/>
          <w:sz w:val="22"/>
          <w:szCs w:val="22"/>
        </w:rPr>
        <w:t>:</w:t>
      </w:r>
    </w:p>
    <w:p w14:paraId="4DB770F9" w14:textId="77777777" w:rsidR="004F02C7" w:rsidRPr="004A5E81" w:rsidRDefault="004F02C7" w:rsidP="004F02C7">
      <w:pPr>
        <w:numPr>
          <w:ilvl w:val="1"/>
          <w:numId w:val="49"/>
        </w:numPr>
        <w:rPr>
          <w:rFonts w:cstheme="minorHAnsi"/>
          <w:color w:val="212121"/>
          <w:sz w:val="22"/>
          <w:szCs w:val="22"/>
        </w:rPr>
      </w:pPr>
      <w:r w:rsidRPr="004A5E81">
        <w:rPr>
          <w:rFonts w:cstheme="minorHAnsi"/>
          <w:sz w:val="22"/>
          <w:szCs w:val="22"/>
        </w:rPr>
        <w:t>Community health workers (CHW)</w:t>
      </w:r>
    </w:p>
    <w:p w14:paraId="1175E277" w14:textId="77777777" w:rsidR="004F02C7" w:rsidRPr="004A5E81" w:rsidRDefault="004F02C7" w:rsidP="004F02C7">
      <w:pPr>
        <w:numPr>
          <w:ilvl w:val="1"/>
          <w:numId w:val="49"/>
        </w:numPr>
        <w:rPr>
          <w:rFonts w:cstheme="minorHAnsi"/>
          <w:color w:val="212121"/>
          <w:sz w:val="22"/>
          <w:szCs w:val="22"/>
        </w:rPr>
      </w:pPr>
      <w:r w:rsidRPr="004A5E81">
        <w:rPr>
          <w:rFonts w:cstheme="minorHAnsi"/>
          <w:sz w:val="22"/>
          <w:szCs w:val="22"/>
        </w:rPr>
        <w:t>Peer support specialists</w:t>
      </w:r>
    </w:p>
    <w:p w14:paraId="727DB92F" w14:textId="77777777" w:rsidR="004F02C7" w:rsidRPr="004A5E81" w:rsidRDefault="004F02C7" w:rsidP="004F02C7">
      <w:pPr>
        <w:numPr>
          <w:ilvl w:val="1"/>
          <w:numId w:val="49"/>
        </w:numPr>
        <w:rPr>
          <w:rFonts w:cstheme="minorHAnsi"/>
          <w:sz w:val="22"/>
          <w:szCs w:val="22"/>
        </w:rPr>
      </w:pPr>
      <w:r w:rsidRPr="004A5E81">
        <w:rPr>
          <w:rFonts w:cstheme="minorHAnsi"/>
          <w:sz w:val="22"/>
          <w:szCs w:val="22"/>
        </w:rPr>
        <w:t>Traditional healers</w:t>
      </w:r>
    </w:p>
    <w:p w14:paraId="5C3624A0" w14:textId="52399E71" w:rsidR="004F02C7" w:rsidRPr="004A5E81" w:rsidRDefault="004F02C7" w:rsidP="004F02C7">
      <w:pPr>
        <w:numPr>
          <w:ilvl w:val="1"/>
          <w:numId w:val="49"/>
        </w:numPr>
        <w:rPr>
          <w:rFonts w:cstheme="minorHAnsi"/>
          <w:sz w:val="22"/>
          <w:szCs w:val="22"/>
        </w:rPr>
      </w:pPr>
      <w:r w:rsidRPr="004A5E81">
        <w:rPr>
          <w:rFonts w:cstheme="minorHAnsi"/>
          <w:sz w:val="22"/>
          <w:szCs w:val="22"/>
        </w:rPr>
        <w:t xml:space="preserve">Doula services </w:t>
      </w:r>
    </w:p>
    <w:p w14:paraId="24280557" w14:textId="77777777" w:rsidR="004F02C7" w:rsidRPr="004A5E81" w:rsidRDefault="004F02C7" w:rsidP="004F02C7">
      <w:pPr>
        <w:rPr>
          <w:rFonts w:cstheme="minorHAnsi"/>
          <w:sz w:val="22"/>
          <w:szCs w:val="22"/>
        </w:rPr>
      </w:pPr>
    </w:p>
    <w:p w14:paraId="2E618DB5" w14:textId="77777777" w:rsidR="004F02C7" w:rsidRPr="004A5E81" w:rsidRDefault="004F02C7" w:rsidP="004F02C7">
      <w:pPr>
        <w:rPr>
          <w:rFonts w:cstheme="minorHAnsi"/>
          <w:i/>
          <w:sz w:val="22"/>
          <w:szCs w:val="22"/>
        </w:rPr>
      </w:pPr>
      <w:r w:rsidRPr="004A5E81">
        <w:rPr>
          <w:rFonts w:cstheme="minorHAnsi"/>
          <w:i/>
          <w:sz w:val="22"/>
          <w:szCs w:val="22"/>
        </w:rPr>
        <w:t>HMOs can meet this requirement by working with employee and/or non-employee providers of non-traditional culturally-competent services.</w:t>
      </w:r>
    </w:p>
    <w:p w14:paraId="6F862DF2" w14:textId="77777777" w:rsidR="004F02C7" w:rsidRPr="004A5E81" w:rsidRDefault="004F02C7" w:rsidP="004F02C7">
      <w:pPr>
        <w:rPr>
          <w:rFonts w:cstheme="minorHAnsi"/>
          <w:sz w:val="22"/>
          <w:szCs w:val="22"/>
        </w:rPr>
      </w:pPr>
    </w:p>
    <w:p w14:paraId="099D8AEA" w14:textId="77777777" w:rsidR="004F02C7" w:rsidRPr="004A5E81" w:rsidRDefault="004F02C7" w:rsidP="004F02C7">
      <w:pPr>
        <w:rPr>
          <w:rFonts w:cstheme="minorHAnsi"/>
          <w:b/>
          <w:bCs/>
          <w:i/>
          <w:iCs/>
          <w:color w:val="212121"/>
          <w:sz w:val="22"/>
          <w:szCs w:val="22"/>
        </w:rPr>
      </w:pPr>
      <w:r w:rsidRPr="004A5E81">
        <w:rPr>
          <w:rFonts w:cstheme="minorHAnsi"/>
          <w:b/>
          <w:sz w:val="22"/>
          <w:szCs w:val="22"/>
        </w:rPr>
        <w:t>Part B,</w:t>
      </w:r>
      <w:r w:rsidRPr="004A5E81">
        <w:rPr>
          <w:rFonts w:cstheme="minorHAnsi"/>
          <w:sz w:val="22"/>
          <w:szCs w:val="22"/>
        </w:rPr>
        <w:t xml:space="preserve"> </w:t>
      </w:r>
      <w:r w:rsidRPr="004A5E81">
        <w:rPr>
          <w:rFonts w:cstheme="minorHAnsi"/>
          <w:b/>
          <w:bCs/>
          <w:i/>
          <w:iCs/>
          <w:color w:val="212121"/>
          <w:sz w:val="22"/>
          <w:szCs w:val="22"/>
        </w:rPr>
        <w:t>Provider clinic-level cultural competence initiatives – HMO to choose one clinic to work with during the MY</w:t>
      </w:r>
    </w:p>
    <w:p w14:paraId="7BE6D8FE" w14:textId="45DD1E95" w:rsidR="004F02C7" w:rsidRPr="005D65E9" w:rsidRDefault="00721648" w:rsidP="004F02C7">
      <w:pPr>
        <w:pStyle w:val="ListParagraph"/>
        <w:numPr>
          <w:ilvl w:val="0"/>
          <w:numId w:val="98"/>
        </w:numPr>
        <w:rPr>
          <w:rFonts w:cstheme="minorHAnsi"/>
          <w:color w:val="212121"/>
          <w:sz w:val="22"/>
          <w:szCs w:val="22"/>
        </w:rPr>
      </w:pPr>
      <w:r w:rsidRPr="004A5E81">
        <w:rPr>
          <w:rFonts w:cstheme="minorHAnsi"/>
          <w:color w:val="212121"/>
          <w:sz w:val="22"/>
          <w:szCs w:val="22"/>
        </w:rPr>
        <w:t>Implement</w:t>
      </w:r>
      <w:r w:rsidR="005D65E9">
        <w:rPr>
          <w:rFonts w:cstheme="minorHAnsi"/>
          <w:color w:val="212121"/>
          <w:sz w:val="22"/>
          <w:szCs w:val="22"/>
        </w:rPr>
        <w:t xml:space="preserve"> the 2020</w:t>
      </w:r>
      <w:r w:rsidR="004F02C7" w:rsidRPr="005D65E9">
        <w:rPr>
          <w:rFonts w:cstheme="minorHAnsi"/>
          <w:color w:val="212121"/>
          <w:sz w:val="22"/>
          <w:szCs w:val="22"/>
        </w:rPr>
        <w:t xml:space="preserve"> </w:t>
      </w:r>
      <w:r w:rsidR="004F02C7" w:rsidRPr="005D65E9">
        <w:rPr>
          <w:rFonts w:cstheme="minorHAnsi"/>
          <w:b/>
          <w:bCs/>
          <w:color w:val="212121"/>
          <w:sz w:val="22"/>
          <w:szCs w:val="22"/>
        </w:rPr>
        <w:t>Cultural Competence Plan</w:t>
      </w:r>
      <w:r w:rsidR="004F02C7" w:rsidRPr="005D65E9">
        <w:rPr>
          <w:rFonts w:cstheme="minorHAnsi"/>
          <w:color w:val="212121"/>
          <w:sz w:val="22"/>
          <w:szCs w:val="22"/>
        </w:rPr>
        <w:t xml:space="preserve"> at the </w:t>
      </w:r>
      <w:r w:rsidR="004F02C7" w:rsidRPr="005D65E9">
        <w:rPr>
          <w:rFonts w:cstheme="minorHAnsi"/>
          <w:b/>
          <w:bCs/>
          <w:color w:val="212121"/>
          <w:sz w:val="22"/>
          <w:szCs w:val="22"/>
        </w:rPr>
        <w:t>chosen provider clinic</w:t>
      </w:r>
      <w:r w:rsidR="004F02C7" w:rsidRPr="005D65E9">
        <w:rPr>
          <w:rFonts w:cstheme="minorHAnsi"/>
          <w:color w:val="212121"/>
          <w:sz w:val="22"/>
          <w:szCs w:val="22"/>
        </w:rPr>
        <w:t xml:space="preserve">.  </w:t>
      </w:r>
      <w:r w:rsidR="004F02C7" w:rsidRPr="005D65E9">
        <w:rPr>
          <w:rFonts w:cstheme="minorHAnsi"/>
          <w:color w:val="212121"/>
          <w:sz w:val="22"/>
          <w:szCs w:val="22"/>
        </w:rPr>
        <w:br/>
      </w:r>
    </w:p>
    <w:p w14:paraId="621F8BFF" w14:textId="77777777" w:rsidR="004F02C7" w:rsidRPr="005D65E9" w:rsidRDefault="004F02C7" w:rsidP="004F02C7">
      <w:pPr>
        <w:pStyle w:val="ListParagraph"/>
        <w:numPr>
          <w:ilvl w:val="0"/>
          <w:numId w:val="98"/>
        </w:numPr>
        <w:rPr>
          <w:rFonts w:cstheme="minorHAnsi"/>
          <w:color w:val="212121"/>
          <w:sz w:val="22"/>
          <w:szCs w:val="22"/>
        </w:rPr>
      </w:pPr>
      <w:r w:rsidRPr="005D65E9">
        <w:rPr>
          <w:rFonts w:cstheme="minorHAnsi"/>
          <w:color w:val="212121"/>
          <w:sz w:val="22"/>
          <w:szCs w:val="22"/>
        </w:rPr>
        <w:t xml:space="preserve">Conduct </w:t>
      </w:r>
      <w:r w:rsidRPr="005D65E9">
        <w:rPr>
          <w:rFonts w:cstheme="minorHAnsi"/>
          <w:b/>
          <w:bCs/>
          <w:color w:val="212121"/>
          <w:sz w:val="22"/>
          <w:szCs w:val="22"/>
        </w:rPr>
        <w:t>provider training</w:t>
      </w:r>
      <w:r w:rsidRPr="005D65E9">
        <w:rPr>
          <w:rFonts w:cstheme="minorHAnsi"/>
          <w:color w:val="212121"/>
          <w:sz w:val="22"/>
          <w:szCs w:val="22"/>
        </w:rPr>
        <w:t xml:space="preserve"> at the selected clinic / site on cultural competence to improve, e.g.:</w:t>
      </w:r>
    </w:p>
    <w:p w14:paraId="6F4A9C10" w14:textId="77777777" w:rsidR="004F02C7" w:rsidRPr="005D65E9" w:rsidRDefault="004F02C7" w:rsidP="004F02C7">
      <w:pPr>
        <w:numPr>
          <w:ilvl w:val="1"/>
          <w:numId w:val="50"/>
        </w:numPr>
        <w:rPr>
          <w:rFonts w:cstheme="minorHAnsi"/>
          <w:color w:val="212121"/>
          <w:sz w:val="22"/>
          <w:szCs w:val="22"/>
        </w:rPr>
      </w:pPr>
      <w:r w:rsidRPr="005D65E9">
        <w:rPr>
          <w:rFonts w:cstheme="minorHAnsi"/>
          <w:color w:val="212121"/>
          <w:sz w:val="22"/>
          <w:szCs w:val="22"/>
        </w:rPr>
        <w:t>Awareness, attitudes, beliefs, stereotypes for under-represented members</w:t>
      </w:r>
    </w:p>
    <w:p w14:paraId="1C51F745" w14:textId="77777777" w:rsidR="004F02C7" w:rsidRPr="005D65E9" w:rsidRDefault="004F02C7" w:rsidP="004F02C7">
      <w:pPr>
        <w:numPr>
          <w:ilvl w:val="1"/>
          <w:numId w:val="50"/>
        </w:numPr>
        <w:rPr>
          <w:rFonts w:cstheme="minorHAnsi"/>
          <w:color w:val="212121"/>
          <w:sz w:val="22"/>
          <w:szCs w:val="22"/>
        </w:rPr>
      </w:pPr>
      <w:r w:rsidRPr="005D65E9">
        <w:rPr>
          <w:rFonts w:cstheme="minorHAnsi"/>
          <w:color w:val="212121"/>
          <w:sz w:val="22"/>
          <w:szCs w:val="22"/>
        </w:rPr>
        <w:t>Specific knowledge of health needs unique to LGBTQ community</w:t>
      </w:r>
    </w:p>
    <w:p w14:paraId="0F87C373" w14:textId="77777777" w:rsidR="004F02C7" w:rsidRPr="005D65E9" w:rsidRDefault="004F02C7" w:rsidP="004F02C7">
      <w:pPr>
        <w:pStyle w:val="ListParagraph"/>
        <w:numPr>
          <w:ilvl w:val="1"/>
          <w:numId w:val="98"/>
        </w:numPr>
        <w:ind w:left="720"/>
        <w:rPr>
          <w:rFonts w:cstheme="minorHAnsi"/>
          <w:color w:val="212121"/>
          <w:sz w:val="22"/>
          <w:szCs w:val="22"/>
        </w:rPr>
      </w:pPr>
      <w:r w:rsidRPr="005D65E9">
        <w:rPr>
          <w:rFonts w:cstheme="minorHAnsi"/>
          <w:color w:val="212121"/>
          <w:sz w:val="22"/>
          <w:szCs w:val="22"/>
        </w:rPr>
        <w:t>Skills in providing culturally competent health care: affect clinical decision making, communication and clinical behavior</w:t>
      </w:r>
    </w:p>
    <w:p w14:paraId="4E47B112" w14:textId="2A7CF242" w:rsidR="004F02C7" w:rsidRPr="005D65E9" w:rsidRDefault="004F02C7" w:rsidP="005D65E9">
      <w:pPr>
        <w:pStyle w:val="ListParagraph"/>
        <w:numPr>
          <w:ilvl w:val="0"/>
          <w:numId w:val="98"/>
        </w:numPr>
        <w:rPr>
          <w:rFonts w:cstheme="minorHAnsi"/>
          <w:color w:val="212121"/>
          <w:sz w:val="22"/>
          <w:szCs w:val="22"/>
        </w:rPr>
      </w:pPr>
      <w:r w:rsidRPr="005D65E9">
        <w:rPr>
          <w:rFonts w:cstheme="minorHAnsi"/>
          <w:color w:val="212121"/>
          <w:sz w:val="22"/>
          <w:szCs w:val="22"/>
        </w:rPr>
        <w:t xml:space="preserve">Offer </w:t>
      </w:r>
      <w:r w:rsidRPr="005D65E9">
        <w:rPr>
          <w:rFonts w:cstheme="minorHAnsi"/>
          <w:b/>
          <w:bCs/>
          <w:color w:val="212121"/>
          <w:sz w:val="22"/>
          <w:szCs w:val="22"/>
        </w:rPr>
        <w:t>non-traditional culturally-competent provider</w:t>
      </w:r>
      <w:r w:rsidRPr="005D65E9">
        <w:rPr>
          <w:rFonts w:cstheme="minorHAnsi"/>
          <w:color w:val="212121"/>
          <w:sz w:val="22"/>
          <w:szCs w:val="22"/>
        </w:rPr>
        <w:t xml:space="preserve"> services </w:t>
      </w:r>
      <w:r w:rsidRPr="005D65E9">
        <w:rPr>
          <w:rFonts w:cstheme="minorHAnsi"/>
          <w:b/>
          <w:bCs/>
          <w:color w:val="212121"/>
          <w:sz w:val="22"/>
          <w:szCs w:val="22"/>
        </w:rPr>
        <w:t>at the provider site</w:t>
      </w:r>
      <w:r w:rsidRPr="005D65E9">
        <w:rPr>
          <w:rFonts w:cstheme="minorHAnsi"/>
          <w:color w:val="212121"/>
          <w:sz w:val="22"/>
          <w:szCs w:val="22"/>
        </w:rPr>
        <w:t xml:space="preserve"> through, e.g.,</w:t>
      </w:r>
    </w:p>
    <w:p w14:paraId="2F60E9A4" w14:textId="77777777" w:rsidR="004F02C7" w:rsidRPr="005D65E9" w:rsidRDefault="004F02C7" w:rsidP="004F02C7">
      <w:pPr>
        <w:pStyle w:val="ListParagraph"/>
        <w:numPr>
          <w:ilvl w:val="0"/>
          <w:numId w:val="51"/>
        </w:numPr>
        <w:rPr>
          <w:rFonts w:cstheme="minorHAnsi"/>
          <w:color w:val="212121"/>
          <w:sz w:val="22"/>
          <w:szCs w:val="22"/>
        </w:rPr>
      </w:pPr>
      <w:r w:rsidRPr="005D65E9">
        <w:rPr>
          <w:rFonts w:cstheme="minorHAnsi"/>
          <w:sz w:val="22"/>
          <w:szCs w:val="22"/>
        </w:rPr>
        <w:t>Community health workers (CHW)</w:t>
      </w:r>
    </w:p>
    <w:p w14:paraId="33EFF3D9" w14:textId="77777777" w:rsidR="004F02C7" w:rsidRPr="005D65E9" w:rsidRDefault="004F02C7" w:rsidP="004F02C7">
      <w:pPr>
        <w:pStyle w:val="ListParagraph"/>
        <w:numPr>
          <w:ilvl w:val="0"/>
          <w:numId w:val="51"/>
        </w:numPr>
        <w:rPr>
          <w:rFonts w:cstheme="minorHAnsi"/>
          <w:sz w:val="22"/>
          <w:szCs w:val="22"/>
        </w:rPr>
      </w:pPr>
      <w:r w:rsidRPr="005D65E9">
        <w:rPr>
          <w:rFonts w:cstheme="minorHAnsi"/>
          <w:sz w:val="22"/>
          <w:szCs w:val="22"/>
        </w:rPr>
        <w:t>Peer support specialists</w:t>
      </w:r>
    </w:p>
    <w:p w14:paraId="176A9950" w14:textId="3861D946" w:rsidR="004F02C7" w:rsidRPr="005D65E9" w:rsidRDefault="004F02C7" w:rsidP="004F02C7">
      <w:pPr>
        <w:pStyle w:val="ListParagraph"/>
        <w:numPr>
          <w:ilvl w:val="0"/>
          <w:numId w:val="51"/>
        </w:numPr>
        <w:rPr>
          <w:rFonts w:cstheme="minorHAnsi"/>
          <w:sz w:val="22"/>
          <w:szCs w:val="22"/>
        </w:rPr>
      </w:pPr>
      <w:r w:rsidRPr="005D65E9">
        <w:rPr>
          <w:rFonts w:cstheme="minorHAnsi"/>
          <w:sz w:val="22"/>
          <w:szCs w:val="22"/>
        </w:rPr>
        <w:t>Traditional healers</w:t>
      </w:r>
    </w:p>
    <w:p w14:paraId="1CD92B72" w14:textId="3EA4924A" w:rsidR="00721648" w:rsidRPr="005D65E9" w:rsidRDefault="00721648" w:rsidP="004F02C7">
      <w:pPr>
        <w:pStyle w:val="ListParagraph"/>
        <w:numPr>
          <w:ilvl w:val="0"/>
          <w:numId w:val="51"/>
        </w:numPr>
        <w:rPr>
          <w:rFonts w:cstheme="minorHAnsi"/>
          <w:sz w:val="22"/>
          <w:szCs w:val="22"/>
        </w:rPr>
      </w:pPr>
      <w:r w:rsidRPr="005D65E9">
        <w:rPr>
          <w:rFonts w:cstheme="minorHAnsi"/>
          <w:sz w:val="22"/>
          <w:szCs w:val="22"/>
        </w:rPr>
        <w:t>Doulas</w:t>
      </w:r>
    </w:p>
    <w:p w14:paraId="6F883E7E" w14:textId="77777777" w:rsidR="004F02C7" w:rsidRPr="005D65E9" w:rsidRDefault="004F02C7" w:rsidP="004F02C7">
      <w:pPr>
        <w:rPr>
          <w:rFonts w:cstheme="minorHAnsi"/>
          <w:i/>
          <w:sz w:val="22"/>
          <w:szCs w:val="22"/>
        </w:rPr>
      </w:pPr>
      <w:r w:rsidRPr="005D65E9">
        <w:rPr>
          <w:rFonts w:cstheme="minorHAnsi"/>
          <w:i/>
          <w:sz w:val="22"/>
          <w:szCs w:val="22"/>
        </w:rPr>
        <w:t>HMOs can meet this requirement by working with employee and/or non-employee providers of non-traditional culturally-competent services.</w:t>
      </w:r>
    </w:p>
    <w:p w14:paraId="0CE2F43D" w14:textId="77777777" w:rsidR="004F02C7" w:rsidRPr="005D65E9" w:rsidRDefault="004F02C7" w:rsidP="004F02C7">
      <w:pPr>
        <w:rPr>
          <w:rFonts w:cstheme="minorHAnsi"/>
          <w:b/>
          <w:bCs/>
          <w:i/>
          <w:iCs/>
          <w:color w:val="212121"/>
          <w:sz w:val="22"/>
          <w:szCs w:val="22"/>
        </w:rPr>
      </w:pPr>
    </w:p>
    <w:p w14:paraId="79C085AC" w14:textId="77777777" w:rsidR="004F02C7" w:rsidRPr="005D65E9" w:rsidRDefault="004F02C7" w:rsidP="004F02C7">
      <w:pPr>
        <w:rPr>
          <w:rFonts w:cstheme="minorHAnsi"/>
          <w:b/>
          <w:bCs/>
          <w:iCs/>
          <w:color w:val="212121"/>
          <w:sz w:val="22"/>
          <w:szCs w:val="22"/>
        </w:rPr>
      </w:pPr>
      <w:r w:rsidRPr="005D65E9">
        <w:rPr>
          <w:rFonts w:cstheme="minorHAnsi"/>
          <w:b/>
          <w:bCs/>
          <w:iCs/>
          <w:color w:val="212121"/>
          <w:sz w:val="22"/>
          <w:szCs w:val="22"/>
        </w:rPr>
        <w:t>Part C, Drivers of health (DOH)</w:t>
      </w:r>
    </w:p>
    <w:p w14:paraId="69D51C8E" w14:textId="77777777" w:rsidR="004F02C7" w:rsidRPr="005D65E9" w:rsidRDefault="004F02C7" w:rsidP="004F02C7">
      <w:pPr>
        <w:numPr>
          <w:ilvl w:val="0"/>
          <w:numId w:val="97"/>
        </w:numPr>
        <w:rPr>
          <w:rFonts w:cstheme="minorHAnsi"/>
          <w:color w:val="212121"/>
          <w:sz w:val="22"/>
          <w:szCs w:val="22"/>
        </w:rPr>
      </w:pPr>
      <w:r w:rsidRPr="005D65E9">
        <w:rPr>
          <w:rFonts w:cstheme="minorHAnsi"/>
          <w:color w:val="212121"/>
          <w:sz w:val="22"/>
          <w:szCs w:val="22"/>
        </w:rPr>
        <w:t xml:space="preserve">Complete a </w:t>
      </w:r>
      <w:r w:rsidRPr="005D65E9">
        <w:rPr>
          <w:rFonts w:cstheme="minorHAnsi"/>
          <w:b/>
          <w:color w:val="212121"/>
          <w:sz w:val="22"/>
          <w:szCs w:val="22"/>
        </w:rPr>
        <w:t>Drivers of Health self-assessment</w:t>
      </w:r>
      <w:r w:rsidRPr="005D65E9">
        <w:rPr>
          <w:rFonts w:cstheme="minorHAnsi"/>
          <w:color w:val="212121"/>
          <w:sz w:val="22"/>
          <w:szCs w:val="22"/>
        </w:rPr>
        <w:t xml:space="preserve"> at the </w:t>
      </w:r>
      <w:r w:rsidRPr="005D65E9">
        <w:rPr>
          <w:rFonts w:cstheme="minorHAnsi"/>
          <w:b/>
          <w:bCs/>
          <w:color w:val="212121"/>
          <w:sz w:val="22"/>
          <w:szCs w:val="22"/>
        </w:rPr>
        <w:t>HMO and partner clinic levels</w:t>
      </w:r>
      <w:r w:rsidRPr="005D65E9">
        <w:rPr>
          <w:rFonts w:cstheme="minorHAnsi"/>
          <w:color w:val="212121"/>
          <w:sz w:val="22"/>
          <w:szCs w:val="22"/>
        </w:rPr>
        <w:t xml:space="preserve">, and report results to DMS.  </w:t>
      </w:r>
    </w:p>
    <w:p w14:paraId="2FB56434" w14:textId="77777777" w:rsidR="004F02C7" w:rsidRPr="005D65E9" w:rsidRDefault="004F02C7" w:rsidP="004F02C7">
      <w:pPr>
        <w:numPr>
          <w:ilvl w:val="0"/>
          <w:numId w:val="97"/>
        </w:numPr>
        <w:rPr>
          <w:rFonts w:cstheme="minorHAnsi"/>
          <w:color w:val="212121"/>
          <w:sz w:val="22"/>
          <w:szCs w:val="22"/>
        </w:rPr>
      </w:pPr>
      <w:r w:rsidRPr="005D65E9">
        <w:rPr>
          <w:rFonts w:cstheme="minorHAnsi"/>
          <w:color w:val="212121"/>
          <w:sz w:val="22"/>
          <w:szCs w:val="22"/>
        </w:rPr>
        <w:t>Develop a plan to improve member DOH screening at the HMO and partner clinic levels</w:t>
      </w:r>
    </w:p>
    <w:p w14:paraId="4C057AFF" w14:textId="77777777" w:rsidR="00AE4624" w:rsidRDefault="00AE4624" w:rsidP="00AE4624"/>
    <w:p w14:paraId="33631D00" w14:textId="77777777" w:rsidR="00AE4624" w:rsidRDefault="00AE4624" w:rsidP="00AE4624">
      <w:pPr>
        <w:spacing w:after="200" w:line="276" w:lineRule="auto"/>
      </w:pPr>
      <w:r>
        <w:br w:type="page"/>
      </w:r>
    </w:p>
    <w:p w14:paraId="7C5C51E7" w14:textId="0A5A0983" w:rsidR="00AE4624" w:rsidRPr="00122C55" w:rsidRDefault="00AE4624" w:rsidP="00AE4624">
      <w:pPr>
        <w:pStyle w:val="Header"/>
        <w:jc w:val="center"/>
        <w:rPr>
          <w:b/>
          <w:sz w:val="22"/>
          <w:szCs w:val="22"/>
        </w:rPr>
      </w:pPr>
      <w:r>
        <w:rPr>
          <w:b/>
          <w:sz w:val="22"/>
          <w:szCs w:val="22"/>
        </w:rPr>
        <w:t>SSI</w:t>
      </w:r>
      <w:r w:rsidRPr="00122C55">
        <w:rPr>
          <w:b/>
          <w:sz w:val="22"/>
          <w:szCs w:val="22"/>
        </w:rPr>
        <w:t xml:space="preserve"> Health Disparities Proj</w:t>
      </w:r>
      <w:r w:rsidRPr="00DA4CCB">
        <w:rPr>
          <w:b/>
          <w:sz w:val="22"/>
          <w:szCs w:val="22"/>
        </w:rPr>
        <w:t>ect</w:t>
      </w:r>
      <w:r w:rsidR="004F02C7" w:rsidRPr="00DA4CCB">
        <w:rPr>
          <w:b/>
          <w:sz w:val="22"/>
          <w:szCs w:val="22"/>
        </w:rPr>
        <w:t xml:space="preserve"> Proposal</w:t>
      </w:r>
    </w:p>
    <w:p w14:paraId="7CBF1801" w14:textId="77777777" w:rsidR="00AE4624" w:rsidRPr="00BB228A" w:rsidRDefault="00AE4624" w:rsidP="00AE4624">
      <w:pPr>
        <w:pStyle w:val="Header"/>
        <w:jc w:val="center"/>
        <w:rPr>
          <w:i/>
          <w:sz w:val="22"/>
          <w:szCs w:val="22"/>
        </w:rPr>
      </w:pPr>
      <w:r w:rsidRPr="00E74141">
        <w:rPr>
          <w:sz w:val="22"/>
          <w:szCs w:val="22"/>
        </w:rPr>
        <w:t>Reference</w:t>
      </w:r>
      <w:r>
        <w:rPr>
          <w:sz w:val="22"/>
          <w:szCs w:val="22"/>
        </w:rPr>
        <w:t>:</w:t>
      </w:r>
      <w:r w:rsidRPr="00E74141">
        <w:rPr>
          <w:sz w:val="22"/>
          <w:szCs w:val="22"/>
        </w:rPr>
        <w:t xml:space="preserve"> </w:t>
      </w:r>
      <w:r w:rsidRPr="00BB228A">
        <w:rPr>
          <w:i/>
          <w:sz w:val="22"/>
          <w:szCs w:val="22"/>
        </w:rPr>
        <w:t>EQR Protocol 1</w:t>
      </w:r>
    </w:p>
    <w:p w14:paraId="4A08DFC4" w14:textId="77777777" w:rsidR="00AE4624" w:rsidRPr="00BB228A" w:rsidRDefault="00AE4624" w:rsidP="00AE4624">
      <w:pPr>
        <w:pStyle w:val="Header"/>
        <w:jc w:val="center"/>
        <w:rPr>
          <w:i/>
          <w:sz w:val="22"/>
          <w:szCs w:val="22"/>
        </w:rPr>
      </w:pPr>
      <w:r w:rsidRPr="00BB228A">
        <w:rPr>
          <w:i/>
          <w:sz w:val="22"/>
          <w:szCs w:val="22"/>
        </w:rPr>
        <w:t xml:space="preserve">Validation of Performance Improvement Projects </w:t>
      </w:r>
    </w:p>
    <w:p w14:paraId="517D305A" w14:textId="77777777" w:rsidR="00AE4624" w:rsidRPr="00BB228A" w:rsidRDefault="00AE4624" w:rsidP="00AE4624">
      <w:pPr>
        <w:pStyle w:val="Header"/>
        <w:jc w:val="center"/>
        <w:rPr>
          <w:i/>
          <w:sz w:val="22"/>
          <w:szCs w:val="22"/>
        </w:rPr>
      </w:pPr>
      <w:r w:rsidRPr="00BB228A">
        <w:rPr>
          <w:i/>
          <w:sz w:val="22"/>
          <w:szCs w:val="22"/>
        </w:rPr>
        <w:t xml:space="preserve">A Mandatory EQR-Related Activity </w:t>
      </w:r>
    </w:p>
    <w:p w14:paraId="4AB4D7D8" w14:textId="77777777" w:rsidR="00AE4624" w:rsidRPr="00E93E9E" w:rsidRDefault="00AE4624" w:rsidP="00AE4624">
      <w:pPr>
        <w:rPr>
          <w:rFonts w:cstheme="minorHAnsi"/>
          <w:sz w:val="22"/>
          <w:szCs w:val="22"/>
        </w:rPr>
      </w:pPr>
    </w:p>
    <w:tbl>
      <w:tblPr>
        <w:tblW w:w="982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1771"/>
        <w:gridCol w:w="1665"/>
        <w:gridCol w:w="1666"/>
        <w:gridCol w:w="1126"/>
        <w:gridCol w:w="540"/>
        <w:gridCol w:w="1710"/>
        <w:gridCol w:w="1350"/>
      </w:tblGrid>
      <w:tr w:rsidR="00AE4624" w:rsidRPr="001316DD" w14:paraId="56E8BD39" w14:textId="77777777" w:rsidTr="00AE4624">
        <w:trPr>
          <w:trHeight w:val="387"/>
        </w:trPr>
        <w:tc>
          <w:tcPr>
            <w:tcW w:w="1771" w:type="dxa"/>
            <w:shd w:val="clear" w:color="auto" w:fill="auto"/>
            <w:vAlign w:val="center"/>
          </w:tcPr>
          <w:p w14:paraId="16C94992"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Organization:</w:t>
            </w:r>
          </w:p>
        </w:tc>
        <w:tc>
          <w:tcPr>
            <w:tcW w:w="3331" w:type="dxa"/>
            <w:gridSpan w:val="2"/>
            <w:shd w:val="clear" w:color="auto" w:fill="auto"/>
          </w:tcPr>
          <w:p w14:paraId="4318202F" w14:textId="77777777" w:rsidR="00AE4624" w:rsidRPr="00E93E9E" w:rsidRDefault="00AE4624" w:rsidP="00AE4624">
            <w:pPr>
              <w:rPr>
                <w:rFonts w:cstheme="minorHAnsi"/>
                <w:sz w:val="22"/>
                <w:szCs w:val="22"/>
                <w:highlight w:val="yellow"/>
              </w:rPr>
            </w:pPr>
          </w:p>
        </w:tc>
        <w:tc>
          <w:tcPr>
            <w:tcW w:w="1126" w:type="dxa"/>
            <w:shd w:val="clear" w:color="auto" w:fill="auto"/>
          </w:tcPr>
          <w:p w14:paraId="0F97831E"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Report Prepared by:</w:t>
            </w:r>
          </w:p>
        </w:tc>
        <w:tc>
          <w:tcPr>
            <w:tcW w:w="3600" w:type="dxa"/>
            <w:gridSpan w:val="3"/>
            <w:shd w:val="clear" w:color="auto" w:fill="auto"/>
          </w:tcPr>
          <w:p w14:paraId="428DD9C9" w14:textId="77777777" w:rsidR="00AE4624" w:rsidRPr="00E93E9E" w:rsidRDefault="00AE4624" w:rsidP="00AE4624">
            <w:pPr>
              <w:rPr>
                <w:rFonts w:cstheme="minorHAnsi"/>
                <w:sz w:val="22"/>
                <w:szCs w:val="22"/>
                <w:highlight w:val="yellow"/>
              </w:rPr>
            </w:pPr>
          </w:p>
        </w:tc>
      </w:tr>
      <w:tr w:rsidR="00AE4624" w:rsidRPr="001316DD" w14:paraId="09B393E3" w14:textId="77777777" w:rsidTr="00AE4624">
        <w:tc>
          <w:tcPr>
            <w:tcW w:w="1771" w:type="dxa"/>
            <w:shd w:val="clear" w:color="auto" w:fill="auto"/>
            <w:vAlign w:val="center"/>
          </w:tcPr>
          <w:p w14:paraId="39B01F4E"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Project Title:</w:t>
            </w:r>
          </w:p>
        </w:tc>
        <w:tc>
          <w:tcPr>
            <w:tcW w:w="8057" w:type="dxa"/>
            <w:gridSpan w:val="6"/>
            <w:shd w:val="clear" w:color="auto" w:fill="auto"/>
          </w:tcPr>
          <w:p w14:paraId="34ADC6E2" w14:textId="77777777" w:rsidR="00AE4624" w:rsidRPr="00E93E9E" w:rsidRDefault="00AE4624" w:rsidP="00AE4624">
            <w:pPr>
              <w:rPr>
                <w:rFonts w:cstheme="minorHAnsi"/>
                <w:sz w:val="22"/>
                <w:szCs w:val="22"/>
                <w:highlight w:val="yellow"/>
              </w:rPr>
            </w:pPr>
          </w:p>
        </w:tc>
      </w:tr>
      <w:tr w:rsidR="00AE4624" w:rsidRPr="001316DD" w14:paraId="7DA05EB4" w14:textId="77777777" w:rsidTr="00AE4624">
        <w:tc>
          <w:tcPr>
            <w:tcW w:w="1771" w:type="dxa"/>
            <w:shd w:val="clear" w:color="auto" w:fill="auto"/>
            <w:vAlign w:val="center"/>
          </w:tcPr>
          <w:p w14:paraId="493D1F64"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Date Project Initiated:</w:t>
            </w:r>
          </w:p>
        </w:tc>
        <w:tc>
          <w:tcPr>
            <w:tcW w:w="1665" w:type="dxa"/>
            <w:shd w:val="clear" w:color="auto" w:fill="auto"/>
          </w:tcPr>
          <w:p w14:paraId="48EA1472" w14:textId="77777777" w:rsidR="00AE4624" w:rsidRPr="00E93E9E" w:rsidRDefault="00AE4624" w:rsidP="00AE4624">
            <w:pPr>
              <w:rPr>
                <w:rFonts w:cstheme="minorHAnsi"/>
                <w:sz w:val="22"/>
                <w:szCs w:val="22"/>
                <w:highlight w:val="yellow"/>
              </w:rPr>
            </w:pPr>
          </w:p>
        </w:tc>
        <w:tc>
          <w:tcPr>
            <w:tcW w:w="1666" w:type="dxa"/>
            <w:shd w:val="clear" w:color="auto" w:fill="auto"/>
          </w:tcPr>
          <w:p w14:paraId="571F4070" w14:textId="77777777" w:rsidR="00AE4624" w:rsidRPr="00E93E9E" w:rsidRDefault="00AE4624" w:rsidP="00AE4624">
            <w:pPr>
              <w:rPr>
                <w:rFonts w:cstheme="minorHAnsi"/>
                <w:sz w:val="22"/>
                <w:szCs w:val="22"/>
                <w:highlight w:val="yellow"/>
              </w:rPr>
            </w:pPr>
            <w:r w:rsidRPr="00E93E9E">
              <w:rPr>
                <w:rFonts w:cstheme="minorHAnsi"/>
                <w:b/>
                <w:sz w:val="22"/>
                <w:szCs w:val="22"/>
                <w:highlight w:val="yellow"/>
              </w:rPr>
              <w:t xml:space="preserve">Date of </w:t>
            </w:r>
            <w:r>
              <w:rPr>
                <w:rFonts w:cstheme="minorHAnsi"/>
                <w:b/>
                <w:sz w:val="22"/>
                <w:szCs w:val="22"/>
                <w:highlight w:val="yellow"/>
              </w:rPr>
              <w:t>DMS</w:t>
            </w:r>
            <w:r w:rsidRPr="00E93E9E">
              <w:rPr>
                <w:rFonts w:cstheme="minorHAnsi"/>
                <w:b/>
                <w:sz w:val="22"/>
                <w:szCs w:val="22"/>
                <w:highlight w:val="yellow"/>
              </w:rPr>
              <w:t xml:space="preserve"> Approval:</w:t>
            </w:r>
          </w:p>
        </w:tc>
        <w:tc>
          <w:tcPr>
            <w:tcW w:w="1666" w:type="dxa"/>
            <w:gridSpan w:val="2"/>
            <w:shd w:val="clear" w:color="auto" w:fill="auto"/>
          </w:tcPr>
          <w:p w14:paraId="64F7FF86" w14:textId="77777777" w:rsidR="00AE4624" w:rsidRPr="00E93E9E" w:rsidRDefault="00AE4624" w:rsidP="00AE4624">
            <w:pPr>
              <w:rPr>
                <w:rFonts w:cstheme="minorHAnsi"/>
                <w:sz w:val="22"/>
                <w:szCs w:val="22"/>
                <w:highlight w:val="yellow"/>
              </w:rPr>
            </w:pPr>
          </w:p>
        </w:tc>
        <w:tc>
          <w:tcPr>
            <w:tcW w:w="1710" w:type="dxa"/>
            <w:shd w:val="clear" w:color="auto" w:fill="auto"/>
          </w:tcPr>
          <w:p w14:paraId="191294AB"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Date Report Submitted:</w:t>
            </w:r>
          </w:p>
        </w:tc>
        <w:tc>
          <w:tcPr>
            <w:tcW w:w="1350" w:type="dxa"/>
            <w:shd w:val="clear" w:color="auto" w:fill="auto"/>
          </w:tcPr>
          <w:p w14:paraId="78DE278E" w14:textId="77777777" w:rsidR="00AE4624" w:rsidRPr="00E93E9E" w:rsidRDefault="00AE4624" w:rsidP="00AE4624">
            <w:pPr>
              <w:rPr>
                <w:rFonts w:cstheme="minorHAnsi"/>
                <w:sz w:val="22"/>
                <w:szCs w:val="22"/>
                <w:highlight w:val="yellow"/>
              </w:rPr>
            </w:pPr>
          </w:p>
        </w:tc>
      </w:tr>
      <w:tr w:rsidR="00AE4624" w:rsidRPr="001316DD" w14:paraId="0D5DAEA9" w14:textId="77777777" w:rsidTr="00AE4624">
        <w:trPr>
          <w:trHeight w:val="263"/>
        </w:trPr>
        <w:tc>
          <w:tcPr>
            <w:tcW w:w="1771" w:type="dxa"/>
            <w:vMerge w:val="restart"/>
            <w:shd w:val="clear" w:color="auto" w:fill="auto"/>
          </w:tcPr>
          <w:p w14:paraId="0C5E23CB"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 xml:space="preserve">Project Team:                                                                    </w:t>
            </w:r>
          </w:p>
          <w:p w14:paraId="128FD4BA" w14:textId="77777777" w:rsidR="00AE4624" w:rsidRPr="00E93E9E" w:rsidRDefault="00AE4624" w:rsidP="00AE4624">
            <w:pPr>
              <w:rPr>
                <w:rFonts w:cstheme="minorHAnsi"/>
                <w:b/>
                <w:sz w:val="22"/>
                <w:szCs w:val="22"/>
                <w:highlight w:val="yellow"/>
              </w:rPr>
            </w:pPr>
          </w:p>
        </w:tc>
        <w:tc>
          <w:tcPr>
            <w:tcW w:w="4997" w:type="dxa"/>
            <w:gridSpan w:val="4"/>
            <w:tcBorders>
              <w:top w:val="single" w:sz="4" w:space="0" w:color="auto"/>
              <w:bottom w:val="single" w:sz="4" w:space="0" w:color="auto"/>
            </w:tcBorders>
            <w:shd w:val="clear" w:color="auto" w:fill="D9D9D9"/>
            <w:vAlign w:val="center"/>
          </w:tcPr>
          <w:p w14:paraId="32E09CF7" w14:textId="77777777" w:rsidR="00AE4624" w:rsidRPr="00E93E9E" w:rsidRDefault="00AE4624" w:rsidP="00AE4624">
            <w:pPr>
              <w:rPr>
                <w:rFonts w:cstheme="minorHAnsi"/>
                <w:sz w:val="22"/>
                <w:szCs w:val="22"/>
                <w:highlight w:val="yellow"/>
              </w:rPr>
            </w:pPr>
            <w:r w:rsidRPr="00E93E9E">
              <w:rPr>
                <w:rFonts w:cstheme="minorHAnsi"/>
                <w:sz w:val="22"/>
                <w:szCs w:val="22"/>
                <w:highlight w:val="yellow"/>
              </w:rPr>
              <w:t>Name</w:t>
            </w:r>
            <w:r>
              <w:rPr>
                <w:rFonts w:cstheme="minorHAnsi"/>
                <w:sz w:val="22"/>
                <w:szCs w:val="22"/>
                <w:highlight w:val="yellow"/>
              </w:rPr>
              <w:t>s</w:t>
            </w:r>
          </w:p>
        </w:tc>
        <w:tc>
          <w:tcPr>
            <w:tcW w:w="3060" w:type="dxa"/>
            <w:gridSpan w:val="2"/>
            <w:tcBorders>
              <w:top w:val="single" w:sz="4" w:space="0" w:color="auto"/>
              <w:bottom w:val="single" w:sz="4" w:space="0" w:color="auto"/>
            </w:tcBorders>
            <w:shd w:val="clear" w:color="auto" w:fill="D9D9D9"/>
            <w:vAlign w:val="center"/>
          </w:tcPr>
          <w:p w14:paraId="6DF28ED0" w14:textId="77777777" w:rsidR="00AE4624" w:rsidRPr="00E93E9E" w:rsidRDefault="00AE4624" w:rsidP="00AE4624">
            <w:pPr>
              <w:rPr>
                <w:rFonts w:cstheme="minorHAnsi"/>
                <w:b/>
                <w:sz w:val="22"/>
                <w:szCs w:val="22"/>
                <w:highlight w:val="yellow"/>
              </w:rPr>
            </w:pPr>
            <w:r w:rsidRPr="00E93E9E">
              <w:rPr>
                <w:rFonts w:cstheme="minorHAnsi"/>
                <w:b/>
                <w:sz w:val="22"/>
                <w:szCs w:val="22"/>
                <w:highlight w:val="yellow"/>
              </w:rPr>
              <w:t>Title/Department</w:t>
            </w:r>
          </w:p>
        </w:tc>
      </w:tr>
      <w:tr w:rsidR="00AE4624" w:rsidRPr="001316DD" w14:paraId="231ED49F" w14:textId="77777777" w:rsidTr="00AE4624">
        <w:trPr>
          <w:trHeight w:val="256"/>
        </w:trPr>
        <w:tc>
          <w:tcPr>
            <w:tcW w:w="1771" w:type="dxa"/>
            <w:vMerge/>
            <w:shd w:val="clear" w:color="auto" w:fill="auto"/>
          </w:tcPr>
          <w:p w14:paraId="5E024EDA"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1997E9A6"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73EB40B8" w14:textId="77777777" w:rsidR="00AE4624" w:rsidRPr="00E93E9E" w:rsidRDefault="00AE4624" w:rsidP="00AE4624">
            <w:pPr>
              <w:jc w:val="center"/>
              <w:rPr>
                <w:rFonts w:cstheme="minorHAnsi"/>
                <w:b/>
                <w:sz w:val="22"/>
                <w:szCs w:val="22"/>
                <w:highlight w:val="yellow"/>
                <w:u w:val="single"/>
              </w:rPr>
            </w:pPr>
          </w:p>
        </w:tc>
      </w:tr>
      <w:tr w:rsidR="00AE4624" w:rsidRPr="001316DD" w14:paraId="461FD9FC" w14:textId="77777777" w:rsidTr="00AE4624">
        <w:trPr>
          <w:trHeight w:val="256"/>
        </w:trPr>
        <w:tc>
          <w:tcPr>
            <w:tcW w:w="1771" w:type="dxa"/>
            <w:vMerge/>
            <w:shd w:val="clear" w:color="auto" w:fill="auto"/>
          </w:tcPr>
          <w:p w14:paraId="70CFA250"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6892CCFF"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62CF4F3E" w14:textId="77777777" w:rsidR="00AE4624" w:rsidRPr="00E93E9E" w:rsidRDefault="00AE4624" w:rsidP="00AE4624">
            <w:pPr>
              <w:jc w:val="center"/>
              <w:rPr>
                <w:rFonts w:cstheme="minorHAnsi"/>
                <w:b/>
                <w:sz w:val="22"/>
                <w:szCs w:val="22"/>
                <w:highlight w:val="yellow"/>
                <w:u w:val="single"/>
              </w:rPr>
            </w:pPr>
          </w:p>
        </w:tc>
      </w:tr>
      <w:tr w:rsidR="00AE4624" w:rsidRPr="001316DD" w14:paraId="6A16FE9C" w14:textId="77777777" w:rsidTr="00AE4624">
        <w:trPr>
          <w:trHeight w:val="256"/>
        </w:trPr>
        <w:tc>
          <w:tcPr>
            <w:tcW w:w="1771" w:type="dxa"/>
            <w:vMerge/>
            <w:shd w:val="clear" w:color="auto" w:fill="auto"/>
          </w:tcPr>
          <w:p w14:paraId="4EFA77EE"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79D7C810"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66230F83" w14:textId="77777777" w:rsidR="00AE4624" w:rsidRPr="00E93E9E" w:rsidRDefault="00AE4624" w:rsidP="00AE4624">
            <w:pPr>
              <w:jc w:val="center"/>
              <w:rPr>
                <w:rFonts w:cstheme="minorHAnsi"/>
                <w:b/>
                <w:sz w:val="22"/>
                <w:szCs w:val="22"/>
                <w:highlight w:val="yellow"/>
                <w:u w:val="single"/>
              </w:rPr>
            </w:pPr>
          </w:p>
        </w:tc>
      </w:tr>
      <w:tr w:rsidR="00AE4624" w:rsidRPr="001316DD" w14:paraId="6370F034" w14:textId="77777777" w:rsidTr="00AE4624">
        <w:trPr>
          <w:trHeight w:val="256"/>
        </w:trPr>
        <w:tc>
          <w:tcPr>
            <w:tcW w:w="1771" w:type="dxa"/>
            <w:vMerge/>
            <w:shd w:val="clear" w:color="auto" w:fill="auto"/>
          </w:tcPr>
          <w:p w14:paraId="0F32A7B4"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25584FA0"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47F37F8C" w14:textId="77777777" w:rsidR="00AE4624" w:rsidRPr="00E93E9E" w:rsidRDefault="00AE4624" w:rsidP="00AE4624">
            <w:pPr>
              <w:jc w:val="center"/>
              <w:rPr>
                <w:rFonts w:cstheme="minorHAnsi"/>
                <w:b/>
                <w:sz w:val="22"/>
                <w:szCs w:val="22"/>
                <w:highlight w:val="yellow"/>
                <w:u w:val="single"/>
              </w:rPr>
            </w:pPr>
          </w:p>
        </w:tc>
      </w:tr>
      <w:tr w:rsidR="00AE4624" w:rsidRPr="001316DD" w14:paraId="44464BCE" w14:textId="77777777" w:rsidTr="00AE4624">
        <w:trPr>
          <w:trHeight w:val="256"/>
        </w:trPr>
        <w:tc>
          <w:tcPr>
            <w:tcW w:w="1771" w:type="dxa"/>
            <w:vMerge/>
            <w:shd w:val="clear" w:color="auto" w:fill="auto"/>
          </w:tcPr>
          <w:p w14:paraId="7EBBECA1"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0A71D25B"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4B9F95E5" w14:textId="77777777" w:rsidR="00AE4624" w:rsidRPr="00E93E9E" w:rsidRDefault="00AE4624" w:rsidP="00AE4624">
            <w:pPr>
              <w:jc w:val="center"/>
              <w:rPr>
                <w:rFonts w:cstheme="minorHAnsi"/>
                <w:b/>
                <w:sz w:val="22"/>
                <w:szCs w:val="22"/>
                <w:highlight w:val="yellow"/>
                <w:u w:val="single"/>
              </w:rPr>
            </w:pPr>
          </w:p>
        </w:tc>
      </w:tr>
      <w:tr w:rsidR="00AE4624" w:rsidRPr="001316DD" w14:paraId="576D1332" w14:textId="77777777" w:rsidTr="00AE4624">
        <w:trPr>
          <w:trHeight w:val="125"/>
        </w:trPr>
        <w:tc>
          <w:tcPr>
            <w:tcW w:w="1771" w:type="dxa"/>
            <w:vMerge/>
            <w:shd w:val="clear" w:color="auto" w:fill="auto"/>
          </w:tcPr>
          <w:p w14:paraId="57D700F7" w14:textId="77777777" w:rsidR="00AE4624" w:rsidRPr="00E93E9E" w:rsidRDefault="00AE4624" w:rsidP="00AE4624">
            <w:pPr>
              <w:rPr>
                <w:rFonts w:cstheme="minorHAnsi"/>
                <w:b/>
                <w:sz w:val="22"/>
                <w:szCs w:val="22"/>
                <w:highlight w:val="yellow"/>
              </w:rPr>
            </w:pPr>
          </w:p>
        </w:tc>
        <w:tc>
          <w:tcPr>
            <w:tcW w:w="4997" w:type="dxa"/>
            <w:gridSpan w:val="4"/>
            <w:shd w:val="clear" w:color="auto" w:fill="auto"/>
          </w:tcPr>
          <w:p w14:paraId="6E4CE97B" w14:textId="77777777" w:rsidR="00AE4624" w:rsidRPr="00E93E9E" w:rsidRDefault="00AE4624" w:rsidP="00AE4624">
            <w:pPr>
              <w:jc w:val="center"/>
              <w:rPr>
                <w:rFonts w:cstheme="minorHAnsi"/>
                <w:b/>
                <w:sz w:val="22"/>
                <w:szCs w:val="22"/>
                <w:highlight w:val="yellow"/>
                <w:u w:val="single"/>
              </w:rPr>
            </w:pPr>
          </w:p>
        </w:tc>
        <w:tc>
          <w:tcPr>
            <w:tcW w:w="3060" w:type="dxa"/>
            <w:gridSpan w:val="2"/>
            <w:shd w:val="clear" w:color="auto" w:fill="auto"/>
          </w:tcPr>
          <w:p w14:paraId="17A60727" w14:textId="77777777" w:rsidR="00AE4624" w:rsidRPr="00E93E9E" w:rsidRDefault="00AE4624" w:rsidP="00AE4624">
            <w:pPr>
              <w:jc w:val="center"/>
              <w:rPr>
                <w:rFonts w:cstheme="minorHAnsi"/>
                <w:b/>
                <w:sz w:val="22"/>
                <w:szCs w:val="22"/>
                <w:highlight w:val="yellow"/>
                <w:u w:val="single"/>
              </w:rPr>
            </w:pPr>
          </w:p>
        </w:tc>
      </w:tr>
    </w:tbl>
    <w:p w14:paraId="0E864F91" w14:textId="77777777" w:rsidR="00AE4624" w:rsidRPr="00E93E9E"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9360"/>
      </w:tblGrid>
      <w:tr w:rsidR="00AE4624" w:rsidRPr="007A41EC" w14:paraId="13482B80" w14:textId="77777777" w:rsidTr="00AE4624">
        <w:trPr>
          <w:cnfStyle w:val="100000000000" w:firstRow="1" w:lastRow="0" w:firstColumn="0" w:lastColumn="0" w:oddVBand="0" w:evenVBand="0" w:oddHBand="0" w:evenHBand="0" w:firstRowFirstColumn="0" w:firstRowLastColumn="0" w:lastRowFirstColumn="0" w:lastRowLastColumn="0"/>
          <w:trHeight w:val="314"/>
        </w:trPr>
        <w:tc>
          <w:tcPr>
            <w:tcW w:w="9846" w:type="dxa"/>
          </w:tcPr>
          <w:p w14:paraId="51A71E74" w14:textId="2CD6AD03" w:rsidR="00AE4624" w:rsidRPr="007A41EC" w:rsidRDefault="00AE4624" w:rsidP="004171DA">
            <w:pPr>
              <w:rPr>
                <w:rFonts w:eastAsia="Calibri" w:cstheme="minorHAnsi"/>
                <w:b w:val="0"/>
                <w:bCs w:val="0"/>
                <w:sz w:val="22"/>
                <w:szCs w:val="22"/>
              </w:rPr>
            </w:pPr>
            <w:r w:rsidRPr="007A41EC">
              <w:rPr>
                <w:rFonts w:eastAsia="Calibri" w:cstheme="minorHAnsi"/>
                <w:i/>
                <w:iCs/>
                <w:sz w:val="22"/>
                <w:szCs w:val="22"/>
                <w:u w:val="single"/>
              </w:rPr>
              <w:t>Directions</w:t>
            </w:r>
            <w:r w:rsidRPr="007A41EC">
              <w:rPr>
                <w:rFonts w:eastAsia="Calibri" w:cstheme="minorHAnsi"/>
                <w:sz w:val="22"/>
                <w:szCs w:val="22"/>
              </w:rPr>
              <w:t>: HMOs will fill in the following areas in this template</w:t>
            </w:r>
            <w:r>
              <w:rPr>
                <w:rFonts w:eastAsia="Calibri" w:cstheme="minorHAnsi"/>
                <w:sz w:val="22"/>
                <w:szCs w:val="22"/>
              </w:rPr>
              <w:t xml:space="preserve"> </w:t>
            </w:r>
            <w:r w:rsidRPr="007A41EC">
              <w:rPr>
                <w:rFonts w:eastAsia="Calibri" w:cstheme="minorHAnsi"/>
                <w:sz w:val="22"/>
                <w:szCs w:val="22"/>
              </w:rPr>
              <w:t xml:space="preserve">and return to MetaStar and </w:t>
            </w:r>
            <w:r>
              <w:rPr>
                <w:rFonts w:eastAsia="Calibri" w:cstheme="minorHAnsi"/>
                <w:sz w:val="22"/>
                <w:szCs w:val="22"/>
              </w:rPr>
              <w:t>DMS</w:t>
            </w:r>
            <w:r w:rsidRPr="007A41EC">
              <w:rPr>
                <w:rFonts w:eastAsia="Calibri" w:cstheme="minorHAnsi"/>
                <w:sz w:val="22"/>
                <w:szCs w:val="22"/>
              </w:rPr>
              <w:t xml:space="preserve"> by</w:t>
            </w:r>
            <w:r>
              <w:rPr>
                <w:rFonts w:eastAsia="Calibri" w:cstheme="minorHAnsi"/>
                <w:sz w:val="22"/>
                <w:szCs w:val="22"/>
              </w:rPr>
              <w:t xml:space="preserve"> </w:t>
            </w:r>
            <w:r w:rsidR="00DB403F">
              <w:rPr>
                <w:rFonts w:eastAsia="Calibri" w:cstheme="minorHAnsi"/>
                <w:sz w:val="22"/>
                <w:szCs w:val="22"/>
              </w:rPr>
              <w:t>April 16</w:t>
            </w:r>
            <w:r w:rsidR="004171DA" w:rsidRPr="004171DA">
              <w:rPr>
                <w:rFonts w:eastAsia="Calibri" w:cstheme="minorHAnsi"/>
                <w:sz w:val="22"/>
                <w:szCs w:val="22"/>
              </w:rPr>
              <w:t>, 2021</w:t>
            </w:r>
            <w:r w:rsidRPr="007A41EC">
              <w:rPr>
                <w:rFonts w:eastAsia="Calibri" w:cstheme="minorHAnsi"/>
                <w:sz w:val="22"/>
                <w:szCs w:val="22"/>
              </w:rPr>
              <w:t>.</w:t>
            </w:r>
          </w:p>
        </w:tc>
      </w:tr>
    </w:tbl>
    <w:p w14:paraId="52B97B6E" w14:textId="77777777" w:rsidR="00AE4624" w:rsidRPr="00E93E9E" w:rsidRDefault="00AE4624" w:rsidP="00AE4624">
      <w:pPr>
        <w:ind w:left="360"/>
        <w:rPr>
          <w:rFonts w:eastAsia="Calibri" w:cstheme="minorHAnsi"/>
          <w:b/>
          <w:bCs/>
          <w:sz w:val="22"/>
          <w:szCs w:val="22"/>
        </w:rPr>
      </w:pPr>
    </w:p>
    <w:p w14:paraId="30C11210" w14:textId="77777777" w:rsidR="00AE4624" w:rsidRPr="00E93E9E" w:rsidRDefault="00AE4624" w:rsidP="00AE4624">
      <w:pPr>
        <w:numPr>
          <w:ilvl w:val="0"/>
          <w:numId w:val="79"/>
        </w:numPr>
        <w:contextualSpacing/>
        <w:rPr>
          <w:rFonts w:eastAsia="Calibri" w:cstheme="minorHAnsi"/>
          <w:sz w:val="22"/>
          <w:szCs w:val="22"/>
        </w:rPr>
      </w:pPr>
      <w:r w:rsidRPr="00E93E9E">
        <w:rPr>
          <w:rFonts w:eastAsia="Calibri" w:cstheme="minorHAnsi"/>
          <w:sz w:val="22"/>
          <w:szCs w:val="22"/>
        </w:rPr>
        <w:t>Their</w:t>
      </w:r>
      <w:r>
        <w:rPr>
          <w:rFonts w:eastAsia="Calibri" w:cstheme="minorHAnsi"/>
          <w:sz w:val="22"/>
          <w:szCs w:val="22"/>
        </w:rPr>
        <w:t xml:space="preserve"> rationale and background for choosing the specific SSI health disparities PIP topic</w:t>
      </w:r>
      <w:r w:rsidRPr="00E93E9E">
        <w:rPr>
          <w:rFonts w:eastAsia="Calibri" w:cstheme="minorHAnsi"/>
          <w:sz w:val="22"/>
          <w:szCs w:val="22"/>
        </w:rPr>
        <w:t>;</w:t>
      </w:r>
    </w:p>
    <w:p w14:paraId="79DEC740" w14:textId="77777777" w:rsidR="00AE4624" w:rsidRPr="00E93E9E" w:rsidRDefault="00AE4624" w:rsidP="00AE4624">
      <w:pPr>
        <w:numPr>
          <w:ilvl w:val="0"/>
          <w:numId w:val="79"/>
        </w:numPr>
        <w:contextualSpacing/>
        <w:rPr>
          <w:rFonts w:eastAsia="Calibri" w:cstheme="minorHAnsi"/>
          <w:sz w:val="22"/>
          <w:szCs w:val="22"/>
        </w:rPr>
      </w:pPr>
      <w:r w:rsidRPr="00E93E9E">
        <w:rPr>
          <w:rFonts w:eastAsia="Calibri" w:cstheme="minorHAnsi"/>
          <w:sz w:val="22"/>
          <w:szCs w:val="22"/>
        </w:rPr>
        <w:t xml:space="preserve">The </w:t>
      </w:r>
      <w:r>
        <w:rPr>
          <w:rFonts w:eastAsia="Calibri" w:cstheme="minorHAnsi"/>
          <w:sz w:val="22"/>
          <w:szCs w:val="22"/>
        </w:rPr>
        <w:t xml:space="preserve">overall </w:t>
      </w:r>
      <w:r w:rsidRPr="00E93E9E">
        <w:rPr>
          <w:rFonts w:eastAsia="Calibri" w:cstheme="minorHAnsi"/>
          <w:sz w:val="22"/>
          <w:szCs w:val="22"/>
        </w:rPr>
        <w:t xml:space="preserve">goal HMOs want to achieve for their </w:t>
      </w:r>
      <w:r>
        <w:rPr>
          <w:rFonts w:eastAsia="Calibri" w:cstheme="minorHAnsi"/>
          <w:sz w:val="22"/>
          <w:szCs w:val="22"/>
        </w:rPr>
        <w:t xml:space="preserve">SSI </w:t>
      </w:r>
      <w:r w:rsidRPr="00E93E9E">
        <w:rPr>
          <w:rFonts w:eastAsia="Calibri" w:cstheme="minorHAnsi"/>
          <w:sz w:val="22"/>
          <w:szCs w:val="22"/>
        </w:rPr>
        <w:t>PIP</w:t>
      </w:r>
      <w:r>
        <w:rPr>
          <w:rFonts w:eastAsia="Calibri" w:cstheme="minorHAnsi"/>
          <w:sz w:val="22"/>
          <w:szCs w:val="22"/>
        </w:rPr>
        <w:t xml:space="preserve"> initiative</w:t>
      </w:r>
      <w:r w:rsidRPr="00E93E9E">
        <w:rPr>
          <w:rFonts w:eastAsia="Calibri" w:cstheme="minorHAnsi"/>
          <w:sz w:val="22"/>
          <w:szCs w:val="22"/>
        </w:rPr>
        <w:t xml:space="preserve"> by the end of MY202</w:t>
      </w:r>
      <w:r>
        <w:rPr>
          <w:rFonts w:eastAsia="Calibri" w:cstheme="minorHAnsi"/>
          <w:sz w:val="22"/>
          <w:szCs w:val="22"/>
        </w:rPr>
        <w:t>1</w:t>
      </w:r>
      <w:r w:rsidRPr="00E93E9E">
        <w:rPr>
          <w:rFonts w:eastAsia="Calibri" w:cstheme="minorHAnsi"/>
          <w:sz w:val="22"/>
          <w:szCs w:val="22"/>
        </w:rPr>
        <w:t>;</w:t>
      </w:r>
    </w:p>
    <w:p w14:paraId="728EE17A" w14:textId="77777777" w:rsidR="00AE4624" w:rsidRDefault="00AE4624" w:rsidP="00AE4624">
      <w:pPr>
        <w:numPr>
          <w:ilvl w:val="0"/>
          <w:numId w:val="79"/>
        </w:numPr>
        <w:contextualSpacing/>
        <w:rPr>
          <w:rFonts w:eastAsia="Calibri" w:cstheme="minorHAnsi"/>
          <w:sz w:val="22"/>
          <w:szCs w:val="22"/>
        </w:rPr>
      </w:pPr>
      <w:r>
        <w:rPr>
          <w:rFonts w:eastAsia="Calibri" w:cstheme="minorHAnsi"/>
          <w:sz w:val="22"/>
          <w:szCs w:val="22"/>
        </w:rPr>
        <w:t xml:space="preserve">Brief description of the relevant population and the inclusion/exclusion criteria; </w:t>
      </w:r>
    </w:p>
    <w:p w14:paraId="6E6CEFA4" w14:textId="77777777" w:rsidR="00AE4624" w:rsidRDefault="00AE4624" w:rsidP="00AE4624">
      <w:pPr>
        <w:numPr>
          <w:ilvl w:val="0"/>
          <w:numId w:val="79"/>
        </w:numPr>
        <w:contextualSpacing/>
        <w:rPr>
          <w:rFonts w:eastAsia="Calibri" w:cstheme="minorHAnsi"/>
          <w:sz w:val="22"/>
          <w:szCs w:val="22"/>
        </w:rPr>
      </w:pPr>
      <w:r>
        <w:rPr>
          <w:rFonts w:eastAsia="Calibri" w:cstheme="minorHAnsi"/>
          <w:sz w:val="22"/>
          <w:szCs w:val="22"/>
        </w:rPr>
        <w:t>A brief description of the project sampling methodology (if any);</w:t>
      </w:r>
    </w:p>
    <w:p w14:paraId="64325D30" w14:textId="77777777" w:rsidR="00AE4624" w:rsidRPr="00E93E9E" w:rsidRDefault="00AE4624" w:rsidP="00AE4624">
      <w:pPr>
        <w:numPr>
          <w:ilvl w:val="0"/>
          <w:numId w:val="79"/>
        </w:numPr>
        <w:contextualSpacing/>
        <w:rPr>
          <w:rFonts w:eastAsia="Calibri" w:cstheme="minorHAnsi"/>
          <w:sz w:val="22"/>
          <w:szCs w:val="22"/>
        </w:rPr>
      </w:pPr>
      <w:r w:rsidRPr="00E93E9E">
        <w:rPr>
          <w:rFonts w:eastAsia="Calibri" w:cstheme="minorHAnsi"/>
          <w:sz w:val="22"/>
          <w:szCs w:val="22"/>
        </w:rPr>
        <w:t>Brief description of how the rate and effectiveness of interventions</w:t>
      </w:r>
      <w:r>
        <w:rPr>
          <w:rFonts w:eastAsia="Calibri" w:cstheme="minorHAnsi"/>
          <w:sz w:val="22"/>
          <w:szCs w:val="22"/>
        </w:rPr>
        <w:t>*</w:t>
      </w:r>
      <w:r w:rsidRPr="00E93E9E">
        <w:rPr>
          <w:rFonts w:eastAsia="Calibri" w:cstheme="minorHAnsi"/>
          <w:sz w:val="22"/>
          <w:szCs w:val="22"/>
        </w:rPr>
        <w:t xml:space="preserve"> will be monitored throughout the year;</w:t>
      </w:r>
    </w:p>
    <w:p w14:paraId="7B2DE8F4" w14:textId="77777777" w:rsidR="00AE4624" w:rsidRPr="00E93E9E" w:rsidRDefault="00AE4624" w:rsidP="00AE4624">
      <w:pPr>
        <w:numPr>
          <w:ilvl w:val="0"/>
          <w:numId w:val="79"/>
        </w:numPr>
        <w:contextualSpacing/>
        <w:rPr>
          <w:rFonts w:eastAsia="Calibri" w:cstheme="minorHAnsi"/>
          <w:sz w:val="22"/>
          <w:szCs w:val="22"/>
        </w:rPr>
      </w:pPr>
      <w:r w:rsidRPr="00E93E9E">
        <w:rPr>
          <w:rFonts w:eastAsia="Calibri" w:cstheme="minorHAnsi"/>
          <w:sz w:val="22"/>
          <w:szCs w:val="22"/>
        </w:rPr>
        <w:t>A brief description of the planned data collection process (what data will be collected, by whom, and how often) as well as a summary of the prospective data analysis plan.</w:t>
      </w:r>
    </w:p>
    <w:p w14:paraId="2B4ED5C6" w14:textId="77777777" w:rsidR="00AE4624" w:rsidRPr="00E93E9E" w:rsidRDefault="00AE4624" w:rsidP="00AE4624">
      <w:pPr>
        <w:ind w:left="360"/>
        <w:rPr>
          <w:rFonts w:eastAsia="Calibri" w:cstheme="minorHAnsi"/>
          <w:sz w:val="22"/>
          <w:szCs w:val="22"/>
        </w:rPr>
      </w:pPr>
    </w:p>
    <w:p w14:paraId="0A6BCD99" w14:textId="77777777" w:rsidR="00AE4624" w:rsidRDefault="00AE4624" w:rsidP="00AE4624">
      <w:pPr>
        <w:ind w:left="360"/>
        <w:rPr>
          <w:rFonts w:eastAsia="Calibri" w:cstheme="minorHAnsi"/>
          <w:sz w:val="22"/>
          <w:szCs w:val="22"/>
        </w:rPr>
      </w:pPr>
      <w:r w:rsidRPr="001272A7">
        <w:rPr>
          <w:rFonts w:eastAsia="Calibri" w:cstheme="minorHAnsi"/>
          <w:sz w:val="22"/>
          <w:szCs w:val="22"/>
        </w:rPr>
        <w:t>*Technical Assistance will be available to HMOs from DMS and MetaStar on this PIP during 202</w:t>
      </w:r>
      <w:r>
        <w:rPr>
          <w:rFonts w:eastAsia="Calibri" w:cstheme="minorHAnsi"/>
          <w:sz w:val="22"/>
          <w:szCs w:val="22"/>
        </w:rPr>
        <w:t>1</w:t>
      </w:r>
      <w:r w:rsidRPr="001272A7">
        <w:rPr>
          <w:rFonts w:eastAsia="Calibri" w:cstheme="minorHAnsi"/>
          <w:sz w:val="22"/>
          <w:szCs w:val="22"/>
        </w:rPr>
        <w:t>.</w:t>
      </w:r>
      <w:r>
        <w:rPr>
          <w:rFonts w:eastAsia="Calibri" w:cstheme="minorHAnsi"/>
          <w:sz w:val="22"/>
          <w:szCs w:val="22"/>
        </w:rPr>
        <w:t xml:space="preserve">  </w:t>
      </w:r>
    </w:p>
    <w:p w14:paraId="64BB10B1" w14:textId="77777777" w:rsidR="00AE4624" w:rsidRPr="00E93E9E" w:rsidRDefault="00AE4624" w:rsidP="00AE4624">
      <w:pPr>
        <w:ind w:left="360"/>
        <w:rPr>
          <w:rFonts w:eastAsia="Calibri" w:cstheme="minorHAnsi"/>
          <w:sz w:val="22"/>
          <w:szCs w:val="22"/>
        </w:rPr>
      </w:pPr>
      <w:r>
        <w:rPr>
          <w:rFonts w:eastAsia="Calibri" w:cstheme="minorHAnsi"/>
          <w:sz w:val="22"/>
          <w:szCs w:val="22"/>
        </w:rPr>
        <w:t xml:space="preserve">Please contact </w:t>
      </w:r>
      <w:r w:rsidRPr="000A471C">
        <w:rPr>
          <w:rFonts w:eastAsia="Calibri" w:cstheme="minorHAnsi"/>
          <w:sz w:val="22"/>
          <w:szCs w:val="22"/>
          <w:u w:val="single"/>
        </w:rPr>
        <w:t>Danielle Washington (Danielle.Washington@dhs.wisconsin.gov); Makalah Wagner (Makalah.Wagner@dhs.wisconsin.gov) or your HMO Analyst</w:t>
      </w:r>
      <w:r>
        <w:rPr>
          <w:rFonts w:eastAsia="Calibri" w:cstheme="minorHAnsi"/>
          <w:sz w:val="22"/>
          <w:szCs w:val="22"/>
          <w:u w:val="single"/>
        </w:rPr>
        <w:t xml:space="preserve"> </w:t>
      </w:r>
      <w:r>
        <w:rPr>
          <w:rFonts w:eastAsia="Calibri" w:cstheme="minorHAnsi"/>
          <w:sz w:val="22"/>
          <w:szCs w:val="22"/>
        </w:rPr>
        <w:t>for any questions.</w:t>
      </w:r>
    </w:p>
    <w:p w14:paraId="777C3349" w14:textId="77777777" w:rsidR="00AE4624" w:rsidRPr="00E93E9E" w:rsidRDefault="00AE4624" w:rsidP="00AE4624">
      <w:pPr>
        <w:ind w:left="360"/>
        <w:rPr>
          <w:rFonts w:cstheme="minorHAnsi"/>
          <w:sz w:val="22"/>
          <w:szCs w:val="22"/>
        </w:rPr>
      </w:pPr>
    </w:p>
    <w:p w14:paraId="72C86151" w14:textId="77777777" w:rsidR="00AE4624" w:rsidRPr="00E93E9E" w:rsidRDefault="00AE4624" w:rsidP="00AE4624">
      <w:pPr>
        <w:pBdr>
          <w:top w:val="double" w:sz="4" w:space="1" w:color="auto"/>
          <w:left w:val="double" w:sz="4" w:space="4" w:color="auto"/>
          <w:bottom w:val="double" w:sz="4" w:space="1" w:color="auto"/>
          <w:right w:val="double" w:sz="4" w:space="4" w:color="auto"/>
        </w:pBdr>
        <w:rPr>
          <w:rFonts w:cstheme="minorHAnsi"/>
          <w:b/>
          <w:sz w:val="22"/>
          <w:szCs w:val="22"/>
        </w:rPr>
      </w:pPr>
      <w:r>
        <w:rPr>
          <w:rFonts w:cstheme="minorHAnsi"/>
          <w:b/>
          <w:sz w:val="22"/>
          <w:szCs w:val="22"/>
        </w:rPr>
        <w:t>PIP</w:t>
      </w:r>
      <w:r w:rsidRPr="00E93E9E">
        <w:rPr>
          <w:rFonts w:cstheme="minorHAnsi"/>
          <w:b/>
          <w:sz w:val="22"/>
          <w:szCs w:val="22"/>
        </w:rPr>
        <w:t xml:space="preserve"> Topic – Reduction in Health Disparities</w:t>
      </w:r>
    </w:p>
    <w:p w14:paraId="0C4A4C8D" w14:textId="77777777" w:rsidR="00AE4624" w:rsidRPr="00A173CA" w:rsidRDefault="00AE4624" w:rsidP="00AE4624">
      <w:pPr>
        <w:pStyle w:val="ListParagraph"/>
        <w:ind w:left="0"/>
        <w:rPr>
          <w:rFonts w:cstheme="minorHAnsi"/>
          <w:sz w:val="22"/>
          <w:szCs w:val="22"/>
        </w:rPr>
      </w:pPr>
      <w:r w:rsidRPr="00A173CA">
        <w:rPr>
          <w:rFonts w:cstheme="minorHAnsi"/>
          <w:bCs/>
          <w:sz w:val="22"/>
          <w:szCs w:val="22"/>
        </w:rPr>
        <w:t>Reduction in health disparities</w:t>
      </w:r>
      <w:r w:rsidRPr="00A173CA">
        <w:rPr>
          <w:rFonts w:cstheme="minorHAnsi"/>
          <w:sz w:val="22"/>
          <w:szCs w:val="22"/>
        </w:rPr>
        <w:t xml:space="preserve"> is one of the key components of DMS’ Quality Roadmap, and of the Managed Care Rule Requirements.  To align with federal and state priorities and to further improvements in health outcomes for all Medicaid beneficiaries in Wisconsin, the MY2021 SSI health disparities reduction PIP aims to reduce health disparities, improve cultural competence among HMOs and providers, and encourage cross-sector partnership to improve social determinants of health. </w:t>
      </w:r>
    </w:p>
    <w:p w14:paraId="196774E6" w14:textId="77777777" w:rsidR="00AE4624" w:rsidRPr="00E93E9E" w:rsidRDefault="00AE4624" w:rsidP="00AE4624">
      <w:pPr>
        <w:pStyle w:val="ListParagraph"/>
        <w:ind w:left="0"/>
        <w:rPr>
          <w:rFonts w:cstheme="minorHAnsi"/>
          <w:sz w:val="22"/>
          <w:szCs w:val="22"/>
        </w:rPr>
      </w:pPr>
    </w:p>
    <w:p w14:paraId="30FC4D75" w14:textId="77777777" w:rsidR="00AE4624" w:rsidRPr="00E93E9E" w:rsidRDefault="00AE4624" w:rsidP="00AE4624">
      <w:pPr>
        <w:pStyle w:val="ListParagraph"/>
        <w:ind w:left="0"/>
        <w:rPr>
          <w:rFonts w:cstheme="minorHAnsi"/>
          <w:sz w:val="22"/>
          <w:szCs w:val="22"/>
        </w:rPr>
      </w:pPr>
      <w:r w:rsidRPr="00E93E9E">
        <w:rPr>
          <w:rFonts w:cstheme="minorHAnsi"/>
          <w:sz w:val="22"/>
          <w:szCs w:val="22"/>
        </w:rPr>
        <w:t>This is a multi-year topic, with the MY202</w:t>
      </w:r>
      <w:r>
        <w:rPr>
          <w:rFonts w:cstheme="minorHAnsi"/>
          <w:sz w:val="22"/>
          <w:szCs w:val="22"/>
        </w:rPr>
        <w:t>1</w:t>
      </w:r>
      <w:r w:rsidRPr="00E93E9E">
        <w:rPr>
          <w:rFonts w:cstheme="minorHAnsi"/>
          <w:sz w:val="22"/>
          <w:szCs w:val="22"/>
        </w:rPr>
        <w:t xml:space="preserve"> PIP focusing on improv</w:t>
      </w:r>
      <w:r>
        <w:rPr>
          <w:rFonts w:cstheme="minorHAnsi"/>
          <w:sz w:val="22"/>
          <w:szCs w:val="22"/>
        </w:rPr>
        <w:t xml:space="preserve">ement in </w:t>
      </w:r>
      <w:r w:rsidRPr="00E93E9E">
        <w:rPr>
          <w:rFonts w:cstheme="minorHAnsi"/>
          <w:sz w:val="22"/>
          <w:szCs w:val="22"/>
        </w:rPr>
        <w:t>cultural competence,</w:t>
      </w:r>
      <w:r>
        <w:rPr>
          <w:rFonts w:cstheme="minorHAnsi"/>
          <w:sz w:val="22"/>
          <w:szCs w:val="22"/>
        </w:rPr>
        <w:t xml:space="preserve"> and developing the infrastructure to screen all members for social determinants of health (SDOH). These focuses are </w:t>
      </w:r>
      <w:r w:rsidRPr="00E93E9E">
        <w:rPr>
          <w:rFonts w:cstheme="minorHAnsi"/>
          <w:sz w:val="22"/>
          <w:szCs w:val="22"/>
        </w:rPr>
        <w:t xml:space="preserve">means of reducing health disparities. </w:t>
      </w:r>
    </w:p>
    <w:p w14:paraId="5A345A4B" w14:textId="77777777" w:rsidR="00AE4624" w:rsidRPr="00E93E9E"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1316DD" w14:paraId="3BEB617B"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2578D274" w14:textId="77777777" w:rsidR="00AE4624" w:rsidRPr="00E93E9E" w:rsidRDefault="00AE4624" w:rsidP="00AE4624">
            <w:pPr>
              <w:rPr>
                <w:rFonts w:cstheme="minorHAnsi"/>
                <w:b w:val="0"/>
                <w:sz w:val="22"/>
                <w:szCs w:val="22"/>
              </w:rPr>
            </w:pPr>
            <w:r w:rsidRPr="00E93E9E">
              <w:rPr>
                <w:rFonts w:cstheme="minorHAnsi"/>
                <w:sz w:val="22"/>
                <w:szCs w:val="22"/>
              </w:rPr>
              <w:t xml:space="preserve">1. </w:t>
            </w:r>
          </w:p>
        </w:tc>
        <w:tc>
          <w:tcPr>
            <w:tcW w:w="9468" w:type="dxa"/>
          </w:tcPr>
          <w:p w14:paraId="272E7280" w14:textId="77777777" w:rsidR="00AE4624" w:rsidRPr="00E93E9E" w:rsidRDefault="00AE4624" w:rsidP="00AE4624">
            <w:pPr>
              <w:rPr>
                <w:rFonts w:cstheme="minorHAnsi"/>
                <w:b w:val="0"/>
                <w:sz w:val="22"/>
                <w:szCs w:val="22"/>
              </w:rPr>
            </w:pPr>
            <w:r w:rsidRPr="00E93E9E">
              <w:rPr>
                <w:rFonts w:cstheme="minorHAnsi"/>
                <w:sz w:val="22"/>
                <w:szCs w:val="22"/>
              </w:rPr>
              <w:t xml:space="preserve">Directions: </w:t>
            </w:r>
            <w:r w:rsidRPr="00A57F96">
              <w:rPr>
                <w:rFonts w:cstheme="minorHAnsi"/>
                <w:sz w:val="22"/>
                <w:szCs w:val="22"/>
              </w:rPr>
              <w:t>Below, i</w:t>
            </w:r>
            <w:r w:rsidRPr="00E93E9E">
              <w:rPr>
                <w:rFonts w:cstheme="minorHAnsi"/>
                <w:sz w:val="22"/>
                <w:szCs w:val="22"/>
              </w:rPr>
              <w:t xml:space="preserve">nsert </w:t>
            </w:r>
            <w:r w:rsidRPr="00A173CA">
              <w:rPr>
                <w:rFonts w:cstheme="minorHAnsi"/>
                <w:sz w:val="22"/>
                <w:szCs w:val="22"/>
              </w:rPr>
              <w:t xml:space="preserve">HMO’s </w:t>
            </w:r>
            <w:r w:rsidRPr="00A173CA">
              <w:rPr>
                <w:sz w:val="22"/>
                <w:szCs w:val="22"/>
              </w:rPr>
              <w:t xml:space="preserve">process used to prioritize and select this topic from among others as an area identified for improvement. Detail organization-specific information about how the </w:t>
            </w:r>
            <w:r>
              <w:rPr>
                <w:sz w:val="22"/>
                <w:szCs w:val="22"/>
              </w:rPr>
              <w:t xml:space="preserve">specific </w:t>
            </w:r>
            <w:r w:rsidRPr="00A173CA">
              <w:rPr>
                <w:sz w:val="22"/>
                <w:szCs w:val="22"/>
              </w:rPr>
              <w:t>PIP topic</w:t>
            </w:r>
            <w:r>
              <w:rPr>
                <w:sz w:val="22"/>
                <w:szCs w:val="22"/>
              </w:rPr>
              <w:t xml:space="preserve"> measure</w:t>
            </w:r>
            <w:r w:rsidRPr="00A173CA">
              <w:rPr>
                <w:sz w:val="22"/>
                <w:szCs w:val="22"/>
              </w:rPr>
              <w:t xml:space="preserve"> was selected</w:t>
            </w:r>
            <w:r>
              <w:rPr>
                <w:sz w:val="22"/>
                <w:szCs w:val="22"/>
              </w:rPr>
              <w:t>.</w:t>
            </w:r>
          </w:p>
        </w:tc>
      </w:tr>
    </w:tbl>
    <w:p w14:paraId="50078260" w14:textId="77777777" w:rsidR="00AE4624" w:rsidRPr="00E93E9E" w:rsidRDefault="00AE4624" w:rsidP="00AE4624">
      <w:pPr>
        <w:rPr>
          <w:rFonts w:cstheme="minorHAnsi"/>
          <w:sz w:val="22"/>
          <w:szCs w:val="22"/>
        </w:rPr>
      </w:pPr>
    </w:p>
    <w:p w14:paraId="4B217CC8" w14:textId="77777777" w:rsidR="00AE4624" w:rsidRPr="00E93E9E" w:rsidRDefault="00AE4624" w:rsidP="00AE4624">
      <w:pPr>
        <w:rPr>
          <w:rFonts w:cstheme="minorHAnsi"/>
          <w:sz w:val="22"/>
          <w:szCs w:val="22"/>
        </w:rPr>
      </w:pPr>
      <w:r w:rsidRPr="00E93E9E">
        <w:rPr>
          <w:rFonts w:cstheme="minorHAnsi"/>
          <w:sz w:val="22"/>
          <w:szCs w:val="22"/>
        </w:rPr>
        <w:t>(</w:t>
      </w:r>
      <w:r w:rsidRPr="00E93E9E">
        <w:rPr>
          <w:rFonts w:cstheme="minorHAnsi"/>
          <w:b/>
          <w:sz w:val="22"/>
          <w:szCs w:val="22"/>
        </w:rPr>
        <w:t>Insert HMO Name</w:t>
      </w:r>
      <w:r w:rsidRPr="00E93E9E">
        <w:rPr>
          <w:rFonts w:cstheme="minorHAnsi"/>
          <w:sz w:val="22"/>
          <w:szCs w:val="22"/>
        </w:rPr>
        <w:t>)</w:t>
      </w:r>
      <w:r w:rsidRPr="007D6F12">
        <w:rPr>
          <w:rFonts w:cstheme="minorHAnsi"/>
          <w:sz w:val="22"/>
          <w:szCs w:val="22"/>
          <w:highlight w:val="yellow"/>
        </w:rPr>
        <w:t xml:space="preserve"> </w:t>
      </w:r>
      <w:r w:rsidRPr="00E93E9E">
        <w:rPr>
          <w:rFonts w:cstheme="minorHAnsi"/>
          <w:sz w:val="22"/>
          <w:szCs w:val="22"/>
          <w:highlight w:val="yellow"/>
        </w:rPr>
        <w:fldChar w:fldCharType="begin">
          <w:ffData>
            <w:name w:val="Text1"/>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Pr>
          <w:rFonts w:cstheme="minorHAnsi"/>
          <w:sz w:val="22"/>
          <w:szCs w:val="22"/>
          <w:highlight w:val="yellow"/>
        </w:rPr>
        <w:t>'s</w:t>
      </w:r>
      <w:r w:rsidRPr="007D6F12">
        <w:rPr>
          <w:rFonts w:cstheme="minorHAnsi"/>
          <w:sz w:val="22"/>
          <w:szCs w:val="22"/>
        </w:rPr>
        <w:t xml:space="preserve"> </w:t>
      </w:r>
      <w:r>
        <w:rPr>
          <w:rFonts w:cstheme="minorHAnsi"/>
          <w:sz w:val="22"/>
          <w:szCs w:val="22"/>
        </w:rPr>
        <w:t>(</w:t>
      </w:r>
      <w:r w:rsidRPr="007D6F12">
        <w:rPr>
          <w:rFonts w:cstheme="minorHAnsi"/>
          <w:b/>
          <w:sz w:val="22"/>
          <w:szCs w:val="22"/>
        </w:rPr>
        <w:t>insert topic or HEDIS measure name</w:t>
      </w:r>
      <w:r>
        <w:rPr>
          <w:rFonts w:cstheme="minorHAnsi"/>
          <w:sz w:val="22"/>
          <w:szCs w:val="22"/>
        </w:rPr>
        <w:t>)</w:t>
      </w:r>
      <w:r w:rsidRPr="00E93E9E">
        <w:rPr>
          <w:rFonts w:cstheme="minorHAnsi"/>
          <w:sz w:val="22"/>
          <w:szCs w:val="22"/>
          <w:highlight w:val="yellow"/>
        </w:rPr>
        <w:fldChar w:fldCharType="begin">
          <w:ffData>
            <w:name w:val="Text1"/>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xml:space="preserve"> rate for MY201</w:t>
      </w:r>
      <w:r>
        <w:rPr>
          <w:rFonts w:cstheme="minorHAnsi"/>
          <w:sz w:val="22"/>
          <w:szCs w:val="22"/>
        </w:rPr>
        <w:t>9</w:t>
      </w:r>
      <w:r w:rsidRPr="00E93E9E">
        <w:rPr>
          <w:rFonts w:cstheme="minorHAnsi"/>
          <w:sz w:val="22"/>
          <w:szCs w:val="22"/>
        </w:rPr>
        <w:t xml:space="preserve"> was </w:t>
      </w:r>
      <w:r w:rsidRPr="00E93E9E">
        <w:rPr>
          <w:rFonts w:cstheme="minorHAnsi"/>
          <w:b/>
          <w:sz w:val="22"/>
          <w:szCs w:val="22"/>
        </w:rPr>
        <w:t>(insert 201</w:t>
      </w:r>
      <w:r>
        <w:rPr>
          <w:rFonts w:cstheme="minorHAnsi"/>
          <w:b/>
          <w:sz w:val="22"/>
          <w:szCs w:val="22"/>
        </w:rPr>
        <w:t>9</w:t>
      </w:r>
      <w:r w:rsidRPr="00E93E9E">
        <w:rPr>
          <w:rFonts w:cstheme="minorHAnsi"/>
          <w:b/>
          <w:sz w:val="22"/>
          <w:szCs w:val="22"/>
        </w:rPr>
        <w:t xml:space="preserve"> rate</w:t>
      </w:r>
      <w:r w:rsidRPr="00E93E9E">
        <w:rPr>
          <w:rFonts w:cstheme="minorHAnsi"/>
          <w:sz w:val="22"/>
          <w:szCs w:val="22"/>
        </w:rPr>
        <w:t>)</w:t>
      </w:r>
      <w:r w:rsidRPr="00193F93">
        <w:rPr>
          <w:rFonts w:cstheme="minorHAnsi"/>
          <w:sz w:val="22"/>
          <w:szCs w:val="22"/>
          <w:highlight w:val="yellow"/>
        </w:rPr>
        <w:t xml:space="preserve"> </w:t>
      </w:r>
      <w:r w:rsidRPr="00E93E9E">
        <w:rPr>
          <w:rFonts w:cstheme="minorHAnsi"/>
          <w:sz w:val="22"/>
          <w:szCs w:val="22"/>
          <w:highlight w:val="yellow"/>
        </w:rPr>
        <w:fldChar w:fldCharType="begin">
          <w:ffData>
            <w:name w:val="Text3"/>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which is</w:t>
      </w:r>
      <w:r>
        <w:rPr>
          <w:rFonts w:cstheme="minorHAnsi"/>
          <w:sz w:val="22"/>
          <w:szCs w:val="22"/>
        </w:rPr>
        <w:t xml:space="preserve"> </w:t>
      </w:r>
      <w:r w:rsidRPr="0055099C">
        <w:rPr>
          <w:rFonts w:cstheme="minorHAnsi"/>
          <w:sz w:val="22"/>
          <w:szCs w:val="22"/>
          <w:highlight w:val="yellow"/>
        </w:rPr>
        <w:t>{choose one:  Higher, Equal to, or Lower}</w:t>
      </w:r>
      <w:r>
        <w:rPr>
          <w:rFonts w:cstheme="minorHAnsi"/>
          <w:sz w:val="22"/>
          <w:szCs w:val="22"/>
        </w:rPr>
        <w:t xml:space="preserve"> </w:t>
      </w:r>
      <w:r w:rsidRPr="00E93E9E">
        <w:rPr>
          <w:rFonts w:cstheme="minorHAnsi"/>
          <w:sz w:val="22"/>
          <w:szCs w:val="22"/>
        </w:rPr>
        <w:t>than the MY201</w:t>
      </w:r>
      <w:r>
        <w:rPr>
          <w:rFonts w:cstheme="minorHAnsi"/>
          <w:sz w:val="22"/>
          <w:szCs w:val="22"/>
        </w:rPr>
        <w:t>9</w:t>
      </w:r>
      <w:r w:rsidRPr="00E93E9E">
        <w:rPr>
          <w:rFonts w:cstheme="minorHAnsi"/>
          <w:sz w:val="22"/>
          <w:szCs w:val="22"/>
        </w:rPr>
        <w:t xml:space="preserve"> state average of </w:t>
      </w:r>
      <w:r w:rsidRPr="00F7761B">
        <w:rPr>
          <w:rFonts w:cstheme="minorHAnsi"/>
          <w:sz w:val="22"/>
          <w:szCs w:val="22"/>
          <w:highlight w:val="yellow"/>
        </w:rPr>
        <w:t>XX</w:t>
      </w:r>
      <w:r w:rsidRPr="00E93E9E">
        <w:rPr>
          <w:rFonts w:cstheme="minorHAnsi"/>
          <w:sz w:val="22"/>
          <w:szCs w:val="22"/>
        </w:rPr>
        <w:t>%.  The 201</w:t>
      </w:r>
      <w:r>
        <w:rPr>
          <w:rFonts w:cstheme="minorHAnsi"/>
          <w:sz w:val="22"/>
          <w:szCs w:val="22"/>
        </w:rPr>
        <w:t>9</w:t>
      </w:r>
      <w:r w:rsidRPr="00E93E9E">
        <w:rPr>
          <w:rFonts w:cstheme="minorHAnsi"/>
          <w:sz w:val="22"/>
          <w:szCs w:val="22"/>
        </w:rPr>
        <w:t xml:space="preserve"> national </w:t>
      </w:r>
      <w:r>
        <w:rPr>
          <w:rFonts w:cstheme="minorHAnsi"/>
          <w:sz w:val="22"/>
          <w:szCs w:val="22"/>
        </w:rPr>
        <w:t xml:space="preserve">Medicaid </w:t>
      </w:r>
      <w:r w:rsidRPr="00E93E9E">
        <w:rPr>
          <w:rFonts w:cstheme="minorHAnsi"/>
          <w:sz w:val="22"/>
          <w:szCs w:val="22"/>
        </w:rPr>
        <w:t>75</w:t>
      </w:r>
      <w:r w:rsidRPr="00E93E9E">
        <w:rPr>
          <w:rFonts w:cstheme="minorHAnsi"/>
          <w:sz w:val="22"/>
          <w:szCs w:val="22"/>
          <w:vertAlign w:val="superscript"/>
        </w:rPr>
        <w:t>th</w:t>
      </w:r>
      <w:r w:rsidRPr="00E93E9E">
        <w:rPr>
          <w:rFonts w:cstheme="minorHAnsi"/>
          <w:sz w:val="22"/>
          <w:szCs w:val="22"/>
        </w:rPr>
        <w:t xml:space="preserve"> percentile for this measure was </w:t>
      </w:r>
      <w:r w:rsidRPr="00F7761B">
        <w:rPr>
          <w:rFonts w:cstheme="minorHAnsi"/>
          <w:sz w:val="22"/>
          <w:szCs w:val="22"/>
          <w:highlight w:val="yellow"/>
        </w:rPr>
        <w:t>XX</w:t>
      </w:r>
      <w:r w:rsidRPr="00E93E9E">
        <w:rPr>
          <w:rFonts w:cstheme="minorHAnsi"/>
          <w:sz w:val="22"/>
          <w:szCs w:val="22"/>
        </w:rPr>
        <w:t>%.</w:t>
      </w:r>
      <w:r>
        <w:rPr>
          <w:rFonts w:cstheme="minorHAnsi"/>
          <w:sz w:val="22"/>
          <w:szCs w:val="22"/>
        </w:rPr>
        <w:t xml:space="preserve">  </w:t>
      </w:r>
      <w:r w:rsidRPr="00E93E9E">
        <w:rPr>
          <w:rFonts w:cstheme="minorHAnsi"/>
          <w:sz w:val="22"/>
          <w:szCs w:val="22"/>
        </w:rPr>
        <w:t>(</w:t>
      </w:r>
      <w:r w:rsidRPr="00E93E9E">
        <w:rPr>
          <w:rFonts w:cstheme="minorHAnsi"/>
          <w:b/>
          <w:sz w:val="22"/>
          <w:szCs w:val="22"/>
        </w:rPr>
        <w:t>Insert HMO Name</w:t>
      </w:r>
      <w:r w:rsidRPr="00E93E9E">
        <w:rPr>
          <w:rFonts w:cstheme="minorHAnsi"/>
          <w:sz w:val="22"/>
          <w:szCs w:val="22"/>
        </w:rPr>
        <w:t>)</w:t>
      </w:r>
      <w:r w:rsidRPr="00E93E9E">
        <w:rPr>
          <w:rFonts w:cstheme="minorHAnsi"/>
          <w:sz w:val="22"/>
          <w:szCs w:val="22"/>
          <w:highlight w:val="yellow"/>
        </w:rPr>
        <w:fldChar w:fldCharType="begin">
          <w:ffData>
            <w:name w:val="Text1"/>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Pr>
          <w:rFonts w:cstheme="minorHAnsi"/>
          <w:sz w:val="22"/>
          <w:szCs w:val="22"/>
          <w:highlight w:val="yellow"/>
        </w:rPr>
        <w:t>’s</w:t>
      </w:r>
      <w:r w:rsidRPr="00E93E9E">
        <w:rPr>
          <w:rFonts w:cstheme="minorHAnsi"/>
          <w:sz w:val="22"/>
          <w:szCs w:val="22"/>
        </w:rPr>
        <w:t xml:space="preserve"> </w:t>
      </w:r>
      <w:r>
        <w:rPr>
          <w:rFonts w:cstheme="minorHAnsi"/>
          <w:sz w:val="22"/>
          <w:szCs w:val="22"/>
        </w:rPr>
        <w:t>(</w:t>
      </w:r>
      <w:r w:rsidRPr="007D6F12">
        <w:rPr>
          <w:rFonts w:cstheme="minorHAnsi"/>
          <w:b/>
          <w:sz w:val="22"/>
          <w:szCs w:val="22"/>
        </w:rPr>
        <w:t>insert topic or HEDIS measure name</w:t>
      </w:r>
      <w:r>
        <w:rPr>
          <w:rFonts w:cstheme="minorHAnsi"/>
          <w:sz w:val="22"/>
          <w:szCs w:val="22"/>
        </w:rPr>
        <w:t>)</w:t>
      </w:r>
      <w:r w:rsidRPr="00E93E9E">
        <w:rPr>
          <w:rFonts w:cstheme="minorHAnsi"/>
          <w:sz w:val="22"/>
          <w:szCs w:val="22"/>
          <w:highlight w:val="yellow"/>
        </w:rPr>
        <w:fldChar w:fldCharType="begin">
          <w:ffData>
            <w:name w:val="Text1"/>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xml:space="preserve"> rate for</w:t>
      </w:r>
      <w:r>
        <w:rPr>
          <w:rFonts w:cstheme="minorHAnsi"/>
          <w:sz w:val="22"/>
          <w:szCs w:val="22"/>
        </w:rPr>
        <w:t xml:space="preserve"> its {choose one: </w:t>
      </w:r>
      <w:r w:rsidRPr="007D6F12">
        <w:rPr>
          <w:sz w:val="22"/>
        </w:rPr>
        <w:t>race, ethnicity, age, gender, language and disability status</w:t>
      </w:r>
      <w:r>
        <w:rPr>
          <w:sz w:val="22"/>
        </w:rPr>
        <w:t>} under-represented</w:t>
      </w:r>
      <w:r>
        <w:rPr>
          <w:rFonts w:cstheme="minorHAnsi"/>
          <w:sz w:val="22"/>
          <w:szCs w:val="22"/>
        </w:rPr>
        <w:t xml:space="preserve"> population in MY 2020 was</w:t>
      </w:r>
      <w:r w:rsidRPr="00E93E9E">
        <w:rPr>
          <w:rFonts w:cstheme="minorHAnsi"/>
          <w:sz w:val="22"/>
          <w:szCs w:val="22"/>
        </w:rPr>
        <w:t xml:space="preserve"> </w:t>
      </w:r>
      <w:r w:rsidRPr="00E93E9E">
        <w:rPr>
          <w:rFonts w:cstheme="minorHAnsi"/>
          <w:b/>
          <w:sz w:val="22"/>
          <w:szCs w:val="22"/>
        </w:rPr>
        <w:t xml:space="preserve">(insert </w:t>
      </w:r>
      <w:r>
        <w:rPr>
          <w:rFonts w:cstheme="minorHAnsi"/>
          <w:b/>
          <w:sz w:val="22"/>
          <w:szCs w:val="22"/>
        </w:rPr>
        <w:t xml:space="preserve">HMO-calculated </w:t>
      </w:r>
      <w:r w:rsidRPr="00E93E9E">
        <w:rPr>
          <w:rFonts w:cstheme="minorHAnsi"/>
          <w:b/>
          <w:sz w:val="22"/>
          <w:szCs w:val="22"/>
        </w:rPr>
        <w:t>20</w:t>
      </w:r>
      <w:r>
        <w:rPr>
          <w:rFonts w:cstheme="minorHAnsi"/>
          <w:b/>
          <w:sz w:val="22"/>
          <w:szCs w:val="22"/>
        </w:rPr>
        <w:t>20</w:t>
      </w:r>
      <w:r w:rsidRPr="00E93E9E">
        <w:rPr>
          <w:rFonts w:cstheme="minorHAnsi"/>
          <w:b/>
          <w:sz w:val="22"/>
          <w:szCs w:val="22"/>
        </w:rPr>
        <w:t xml:space="preserve"> rate</w:t>
      </w:r>
      <w:r>
        <w:rPr>
          <w:rFonts w:cstheme="minorHAnsi"/>
          <w:b/>
          <w:sz w:val="22"/>
          <w:szCs w:val="22"/>
        </w:rPr>
        <w:t xml:space="preserve"> for the selected under-represented population</w:t>
      </w:r>
      <w:r w:rsidRPr="00E93E9E">
        <w:rPr>
          <w:rFonts w:cstheme="minorHAnsi"/>
          <w:sz w:val="22"/>
          <w:szCs w:val="22"/>
        </w:rPr>
        <w:t>)</w:t>
      </w:r>
      <w:r w:rsidRPr="00193F93">
        <w:rPr>
          <w:rFonts w:cstheme="minorHAnsi"/>
          <w:sz w:val="22"/>
          <w:szCs w:val="22"/>
          <w:highlight w:val="yellow"/>
        </w:rPr>
        <w:t xml:space="preserve"> </w:t>
      </w:r>
      <w:r w:rsidRPr="00E93E9E">
        <w:rPr>
          <w:rFonts w:cstheme="minorHAnsi"/>
          <w:sz w:val="22"/>
          <w:szCs w:val="22"/>
          <w:highlight w:val="yellow"/>
        </w:rPr>
        <w:fldChar w:fldCharType="begin">
          <w:ffData>
            <w:name w:val="Text3"/>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which is</w:t>
      </w:r>
      <w:r>
        <w:rPr>
          <w:rFonts w:cstheme="minorHAnsi"/>
          <w:sz w:val="22"/>
          <w:szCs w:val="22"/>
        </w:rPr>
        <w:t xml:space="preserve"> </w:t>
      </w:r>
      <w:r w:rsidRPr="0055099C">
        <w:rPr>
          <w:rFonts w:cstheme="minorHAnsi"/>
          <w:sz w:val="22"/>
          <w:szCs w:val="22"/>
          <w:highlight w:val="yellow"/>
        </w:rPr>
        <w:t>{choose one:  Higher, Equal to, or Lower}</w:t>
      </w:r>
      <w:r>
        <w:rPr>
          <w:rFonts w:cstheme="minorHAnsi"/>
          <w:sz w:val="22"/>
          <w:szCs w:val="22"/>
        </w:rPr>
        <w:t xml:space="preserve"> </w:t>
      </w:r>
      <w:r w:rsidRPr="00E93E9E">
        <w:rPr>
          <w:rFonts w:cstheme="minorHAnsi"/>
          <w:sz w:val="22"/>
          <w:szCs w:val="22"/>
        </w:rPr>
        <w:t xml:space="preserve">than </w:t>
      </w:r>
      <w:r>
        <w:rPr>
          <w:rFonts w:cstheme="minorHAnsi"/>
          <w:sz w:val="22"/>
          <w:szCs w:val="22"/>
        </w:rPr>
        <w:t xml:space="preserve">its MY 2020 rate of </w:t>
      </w:r>
      <w:r w:rsidRPr="00193F93">
        <w:rPr>
          <w:rFonts w:cstheme="minorHAnsi"/>
          <w:sz w:val="22"/>
          <w:szCs w:val="22"/>
          <w:highlight w:val="yellow"/>
        </w:rPr>
        <w:t xml:space="preserve"> </w:t>
      </w:r>
      <w:r w:rsidRPr="00E93E9E">
        <w:rPr>
          <w:rFonts w:cstheme="minorHAnsi"/>
          <w:sz w:val="22"/>
          <w:szCs w:val="22"/>
          <w:highlight w:val="yellow"/>
        </w:rPr>
        <w:fldChar w:fldCharType="begin">
          <w:ffData>
            <w:name w:val="Text3"/>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Pr>
          <w:rFonts w:cstheme="minorHAnsi"/>
          <w:sz w:val="22"/>
          <w:szCs w:val="22"/>
        </w:rPr>
        <w:t>. (</w:t>
      </w:r>
      <w:r w:rsidRPr="007D6F12">
        <w:rPr>
          <w:rFonts w:cstheme="minorHAnsi"/>
          <w:b/>
          <w:sz w:val="22"/>
          <w:szCs w:val="22"/>
        </w:rPr>
        <w:t>This information to be updated by the HMO once the HEDIS MY 2020 rate is finalized</w:t>
      </w:r>
      <w:r>
        <w:rPr>
          <w:rFonts w:cstheme="minorHAnsi"/>
          <w:sz w:val="22"/>
          <w:szCs w:val="22"/>
        </w:rPr>
        <w:t>.)</w:t>
      </w:r>
    </w:p>
    <w:p w14:paraId="5EBCF1AD" w14:textId="77777777" w:rsidR="00AE4624" w:rsidRPr="00E93E9E" w:rsidRDefault="00AE4624" w:rsidP="00AE4624">
      <w:pPr>
        <w:rPr>
          <w:rFonts w:cstheme="minorHAnsi"/>
          <w:sz w:val="22"/>
          <w:szCs w:val="22"/>
        </w:rPr>
      </w:pPr>
    </w:p>
    <w:p w14:paraId="11905EB4" w14:textId="77777777" w:rsidR="00AE4624" w:rsidRPr="00E93E9E"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7A41EC" w14:paraId="0E426BD9"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6A8DE599" w14:textId="77777777" w:rsidR="00AE4624" w:rsidRPr="007A41EC" w:rsidRDefault="00AE4624" w:rsidP="00AE4624">
            <w:pPr>
              <w:rPr>
                <w:rFonts w:cstheme="minorHAnsi"/>
                <w:b w:val="0"/>
                <w:sz w:val="22"/>
                <w:szCs w:val="22"/>
              </w:rPr>
            </w:pPr>
            <w:r w:rsidRPr="007A41EC">
              <w:rPr>
                <w:rFonts w:cstheme="minorHAnsi"/>
                <w:sz w:val="22"/>
                <w:szCs w:val="22"/>
              </w:rPr>
              <w:t>2.</w:t>
            </w:r>
          </w:p>
        </w:tc>
        <w:tc>
          <w:tcPr>
            <w:tcW w:w="9468" w:type="dxa"/>
          </w:tcPr>
          <w:p w14:paraId="60ADFFFD" w14:textId="77777777" w:rsidR="00AE4624" w:rsidRPr="007A41EC" w:rsidRDefault="00AE4624" w:rsidP="00AE4624">
            <w:pPr>
              <w:rPr>
                <w:rFonts w:cstheme="minorHAnsi"/>
                <w:b w:val="0"/>
                <w:sz w:val="22"/>
                <w:szCs w:val="22"/>
              </w:rPr>
            </w:pPr>
            <w:r w:rsidRPr="007A41EC">
              <w:rPr>
                <w:rFonts w:cstheme="minorHAnsi"/>
                <w:sz w:val="22"/>
                <w:szCs w:val="22"/>
              </w:rPr>
              <w:t xml:space="preserve">Directions: Below, insert HMO targeted goal for </w:t>
            </w:r>
            <w:r>
              <w:rPr>
                <w:rFonts w:cstheme="minorHAnsi"/>
                <w:sz w:val="22"/>
                <w:szCs w:val="22"/>
              </w:rPr>
              <w:t xml:space="preserve">the PIP topic measure. </w:t>
            </w:r>
          </w:p>
        </w:tc>
      </w:tr>
    </w:tbl>
    <w:p w14:paraId="25301CA1" w14:textId="77777777" w:rsidR="00AE4624" w:rsidRPr="00E93E9E" w:rsidRDefault="00AE4624" w:rsidP="00AE4624">
      <w:pPr>
        <w:rPr>
          <w:rFonts w:cstheme="minorHAnsi"/>
          <w:sz w:val="22"/>
          <w:szCs w:val="22"/>
        </w:rPr>
      </w:pPr>
    </w:p>
    <w:p w14:paraId="41C71A30" w14:textId="77777777" w:rsidR="00AE4624" w:rsidRPr="001272A7" w:rsidRDefault="00AE4624" w:rsidP="00AE4624">
      <w:pPr>
        <w:pBdr>
          <w:top w:val="double" w:sz="4" w:space="1" w:color="auto"/>
          <w:left w:val="double" w:sz="4" w:space="4" w:color="auto"/>
          <w:bottom w:val="double" w:sz="4" w:space="1" w:color="auto"/>
          <w:right w:val="double" w:sz="4" w:space="4" w:color="auto"/>
        </w:pBdr>
        <w:rPr>
          <w:rFonts w:cstheme="minorHAnsi"/>
          <w:b/>
          <w:bCs/>
          <w:sz w:val="22"/>
          <w:szCs w:val="22"/>
        </w:rPr>
      </w:pPr>
      <w:r>
        <w:rPr>
          <w:rFonts w:cstheme="minorHAnsi"/>
          <w:b/>
          <w:bCs/>
          <w:sz w:val="22"/>
          <w:szCs w:val="22"/>
        </w:rPr>
        <w:t>PIP</w:t>
      </w:r>
      <w:r w:rsidRPr="001272A7">
        <w:rPr>
          <w:rFonts w:cstheme="minorHAnsi"/>
          <w:b/>
          <w:bCs/>
          <w:sz w:val="22"/>
          <w:szCs w:val="22"/>
        </w:rPr>
        <w:t xml:space="preserve"> Aim</w:t>
      </w:r>
      <w:r>
        <w:rPr>
          <w:rFonts w:cstheme="minorHAnsi"/>
          <w:b/>
          <w:bCs/>
          <w:sz w:val="22"/>
          <w:szCs w:val="22"/>
        </w:rPr>
        <w:t xml:space="preserve"> Statement</w:t>
      </w:r>
    </w:p>
    <w:p w14:paraId="0E448B24" w14:textId="77777777" w:rsidR="00AE4624" w:rsidRPr="00E93E9E" w:rsidRDefault="00AE4624" w:rsidP="00AE4624">
      <w:pPr>
        <w:rPr>
          <w:rFonts w:eastAsia="Calibri" w:cstheme="minorHAnsi"/>
          <w:bCs/>
          <w:sz w:val="22"/>
          <w:szCs w:val="22"/>
        </w:rPr>
      </w:pPr>
      <w:r w:rsidRPr="0054774C">
        <w:rPr>
          <w:rFonts w:cstheme="minorHAnsi"/>
          <w:sz w:val="22"/>
          <w:szCs w:val="22"/>
        </w:rPr>
        <w:t>Through implementing DHS-prescribed interventions that focus on the</w:t>
      </w:r>
      <w:r>
        <w:rPr>
          <w:rFonts w:cstheme="minorHAnsi"/>
          <w:sz w:val="22"/>
          <w:szCs w:val="22"/>
        </w:rPr>
        <w:t xml:space="preserve"> {choose one: </w:t>
      </w:r>
      <w:r w:rsidRPr="007D6F12">
        <w:rPr>
          <w:sz w:val="22"/>
        </w:rPr>
        <w:t>race, ethnicity, age, gender, language and disability status)</w:t>
      </w:r>
      <w:r>
        <w:rPr>
          <w:rFonts w:cstheme="minorHAnsi"/>
          <w:sz w:val="22"/>
          <w:szCs w:val="22"/>
        </w:rPr>
        <w:t xml:space="preserve"> subset of the population</w:t>
      </w:r>
      <w:r w:rsidRPr="0054774C">
        <w:rPr>
          <w:rFonts w:cstheme="minorHAnsi"/>
          <w:sz w:val="22"/>
          <w:szCs w:val="22"/>
        </w:rPr>
        <w:t>,</w:t>
      </w:r>
      <w:r>
        <w:rPr>
          <w:rFonts w:cstheme="minorHAnsi"/>
          <w:b/>
          <w:sz w:val="22"/>
          <w:szCs w:val="22"/>
        </w:rPr>
        <w:t xml:space="preserve"> </w:t>
      </w:r>
      <w:r w:rsidRPr="00E93E9E">
        <w:rPr>
          <w:rFonts w:cstheme="minorHAnsi"/>
          <w:b/>
          <w:sz w:val="22"/>
          <w:szCs w:val="22"/>
        </w:rPr>
        <w:t>(Insert HMO name)</w:t>
      </w:r>
      <w:r w:rsidRPr="00E93E9E">
        <w:rPr>
          <w:rFonts w:cstheme="minorHAnsi"/>
          <w:sz w:val="22"/>
          <w:szCs w:val="22"/>
        </w:rPr>
        <w:t xml:space="preserve"> </w:t>
      </w:r>
      <w:r w:rsidRPr="00E93E9E">
        <w:rPr>
          <w:rFonts w:cstheme="minorHAnsi"/>
          <w:sz w:val="22"/>
          <w:szCs w:val="22"/>
          <w:highlight w:val="yellow"/>
        </w:rPr>
        <w:fldChar w:fldCharType="begin">
          <w:ffData>
            <w:name w:val=""/>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sidRPr="00E93E9E">
        <w:rPr>
          <w:rFonts w:cstheme="minorHAnsi"/>
          <w:sz w:val="22"/>
          <w:szCs w:val="22"/>
        </w:rPr>
        <w:t xml:space="preserve"> </w:t>
      </w:r>
      <w:r w:rsidRPr="00E93E9E">
        <w:rPr>
          <w:rFonts w:eastAsia="Calibri" w:cstheme="minorHAnsi"/>
          <w:bCs/>
          <w:sz w:val="22"/>
          <w:szCs w:val="22"/>
        </w:rPr>
        <w:t xml:space="preserve">will improve </w:t>
      </w:r>
      <w:r w:rsidRPr="00E93E9E">
        <w:rPr>
          <w:rFonts w:cstheme="minorHAnsi"/>
          <w:sz w:val="22"/>
          <w:szCs w:val="22"/>
          <w:highlight w:val="yellow"/>
        </w:rPr>
        <w:fldChar w:fldCharType="begin">
          <w:ffData>
            <w:name w:val=""/>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r>
        <w:rPr>
          <w:rFonts w:cstheme="minorHAnsi"/>
          <w:sz w:val="22"/>
          <w:szCs w:val="22"/>
          <w:highlight w:val="yellow"/>
        </w:rPr>
        <w:t xml:space="preserve"> </w:t>
      </w:r>
      <w:r w:rsidRPr="00E93E9E">
        <w:rPr>
          <w:rFonts w:eastAsia="Calibri" w:cstheme="minorHAnsi"/>
          <w:bCs/>
          <w:sz w:val="22"/>
          <w:szCs w:val="22"/>
        </w:rPr>
        <w:t xml:space="preserve">for Wisconsin </w:t>
      </w:r>
      <w:r>
        <w:rPr>
          <w:rFonts w:eastAsia="Calibri" w:cstheme="minorHAnsi"/>
          <w:bCs/>
          <w:sz w:val="22"/>
          <w:szCs w:val="22"/>
        </w:rPr>
        <w:t>SSI</w:t>
      </w:r>
      <w:r w:rsidRPr="00E93E9E">
        <w:rPr>
          <w:rFonts w:eastAsia="Calibri" w:cstheme="minorHAnsi"/>
          <w:bCs/>
          <w:sz w:val="22"/>
          <w:szCs w:val="22"/>
        </w:rPr>
        <w:t xml:space="preserve"> members from </w:t>
      </w:r>
      <w:r w:rsidRPr="00E93E9E">
        <w:rPr>
          <w:rFonts w:eastAsia="Calibri" w:cstheme="minorHAnsi"/>
          <w:bCs/>
          <w:sz w:val="22"/>
          <w:szCs w:val="22"/>
          <w:highlight w:val="yellow"/>
        </w:rPr>
        <w:fldChar w:fldCharType="begin">
          <w:ffData>
            <w:name w:val="Text4"/>
            <w:enabled/>
            <w:calcOnExit w:val="0"/>
            <w:textInput/>
          </w:ffData>
        </w:fldChar>
      </w:r>
      <w:r w:rsidRPr="00E93E9E">
        <w:rPr>
          <w:rFonts w:eastAsia="Calibri" w:cstheme="minorHAnsi"/>
          <w:bCs/>
          <w:sz w:val="22"/>
          <w:szCs w:val="22"/>
          <w:highlight w:val="yellow"/>
        </w:rPr>
        <w:instrText xml:space="preserve"> FORMTEXT </w:instrText>
      </w:r>
      <w:r w:rsidRPr="00E93E9E">
        <w:rPr>
          <w:rFonts w:eastAsia="Calibri" w:cstheme="minorHAnsi"/>
          <w:bCs/>
          <w:sz w:val="22"/>
          <w:szCs w:val="22"/>
          <w:highlight w:val="yellow"/>
        </w:rPr>
      </w:r>
      <w:r w:rsidRPr="00E93E9E">
        <w:rPr>
          <w:rFonts w:eastAsia="Calibri" w:cstheme="minorHAnsi"/>
          <w:bCs/>
          <w:sz w:val="22"/>
          <w:szCs w:val="22"/>
          <w:highlight w:val="yellow"/>
        </w:rPr>
        <w:fldChar w:fldCharType="separate"/>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sz w:val="22"/>
          <w:szCs w:val="22"/>
          <w:highlight w:val="yellow"/>
        </w:rPr>
        <w:fldChar w:fldCharType="end"/>
      </w:r>
      <w:r w:rsidRPr="00E93E9E">
        <w:rPr>
          <w:rFonts w:eastAsia="Calibri" w:cstheme="minorHAnsi"/>
          <w:bCs/>
          <w:sz w:val="22"/>
          <w:szCs w:val="22"/>
        </w:rPr>
        <w:t xml:space="preserve"> in </w:t>
      </w:r>
      <w:r>
        <w:rPr>
          <w:rFonts w:eastAsia="Calibri" w:cstheme="minorHAnsi"/>
          <w:bCs/>
          <w:sz w:val="22"/>
          <w:szCs w:val="22"/>
        </w:rPr>
        <w:t>MY</w:t>
      </w:r>
      <w:r w:rsidRPr="00E93E9E">
        <w:rPr>
          <w:rFonts w:eastAsia="Calibri" w:cstheme="minorHAnsi"/>
          <w:bCs/>
          <w:sz w:val="22"/>
          <w:szCs w:val="22"/>
        </w:rPr>
        <w:t>201</w:t>
      </w:r>
      <w:r>
        <w:rPr>
          <w:rFonts w:eastAsia="Calibri" w:cstheme="minorHAnsi"/>
          <w:bCs/>
          <w:sz w:val="22"/>
          <w:szCs w:val="22"/>
        </w:rPr>
        <w:t>9</w:t>
      </w:r>
      <w:r w:rsidRPr="00E93E9E">
        <w:rPr>
          <w:rFonts w:eastAsia="Calibri" w:cstheme="minorHAnsi"/>
          <w:bCs/>
          <w:sz w:val="22"/>
          <w:szCs w:val="22"/>
        </w:rPr>
        <w:t xml:space="preserve"> to </w:t>
      </w:r>
      <w:r w:rsidRPr="00E93E9E">
        <w:rPr>
          <w:rFonts w:eastAsia="Calibri" w:cstheme="minorHAnsi"/>
          <w:bCs/>
          <w:sz w:val="22"/>
          <w:szCs w:val="22"/>
          <w:highlight w:val="yellow"/>
        </w:rPr>
        <w:fldChar w:fldCharType="begin">
          <w:ffData>
            <w:name w:val="Text5"/>
            <w:enabled/>
            <w:calcOnExit w:val="0"/>
            <w:textInput/>
          </w:ffData>
        </w:fldChar>
      </w:r>
      <w:r w:rsidRPr="00E93E9E">
        <w:rPr>
          <w:rFonts w:eastAsia="Calibri" w:cstheme="minorHAnsi"/>
          <w:bCs/>
          <w:sz w:val="22"/>
          <w:szCs w:val="22"/>
          <w:highlight w:val="yellow"/>
        </w:rPr>
        <w:instrText xml:space="preserve"> FORMTEXT </w:instrText>
      </w:r>
      <w:r w:rsidRPr="00E93E9E">
        <w:rPr>
          <w:rFonts w:eastAsia="Calibri" w:cstheme="minorHAnsi"/>
          <w:bCs/>
          <w:sz w:val="22"/>
          <w:szCs w:val="22"/>
          <w:highlight w:val="yellow"/>
        </w:rPr>
      </w:r>
      <w:r w:rsidRPr="00E93E9E">
        <w:rPr>
          <w:rFonts w:eastAsia="Calibri" w:cstheme="minorHAnsi"/>
          <w:bCs/>
          <w:sz w:val="22"/>
          <w:szCs w:val="22"/>
          <w:highlight w:val="yellow"/>
        </w:rPr>
        <w:fldChar w:fldCharType="separate"/>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noProof/>
          <w:sz w:val="22"/>
          <w:szCs w:val="22"/>
          <w:highlight w:val="yellow"/>
        </w:rPr>
        <w:t> </w:t>
      </w:r>
      <w:r w:rsidRPr="00E93E9E">
        <w:rPr>
          <w:rFonts w:eastAsia="Calibri" w:cstheme="minorHAnsi"/>
          <w:bCs/>
          <w:sz w:val="22"/>
          <w:szCs w:val="22"/>
          <w:highlight w:val="yellow"/>
        </w:rPr>
        <w:fldChar w:fldCharType="end"/>
      </w:r>
      <w:r w:rsidRPr="00E93E9E">
        <w:rPr>
          <w:rFonts w:eastAsia="Calibri" w:cstheme="minorHAnsi"/>
          <w:bCs/>
          <w:sz w:val="22"/>
          <w:szCs w:val="22"/>
        </w:rPr>
        <w:t xml:space="preserve"> in MY202</w:t>
      </w:r>
      <w:r>
        <w:rPr>
          <w:rFonts w:eastAsia="Calibri" w:cstheme="minorHAnsi"/>
          <w:bCs/>
          <w:sz w:val="22"/>
          <w:szCs w:val="22"/>
        </w:rPr>
        <w:t>1</w:t>
      </w:r>
      <w:r w:rsidRPr="00E93E9E">
        <w:rPr>
          <w:rFonts w:eastAsia="Calibri" w:cstheme="minorHAnsi"/>
          <w:bCs/>
          <w:sz w:val="22"/>
          <w:szCs w:val="22"/>
        </w:rPr>
        <w:t>.</w:t>
      </w:r>
    </w:p>
    <w:p w14:paraId="769AA689" w14:textId="77777777" w:rsidR="00AE4624" w:rsidRPr="00E93E9E"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1B7D4E" w14:paraId="3A794135"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25F3DA65" w14:textId="77777777" w:rsidR="00AE4624" w:rsidRPr="008309B2" w:rsidRDefault="00AE4624" w:rsidP="00AE4624">
            <w:pPr>
              <w:rPr>
                <w:rFonts w:cstheme="minorHAnsi"/>
                <w:b w:val="0"/>
                <w:sz w:val="22"/>
                <w:szCs w:val="22"/>
              </w:rPr>
            </w:pPr>
            <w:r w:rsidRPr="008309B2">
              <w:rPr>
                <w:rFonts w:cstheme="minorHAnsi"/>
                <w:sz w:val="22"/>
                <w:szCs w:val="22"/>
              </w:rPr>
              <w:t>3.</w:t>
            </w:r>
          </w:p>
        </w:tc>
        <w:tc>
          <w:tcPr>
            <w:tcW w:w="9468" w:type="dxa"/>
          </w:tcPr>
          <w:p w14:paraId="170E1BA7" w14:textId="77777777" w:rsidR="00AE4624" w:rsidRPr="008309B2" w:rsidRDefault="00AE4624" w:rsidP="00AE4624">
            <w:pPr>
              <w:keepNext/>
              <w:keepLines/>
              <w:rPr>
                <w:sz w:val="22"/>
                <w:szCs w:val="22"/>
              </w:rPr>
            </w:pPr>
            <w:r>
              <w:rPr>
                <w:sz w:val="22"/>
                <w:szCs w:val="22"/>
              </w:rPr>
              <w:t>Directions: Below, d</w:t>
            </w:r>
            <w:r w:rsidRPr="008309B2">
              <w:rPr>
                <w:sz w:val="22"/>
                <w:szCs w:val="22"/>
              </w:rPr>
              <w:t xml:space="preserve">escribe the relevant population in terms of the identified PIP question. Clearly define the population used for the study or project, including any inclusion or exclusion criteria and any enrollment/eligibility criteria (e.g., requirements for how long members had to be enrolled). If the entire population is included, describe how the data collection approach captured all members to whom the PIP aim statement applied. </w:t>
            </w:r>
          </w:p>
          <w:p w14:paraId="134789AC" w14:textId="77777777" w:rsidR="00AE4624" w:rsidRPr="008309B2" w:rsidRDefault="00AE4624" w:rsidP="00AE4624">
            <w:pPr>
              <w:rPr>
                <w:rFonts w:cstheme="minorHAnsi"/>
                <w:b w:val="0"/>
                <w:sz w:val="22"/>
                <w:szCs w:val="22"/>
              </w:rPr>
            </w:pPr>
          </w:p>
        </w:tc>
      </w:tr>
    </w:tbl>
    <w:p w14:paraId="58C77128" w14:textId="77777777" w:rsidR="00AE4624" w:rsidRPr="00E93E9E" w:rsidRDefault="00AE4624" w:rsidP="00AE4624">
      <w:pPr>
        <w:ind w:left="360"/>
        <w:rPr>
          <w:rFonts w:cstheme="minorHAnsi"/>
          <w:sz w:val="22"/>
          <w:szCs w:val="22"/>
        </w:rPr>
      </w:pPr>
    </w:p>
    <w:p w14:paraId="764D02BD" w14:textId="77777777" w:rsidR="00AE4624" w:rsidRPr="001272A7" w:rsidRDefault="00AE4624" w:rsidP="00AE4624">
      <w:pPr>
        <w:keepNext/>
        <w:keepLines/>
        <w:pBdr>
          <w:top w:val="double" w:sz="4" w:space="1" w:color="auto"/>
          <w:left w:val="double" w:sz="4" w:space="4" w:color="auto"/>
          <w:bottom w:val="double" w:sz="4" w:space="1" w:color="auto"/>
          <w:right w:val="double" w:sz="4" w:space="4" w:color="auto"/>
        </w:pBdr>
        <w:rPr>
          <w:rFonts w:cstheme="minorHAnsi"/>
          <w:b/>
          <w:sz w:val="22"/>
          <w:szCs w:val="22"/>
        </w:rPr>
      </w:pPr>
      <w:r w:rsidRPr="00E93E9E">
        <w:rPr>
          <w:rFonts w:cstheme="minorHAnsi"/>
          <w:sz w:val="22"/>
          <w:szCs w:val="22"/>
        </w:rPr>
        <w:t xml:space="preserve"> </w:t>
      </w:r>
      <w:r>
        <w:rPr>
          <w:rFonts w:cstheme="minorHAnsi"/>
          <w:b/>
          <w:sz w:val="22"/>
          <w:szCs w:val="22"/>
        </w:rPr>
        <w:t>PIP</w:t>
      </w:r>
      <w:r w:rsidRPr="00E93E9E">
        <w:rPr>
          <w:rFonts w:cstheme="minorHAnsi"/>
          <w:b/>
          <w:sz w:val="22"/>
          <w:szCs w:val="22"/>
        </w:rPr>
        <w:t xml:space="preserve"> Population</w:t>
      </w:r>
    </w:p>
    <w:p w14:paraId="036F0C7E" w14:textId="77777777" w:rsidR="00AE4624" w:rsidRDefault="00AE4624" w:rsidP="00AE4624">
      <w:pPr>
        <w:rPr>
          <w:rFonts w:cstheme="minorHAnsi"/>
          <w:sz w:val="22"/>
          <w:szCs w:val="22"/>
          <w:highlight w:val="yellow"/>
        </w:rPr>
      </w:pPr>
    </w:p>
    <w:p w14:paraId="563EECC1" w14:textId="77777777" w:rsidR="00AE4624" w:rsidRDefault="00AE4624" w:rsidP="00AE4624">
      <w:pPr>
        <w:rPr>
          <w:rFonts w:cstheme="minorHAnsi"/>
          <w:sz w:val="22"/>
          <w:szCs w:val="22"/>
        </w:rPr>
      </w:pPr>
      <w:r w:rsidRPr="00E93E9E">
        <w:rPr>
          <w:rFonts w:cstheme="minorHAnsi"/>
          <w:sz w:val="22"/>
          <w:szCs w:val="22"/>
          <w:highlight w:val="yellow"/>
        </w:rPr>
        <w:fldChar w:fldCharType="begin">
          <w:ffData>
            <w:name w:val="Text6"/>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p>
    <w:p w14:paraId="470D7DAE" w14:textId="77777777" w:rsidR="00AE4624"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1B7D4E" w14:paraId="30549EDF"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6B9B66AF" w14:textId="77777777" w:rsidR="00AE4624" w:rsidRPr="008309B2" w:rsidRDefault="00AE4624" w:rsidP="00AE4624">
            <w:pPr>
              <w:rPr>
                <w:rFonts w:cstheme="minorHAnsi"/>
                <w:b w:val="0"/>
                <w:sz w:val="22"/>
                <w:szCs w:val="22"/>
              </w:rPr>
            </w:pPr>
            <w:r w:rsidRPr="008309B2">
              <w:rPr>
                <w:rFonts w:cstheme="minorHAnsi"/>
                <w:sz w:val="22"/>
                <w:szCs w:val="22"/>
              </w:rPr>
              <w:t>4.</w:t>
            </w:r>
          </w:p>
        </w:tc>
        <w:tc>
          <w:tcPr>
            <w:tcW w:w="9468" w:type="dxa"/>
          </w:tcPr>
          <w:p w14:paraId="43BF25AF" w14:textId="77777777" w:rsidR="00AE4624" w:rsidRPr="008309B2" w:rsidRDefault="00AE4624" w:rsidP="00AE4624">
            <w:pPr>
              <w:rPr>
                <w:sz w:val="22"/>
                <w:szCs w:val="22"/>
              </w:rPr>
            </w:pPr>
            <w:r>
              <w:rPr>
                <w:sz w:val="22"/>
                <w:szCs w:val="22"/>
              </w:rPr>
              <w:t>Directions: Below, i</w:t>
            </w:r>
            <w:r w:rsidRPr="008309B2">
              <w:rPr>
                <w:sz w:val="22"/>
                <w:szCs w:val="22"/>
              </w:rPr>
              <w:t xml:space="preserve">f sampling was utilized (data for a sample of the population was studied and findings were generalized to the entire population), explain the sampling methods </w:t>
            </w:r>
            <w:r>
              <w:rPr>
                <w:sz w:val="22"/>
                <w:szCs w:val="22"/>
              </w:rPr>
              <w:t xml:space="preserve">to be </w:t>
            </w:r>
            <w:r w:rsidRPr="008309B2">
              <w:rPr>
                <w:sz w:val="22"/>
                <w:szCs w:val="22"/>
              </w:rPr>
              <w:t>used (e.g., number included in the sample, sampling technique used, confidence intervals, acceptable margin of error). If HEDIS sampling will be used, a detailed explanation is not needed.</w:t>
            </w:r>
          </w:p>
          <w:p w14:paraId="171589D0" w14:textId="77777777" w:rsidR="00AE4624" w:rsidRPr="008309B2" w:rsidRDefault="00AE4624" w:rsidP="00AE4624">
            <w:pPr>
              <w:rPr>
                <w:rFonts w:cstheme="minorHAnsi"/>
                <w:b w:val="0"/>
                <w:sz w:val="22"/>
                <w:szCs w:val="22"/>
              </w:rPr>
            </w:pPr>
          </w:p>
        </w:tc>
      </w:tr>
    </w:tbl>
    <w:p w14:paraId="395F8E3B" w14:textId="77777777" w:rsidR="00AE4624" w:rsidRPr="00E93E9E" w:rsidRDefault="00AE4624" w:rsidP="00AE4624">
      <w:pPr>
        <w:rPr>
          <w:rFonts w:cstheme="minorHAnsi"/>
          <w:sz w:val="22"/>
          <w:szCs w:val="22"/>
        </w:rPr>
      </w:pPr>
    </w:p>
    <w:p w14:paraId="21E03046" w14:textId="77777777" w:rsidR="00AE4624" w:rsidRPr="00E93E9E" w:rsidRDefault="00AE4624" w:rsidP="00AE4624">
      <w:pPr>
        <w:pBdr>
          <w:top w:val="double" w:sz="4" w:space="1" w:color="auto"/>
          <w:left w:val="double" w:sz="4" w:space="4" w:color="auto"/>
          <w:bottom w:val="double" w:sz="4" w:space="1" w:color="auto"/>
          <w:right w:val="double" w:sz="4" w:space="4" w:color="auto"/>
        </w:pBdr>
        <w:rPr>
          <w:rFonts w:cstheme="minorHAnsi"/>
          <w:b/>
          <w:sz w:val="22"/>
          <w:szCs w:val="22"/>
        </w:rPr>
      </w:pPr>
      <w:r w:rsidRPr="00E93E9E">
        <w:rPr>
          <w:rFonts w:cstheme="minorHAnsi"/>
          <w:b/>
          <w:sz w:val="22"/>
          <w:szCs w:val="22"/>
        </w:rPr>
        <w:t>Sampling</w:t>
      </w:r>
      <w:r>
        <w:rPr>
          <w:rFonts w:cstheme="minorHAnsi"/>
          <w:b/>
          <w:sz w:val="22"/>
          <w:szCs w:val="22"/>
        </w:rPr>
        <w:t xml:space="preserve"> Method</w:t>
      </w:r>
    </w:p>
    <w:p w14:paraId="30A8A1CE" w14:textId="77777777" w:rsidR="00AE4624" w:rsidRDefault="00AE4624" w:rsidP="00AE4624">
      <w:pPr>
        <w:rPr>
          <w:rFonts w:cstheme="minorHAnsi"/>
          <w:sz w:val="22"/>
          <w:szCs w:val="22"/>
          <w:highlight w:val="yellow"/>
        </w:rPr>
      </w:pPr>
    </w:p>
    <w:p w14:paraId="50543467" w14:textId="77777777" w:rsidR="00AE4624" w:rsidRDefault="00AE4624" w:rsidP="00AE4624">
      <w:pPr>
        <w:rPr>
          <w:rFonts w:cstheme="minorHAnsi"/>
          <w:sz w:val="22"/>
          <w:szCs w:val="22"/>
        </w:rPr>
      </w:pPr>
      <w:r w:rsidRPr="00E93E9E">
        <w:rPr>
          <w:rFonts w:cstheme="minorHAnsi"/>
          <w:sz w:val="22"/>
          <w:szCs w:val="22"/>
          <w:highlight w:val="yellow"/>
        </w:rPr>
        <w:fldChar w:fldCharType="begin">
          <w:ffData>
            <w:name w:val="Text6"/>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p>
    <w:p w14:paraId="496B21B8" w14:textId="77777777" w:rsidR="00AE4624" w:rsidRPr="00E93E9E" w:rsidRDefault="00AE4624" w:rsidP="00AE4624">
      <w:pPr>
        <w:rPr>
          <w:rFonts w:cstheme="minorHAnsi"/>
          <w:sz w:val="22"/>
          <w:szCs w:val="22"/>
        </w:rPr>
      </w:pPr>
    </w:p>
    <w:p w14:paraId="2DF96291" w14:textId="77777777" w:rsidR="00AE4624" w:rsidRDefault="00AE4624" w:rsidP="00AE4624">
      <w:pPr>
        <w:rPr>
          <w:rFonts w:cstheme="minorHAnsi"/>
          <w:sz w:val="22"/>
          <w:szCs w:val="22"/>
        </w:rPr>
      </w:pPr>
    </w:p>
    <w:tbl>
      <w:tblPr>
        <w:tblStyle w:val="TableContemporary"/>
        <w:tblW w:w="0" w:type="auto"/>
        <w:tblLook w:val="04A0" w:firstRow="1" w:lastRow="0" w:firstColumn="1" w:lastColumn="0" w:noHBand="0" w:noVBand="1"/>
      </w:tblPr>
      <w:tblGrid>
        <w:gridCol w:w="395"/>
        <w:gridCol w:w="8965"/>
      </w:tblGrid>
      <w:tr w:rsidR="00AE4624" w:rsidRPr="001B7D4E" w14:paraId="2C8840C2"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53471C88" w14:textId="77777777" w:rsidR="00AE4624" w:rsidRPr="008309B2" w:rsidRDefault="00AE4624" w:rsidP="00AE4624">
            <w:pPr>
              <w:rPr>
                <w:b w:val="0"/>
                <w:sz w:val="22"/>
                <w:szCs w:val="22"/>
              </w:rPr>
            </w:pPr>
            <w:r w:rsidRPr="008309B2">
              <w:rPr>
                <w:sz w:val="22"/>
                <w:szCs w:val="22"/>
              </w:rPr>
              <w:t>5.</w:t>
            </w:r>
          </w:p>
        </w:tc>
        <w:tc>
          <w:tcPr>
            <w:tcW w:w="9468" w:type="dxa"/>
          </w:tcPr>
          <w:p w14:paraId="6A1E6EA9" w14:textId="77777777" w:rsidR="00AE4624" w:rsidRPr="008309B2" w:rsidRDefault="00AE4624" w:rsidP="00AE4624">
            <w:pPr>
              <w:rPr>
                <w:b w:val="0"/>
                <w:sz w:val="22"/>
                <w:szCs w:val="22"/>
              </w:rPr>
            </w:pPr>
            <w:r w:rsidRPr="008309B2">
              <w:rPr>
                <w:sz w:val="22"/>
                <w:szCs w:val="22"/>
              </w:rPr>
              <w:t>Directions: Below, briefly describe how the HMO plans to monitor the PIP AIM’s rate and effectiveness of interventions during the year. This includes any other data and measurable indicators that the HMO plans to monitor to reach the goal. Include a variable or performance measure specific to the CMS disparity factor (race, ethnicity, age, gender, language or disability status) chosen as a focus to improve the overall rate.</w:t>
            </w:r>
          </w:p>
        </w:tc>
      </w:tr>
    </w:tbl>
    <w:p w14:paraId="02291385" w14:textId="77777777" w:rsidR="00AE4624" w:rsidRPr="00E93E9E" w:rsidRDefault="00AE4624" w:rsidP="00AE4624">
      <w:pPr>
        <w:rPr>
          <w:rFonts w:cstheme="minorHAnsi"/>
          <w:sz w:val="22"/>
          <w:szCs w:val="22"/>
        </w:rPr>
      </w:pPr>
    </w:p>
    <w:p w14:paraId="7CDE7BE7" w14:textId="77777777" w:rsidR="00AE4624" w:rsidRPr="00E93E9E" w:rsidRDefault="00AE4624" w:rsidP="00AE4624">
      <w:pPr>
        <w:pBdr>
          <w:top w:val="double" w:sz="4" w:space="1" w:color="auto"/>
          <w:left w:val="double" w:sz="4" w:space="4" w:color="auto"/>
          <w:bottom w:val="double" w:sz="4" w:space="1" w:color="auto"/>
          <w:right w:val="double" w:sz="4" w:space="4" w:color="auto"/>
        </w:pBdr>
        <w:rPr>
          <w:rFonts w:cstheme="minorHAnsi"/>
          <w:b/>
          <w:sz w:val="22"/>
          <w:szCs w:val="22"/>
        </w:rPr>
      </w:pPr>
      <w:r>
        <w:rPr>
          <w:rFonts w:cstheme="minorHAnsi"/>
          <w:b/>
          <w:sz w:val="22"/>
          <w:szCs w:val="22"/>
        </w:rPr>
        <w:t>PIP Variables and Performance Measures</w:t>
      </w:r>
    </w:p>
    <w:p w14:paraId="7E443BA9" w14:textId="77777777" w:rsidR="00AE4624" w:rsidRDefault="00AE4624" w:rsidP="00AE4624">
      <w:pPr>
        <w:rPr>
          <w:rFonts w:cstheme="minorHAnsi"/>
          <w:sz w:val="22"/>
          <w:szCs w:val="22"/>
          <w:highlight w:val="yellow"/>
        </w:rPr>
      </w:pPr>
    </w:p>
    <w:p w14:paraId="1AB1C526" w14:textId="77777777" w:rsidR="00AE4624" w:rsidRDefault="00AE4624" w:rsidP="00AE4624">
      <w:pPr>
        <w:rPr>
          <w:rFonts w:cstheme="minorHAnsi"/>
          <w:sz w:val="22"/>
          <w:szCs w:val="22"/>
          <w:highlight w:val="yellow"/>
        </w:rPr>
      </w:pPr>
      <w:r w:rsidRPr="00E93E9E">
        <w:rPr>
          <w:rFonts w:cstheme="minorHAnsi"/>
          <w:sz w:val="22"/>
          <w:szCs w:val="22"/>
          <w:highlight w:val="yellow"/>
        </w:rPr>
        <w:fldChar w:fldCharType="begin">
          <w:ffData>
            <w:name w:val="Text6"/>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p>
    <w:p w14:paraId="30E4F4EF" w14:textId="77777777" w:rsidR="00AE4624" w:rsidRDefault="00AE4624" w:rsidP="00AE4624">
      <w:pPr>
        <w:rPr>
          <w:rFonts w:cstheme="minorHAnsi"/>
          <w:sz w:val="22"/>
          <w:szCs w:val="22"/>
          <w:highlight w:val="yellow"/>
        </w:rPr>
      </w:pPr>
    </w:p>
    <w:tbl>
      <w:tblPr>
        <w:tblStyle w:val="TableContemporary"/>
        <w:tblW w:w="0" w:type="auto"/>
        <w:tblLook w:val="04A0" w:firstRow="1" w:lastRow="0" w:firstColumn="1" w:lastColumn="0" w:noHBand="0" w:noVBand="1"/>
      </w:tblPr>
      <w:tblGrid>
        <w:gridCol w:w="395"/>
        <w:gridCol w:w="8965"/>
      </w:tblGrid>
      <w:tr w:rsidR="00AE4624" w:rsidRPr="001B7D4E" w14:paraId="6CEACFB2" w14:textId="77777777" w:rsidTr="00AE4624">
        <w:trPr>
          <w:cnfStyle w:val="100000000000" w:firstRow="1" w:lastRow="0" w:firstColumn="0" w:lastColumn="0" w:oddVBand="0" w:evenVBand="0" w:oddHBand="0" w:evenHBand="0" w:firstRowFirstColumn="0" w:firstRowLastColumn="0" w:lastRowFirstColumn="0" w:lastRowLastColumn="0"/>
        </w:trPr>
        <w:tc>
          <w:tcPr>
            <w:tcW w:w="396" w:type="dxa"/>
          </w:tcPr>
          <w:p w14:paraId="5A953C28" w14:textId="77777777" w:rsidR="00AE4624" w:rsidRPr="001B7D4E" w:rsidRDefault="00AE4624" w:rsidP="00AE4624">
            <w:pPr>
              <w:rPr>
                <w:rFonts w:cstheme="minorHAnsi"/>
                <w:b w:val="0"/>
                <w:sz w:val="22"/>
                <w:szCs w:val="22"/>
              </w:rPr>
            </w:pPr>
            <w:r>
              <w:rPr>
                <w:rFonts w:cstheme="minorHAnsi"/>
                <w:sz w:val="22"/>
                <w:szCs w:val="22"/>
              </w:rPr>
              <w:t>6</w:t>
            </w:r>
            <w:r w:rsidRPr="001B7D4E">
              <w:rPr>
                <w:rFonts w:cstheme="minorHAnsi"/>
                <w:sz w:val="22"/>
                <w:szCs w:val="22"/>
              </w:rPr>
              <w:t>.</w:t>
            </w:r>
          </w:p>
        </w:tc>
        <w:tc>
          <w:tcPr>
            <w:tcW w:w="9468" w:type="dxa"/>
          </w:tcPr>
          <w:p w14:paraId="2A31A160" w14:textId="77777777" w:rsidR="00AE4624" w:rsidRPr="001B7D4E" w:rsidRDefault="00AE4624" w:rsidP="00AE4624">
            <w:pPr>
              <w:rPr>
                <w:rFonts w:cstheme="minorHAnsi"/>
                <w:b w:val="0"/>
                <w:sz w:val="22"/>
                <w:szCs w:val="22"/>
              </w:rPr>
            </w:pPr>
            <w:r w:rsidRPr="001B7D4E">
              <w:rPr>
                <w:rFonts w:cstheme="minorHAnsi"/>
                <w:sz w:val="22"/>
                <w:szCs w:val="22"/>
              </w:rPr>
              <w:t>Directions: Below, briefly discuss</w:t>
            </w:r>
            <w:r>
              <w:rPr>
                <w:rFonts w:cstheme="minorHAnsi"/>
                <w:sz w:val="22"/>
                <w:szCs w:val="22"/>
              </w:rPr>
              <w:t xml:space="preserve">, for PIP Requirements </w:t>
            </w:r>
            <w:r w:rsidRPr="001B7D4E">
              <w:rPr>
                <w:rFonts w:cstheme="minorHAnsi"/>
                <w:sz w:val="22"/>
                <w:szCs w:val="22"/>
                <w:u w:val="single"/>
              </w:rPr>
              <w:t># 3, 4, 6 and 7</w:t>
            </w:r>
            <w:r>
              <w:rPr>
                <w:rFonts w:cstheme="minorHAnsi"/>
                <w:sz w:val="22"/>
                <w:szCs w:val="22"/>
              </w:rPr>
              <w:t xml:space="preserve"> from the table</w:t>
            </w:r>
            <w:r w:rsidRPr="001B7D4E">
              <w:rPr>
                <w:rFonts w:cstheme="minorHAnsi"/>
                <w:sz w:val="22"/>
                <w:szCs w:val="22"/>
              </w:rPr>
              <w:t>:</w:t>
            </w:r>
          </w:p>
          <w:p w14:paraId="4D08A75B" w14:textId="77777777" w:rsidR="00AE4624" w:rsidRPr="001B7D4E" w:rsidRDefault="00AE4624" w:rsidP="00AE4624">
            <w:pPr>
              <w:pStyle w:val="ListParagraph"/>
              <w:numPr>
                <w:ilvl w:val="0"/>
                <w:numId w:val="43"/>
              </w:numPr>
              <w:rPr>
                <w:rFonts w:eastAsia="Calibri" w:cstheme="minorHAnsi"/>
                <w:b w:val="0"/>
                <w:bCs w:val="0"/>
                <w:sz w:val="22"/>
                <w:szCs w:val="22"/>
              </w:rPr>
            </w:pPr>
            <w:r w:rsidRPr="001B7D4E">
              <w:rPr>
                <w:rFonts w:eastAsia="Calibri" w:cstheme="minorHAnsi"/>
                <w:sz w:val="22"/>
                <w:szCs w:val="22"/>
              </w:rPr>
              <w:t>Data sources (e.g., claims/administrative data, member files) the HMO plans to use;</w:t>
            </w:r>
          </w:p>
          <w:p w14:paraId="600932D6" w14:textId="77777777" w:rsidR="00AE4624" w:rsidRPr="001B7D4E" w:rsidRDefault="00AE4624" w:rsidP="00AE4624">
            <w:pPr>
              <w:pStyle w:val="ListParagraph"/>
              <w:numPr>
                <w:ilvl w:val="0"/>
                <w:numId w:val="43"/>
              </w:numPr>
              <w:rPr>
                <w:rFonts w:eastAsia="Calibri" w:cstheme="minorHAnsi"/>
                <w:b w:val="0"/>
                <w:bCs w:val="0"/>
                <w:sz w:val="22"/>
                <w:szCs w:val="22"/>
              </w:rPr>
            </w:pPr>
            <w:r w:rsidRPr="001B7D4E">
              <w:rPr>
                <w:rFonts w:eastAsia="Calibri" w:cstheme="minorHAnsi"/>
                <w:sz w:val="22"/>
                <w:szCs w:val="22"/>
              </w:rPr>
              <w:t xml:space="preserve">How data will be collected and by whom; </w:t>
            </w:r>
          </w:p>
          <w:p w14:paraId="5BF02158" w14:textId="77777777" w:rsidR="00AE4624" w:rsidRPr="001B7D4E" w:rsidRDefault="00AE4624" w:rsidP="00AE4624">
            <w:pPr>
              <w:pStyle w:val="ListParagraph"/>
              <w:numPr>
                <w:ilvl w:val="0"/>
                <w:numId w:val="43"/>
              </w:numPr>
              <w:rPr>
                <w:rFonts w:eastAsia="Calibri" w:cstheme="minorHAnsi"/>
                <w:b w:val="0"/>
                <w:bCs w:val="0"/>
                <w:sz w:val="22"/>
                <w:szCs w:val="22"/>
              </w:rPr>
            </w:pPr>
            <w:r w:rsidRPr="001B7D4E">
              <w:rPr>
                <w:rFonts w:eastAsia="Calibri" w:cstheme="minorHAnsi"/>
                <w:sz w:val="22"/>
                <w:szCs w:val="22"/>
              </w:rPr>
              <w:t xml:space="preserve">How data will be stored and aggregated (e.g., registry, database); and </w:t>
            </w:r>
          </w:p>
          <w:p w14:paraId="263C1280" w14:textId="77777777" w:rsidR="00AE4624" w:rsidRPr="001B7D4E" w:rsidRDefault="00AE4624" w:rsidP="00AE4624">
            <w:pPr>
              <w:pStyle w:val="ListParagraph"/>
              <w:numPr>
                <w:ilvl w:val="0"/>
                <w:numId w:val="43"/>
              </w:numPr>
              <w:rPr>
                <w:rFonts w:eastAsia="Calibri" w:cstheme="minorHAnsi"/>
                <w:b w:val="0"/>
                <w:bCs w:val="0"/>
                <w:sz w:val="22"/>
                <w:szCs w:val="22"/>
              </w:rPr>
            </w:pPr>
            <w:r w:rsidRPr="001B7D4E">
              <w:rPr>
                <w:rFonts w:eastAsia="Calibri" w:cstheme="minorHAnsi"/>
                <w:sz w:val="22"/>
                <w:szCs w:val="22"/>
              </w:rPr>
              <w:t>How data will be analyzed and by whom;</w:t>
            </w:r>
          </w:p>
          <w:p w14:paraId="699E70B2" w14:textId="77777777" w:rsidR="00AE4624" w:rsidRPr="001B7D4E" w:rsidRDefault="00AE4624" w:rsidP="00AE4624">
            <w:pPr>
              <w:pStyle w:val="ListParagraph"/>
              <w:numPr>
                <w:ilvl w:val="0"/>
                <w:numId w:val="43"/>
              </w:numPr>
              <w:rPr>
                <w:rFonts w:eastAsia="Calibri" w:cstheme="minorHAnsi"/>
                <w:b w:val="0"/>
                <w:bCs w:val="0"/>
                <w:sz w:val="22"/>
                <w:szCs w:val="22"/>
              </w:rPr>
            </w:pPr>
            <w:r w:rsidRPr="001B7D4E">
              <w:rPr>
                <w:rFonts w:eastAsia="Calibri" w:cstheme="minorHAnsi"/>
                <w:sz w:val="22"/>
                <w:szCs w:val="22"/>
              </w:rPr>
              <w:t>How frequently the data will be collected and analyzed.</w:t>
            </w:r>
          </w:p>
          <w:p w14:paraId="7E563F57" w14:textId="77777777" w:rsidR="00AE4624" w:rsidRPr="001B7D4E" w:rsidRDefault="00AE4624" w:rsidP="00AE4624">
            <w:pPr>
              <w:rPr>
                <w:rFonts w:cstheme="minorHAnsi"/>
                <w:bCs w:val="0"/>
                <w:sz w:val="22"/>
                <w:szCs w:val="22"/>
              </w:rPr>
            </w:pPr>
          </w:p>
          <w:p w14:paraId="4DC8F546" w14:textId="77777777" w:rsidR="00AE4624" w:rsidRDefault="00AE4624" w:rsidP="00AE4624">
            <w:pPr>
              <w:rPr>
                <w:rFonts w:cstheme="minorHAnsi"/>
                <w:b w:val="0"/>
                <w:bCs w:val="0"/>
                <w:sz w:val="22"/>
                <w:szCs w:val="22"/>
              </w:rPr>
            </w:pPr>
            <w:r w:rsidRPr="001B7D4E">
              <w:rPr>
                <w:rFonts w:cstheme="minorHAnsi"/>
                <w:sz w:val="22"/>
                <w:szCs w:val="22"/>
              </w:rPr>
              <w:t>Include examples of any existing data collection tools or instruments (e.g., surveys, system reports, any others) the HMO plans to use, as an attachment to this report.  If no examples are available yet, briefly discuss any tools the HMO plans to use to collect the data.</w:t>
            </w:r>
          </w:p>
          <w:p w14:paraId="31766442" w14:textId="77777777" w:rsidR="00AE4624" w:rsidRDefault="00AE4624" w:rsidP="00AE4624">
            <w:pPr>
              <w:rPr>
                <w:rFonts w:cstheme="minorHAnsi"/>
                <w:sz w:val="22"/>
                <w:szCs w:val="22"/>
              </w:rPr>
            </w:pPr>
          </w:p>
          <w:p w14:paraId="25F10C0C" w14:textId="77777777" w:rsidR="00AE4624" w:rsidRPr="00F227C9" w:rsidRDefault="00AE4624" w:rsidP="00AE4624">
            <w:pPr>
              <w:rPr>
                <w:rFonts w:cstheme="minorHAnsi"/>
                <w:sz w:val="22"/>
                <w:szCs w:val="22"/>
              </w:rPr>
            </w:pPr>
            <w:r w:rsidRPr="00F227C9">
              <w:rPr>
                <w:rFonts w:cstheme="minorHAnsi"/>
                <w:bCs w:val="0"/>
                <w:sz w:val="22"/>
                <w:szCs w:val="22"/>
              </w:rPr>
              <w:t>If HEDIS hybrid sampling will be utilized, include a description of</w:t>
            </w:r>
            <w:r>
              <w:rPr>
                <w:rFonts w:cstheme="minorHAnsi"/>
                <w:bCs w:val="0"/>
                <w:sz w:val="22"/>
                <w:szCs w:val="22"/>
              </w:rPr>
              <w:t xml:space="preserve"> the following for the medical record review data</w:t>
            </w:r>
            <w:r w:rsidRPr="00F227C9">
              <w:rPr>
                <w:rFonts w:cstheme="minorHAnsi"/>
                <w:bCs w:val="0"/>
                <w:sz w:val="22"/>
                <w:szCs w:val="22"/>
              </w:rPr>
              <w:t>:</w:t>
            </w:r>
          </w:p>
          <w:p w14:paraId="2B67FA8F" w14:textId="77777777" w:rsidR="00AE4624" w:rsidRDefault="00AE4624" w:rsidP="00AE4624">
            <w:pPr>
              <w:pStyle w:val="ListParagraph"/>
              <w:numPr>
                <w:ilvl w:val="0"/>
                <w:numId w:val="81"/>
              </w:numPr>
              <w:rPr>
                <w:rFonts w:eastAsia="Calibri" w:cstheme="minorHAnsi"/>
                <w:b w:val="0"/>
                <w:bCs w:val="0"/>
                <w:sz w:val="22"/>
                <w:szCs w:val="22"/>
              </w:rPr>
            </w:pPr>
            <w:r w:rsidRPr="001B7D4E">
              <w:rPr>
                <w:rFonts w:eastAsia="Calibri" w:cstheme="minorHAnsi"/>
                <w:sz w:val="22"/>
                <w:szCs w:val="22"/>
              </w:rPr>
              <w:t xml:space="preserve">How data will be collected and by whom; </w:t>
            </w:r>
          </w:p>
          <w:p w14:paraId="4F03FD64" w14:textId="77777777" w:rsidR="00AE4624" w:rsidRPr="001B7D4E" w:rsidRDefault="00AE4624" w:rsidP="00AE4624">
            <w:pPr>
              <w:pStyle w:val="ListParagraph"/>
              <w:numPr>
                <w:ilvl w:val="0"/>
                <w:numId w:val="81"/>
              </w:numPr>
              <w:rPr>
                <w:rFonts w:eastAsia="Calibri" w:cstheme="minorHAnsi"/>
                <w:b w:val="0"/>
                <w:bCs w:val="0"/>
                <w:sz w:val="22"/>
                <w:szCs w:val="22"/>
              </w:rPr>
            </w:pPr>
            <w:r>
              <w:rPr>
                <w:rFonts w:eastAsia="Calibri" w:cstheme="minorHAnsi"/>
                <w:bCs w:val="0"/>
                <w:sz w:val="22"/>
                <w:szCs w:val="22"/>
              </w:rPr>
              <w:t xml:space="preserve">Relevant qualifications of those collecting the data; </w:t>
            </w:r>
          </w:p>
          <w:p w14:paraId="671CBD11" w14:textId="77777777" w:rsidR="00AE4624" w:rsidRPr="00F227C9" w:rsidRDefault="00AE4624" w:rsidP="00AE4624">
            <w:pPr>
              <w:pStyle w:val="ListParagraph"/>
              <w:numPr>
                <w:ilvl w:val="0"/>
                <w:numId w:val="81"/>
              </w:numPr>
              <w:rPr>
                <w:rFonts w:cstheme="minorHAnsi"/>
                <w:sz w:val="22"/>
                <w:szCs w:val="22"/>
              </w:rPr>
            </w:pPr>
            <w:r>
              <w:rPr>
                <w:rFonts w:cstheme="minorHAnsi"/>
                <w:sz w:val="22"/>
                <w:szCs w:val="22"/>
              </w:rPr>
              <w:t>How inter-rater and intra-rater reliability are ensured; and</w:t>
            </w:r>
          </w:p>
          <w:p w14:paraId="548E29EA" w14:textId="77777777" w:rsidR="00AE4624" w:rsidRPr="007D6F12" w:rsidRDefault="00AE4624" w:rsidP="00AE4624">
            <w:pPr>
              <w:pStyle w:val="ListParagraph"/>
              <w:numPr>
                <w:ilvl w:val="0"/>
                <w:numId w:val="81"/>
              </w:numPr>
              <w:rPr>
                <w:rFonts w:cstheme="minorHAnsi"/>
                <w:b w:val="0"/>
                <w:bCs w:val="0"/>
                <w:sz w:val="22"/>
                <w:szCs w:val="22"/>
              </w:rPr>
            </w:pPr>
            <w:r w:rsidRPr="007D6F12">
              <w:rPr>
                <w:rFonts w:cstheme="minorHAnsi"/>
                <w:sz w:val="22"/>
                <w:szCs w:val="22"/>
              </w:rPr>
              <w:t>How guidelines for obtaining and recording the data were developed.</w:t>
            </w:r>
          </w:p>
        </w:tc>
      </w:tr>
    </w:tbl>
    <w:p w14:paraId="072EC9C4" w14:textId="77777777" w:rsidR="00AE4624" w:rsidRPr="00E93E9E" w:rsidRDefault="00AE4624" w:rsidP="00AE4624">
      <w:pPr>
        <w:rPr>
          <w:rFonts w:cstheme="minorHAnsi"/>
          <w:sz w:val="22"/>
          <w:szCs w:val="22"/>
        </w:rPr>
      </w:pPr>
    </w:p>
    <w:p w14:paraId="28FF1F79" w14:textId="77777777" w:rsidR="00AE4624" w:rsidRPr="00E93E9E" w:rsidRDefault="00AE4624" w:rsidP="00AE4624">
      <w:pPr>
        <w:rPr>
          <w:rFonts w:cstheme="minorHAnsi"/>
          <w:sz w:val="22"/>
          <w:szCs w:val="22"/>
        </w:rPr>
      </w:pPr>
    </w:p>
    <w:p w14:paraId="5E67326E" w14:textId="77777777" w:rsidR="00AE4624" w:rsidRPr="00E93E9E" w:rsidRDefault="00AE4624" w:rsidP="00AE4624">
      <w:pPr>
        <w:pBdr>
          <w:top w:val="double" w:sz="4" w:space="1" w:color="auto"/>
          <w:left w:val="double" w:sz="4" w:space="4" w:color="auto"/>
          <w:bottom w:val="double" w:sz="4" w:space="1" w:color="auto"/>
          <w:right w:val="double" w:sz="4" w:space="4" w:color="auto"/>
        </w:pBdr>
        <w:rPr>
          <w:rFonts w:cstheme="minorHAnsi"/>
          <w:b/>
          <w:sz w:val="22"/>
          <w:szCs w:val="22"/>
        </w:rPr>
      </w:pPr>
      <w:r w:rsidRPr="00E93E9E">
        <w:rPr>
          <w:rFonts w:cstheme="minorHAnsi"/>
          <w:b/>
          <w:sz w:val="22"/>
          <w:szCs w:val="22"/>
        </w:rPr>
        <w:t>Data Collection</w:t>
      </w:r>
      <w:r>
        <w:rPr>
          <w:rFonts w:cstheme="minorHAnsi"/>
          <w:b/>
          <w:sz w:val="22"/>
          <w:szCs w:val="22"/>
        </w:rPr>
        <w:t xml:space="preserve"> Procedures</w:t>
      </w:r>
    </w:p>
    <w:p w14:paraId="38069F1F" w14:textId="77777777" w:rsidR="00AE4624" w:rsidRDefault="00AE4624" w:rsidP="00AE4624">
      <w:pPr>
        <w:rPr>
          <w:rFonts w:cstheme="minorHAnsi"/>
          <w:sz w:val="22"/>
          <w:szCs w:val="22"/>
          <w:highlight w:val="yellow"/>
        </w:rPr>
      </w:pPr>
    </w:p>
    <w:p w14:paraId="71133715" w14:textId="77777777" w:rsidR="00AE4624" w:rsidRPr="00E93E9E" w:rsidRDefault="00AE4624" w:rsidP="00AE4624">
      <w:pPr>
        <w:rPr>
          <w:rFonts w:cstheme="minorHAnsi"/>
          <w:sz w:val="22"/>
          <w:szCs w:val="22"/>
        </w:rPr>
      </w:pPr>
      <w:r w:rsidRPr="00E93E9E">
        <w:rPr>
          <w:rFonts w:cstheme="minorHAnsi"/>
          <w:sz w:val="22"/>
          <w:szCs w:val="22"/>
          <w:highlight w:val="yellow"/>
        </w:rPr>
        <w:fldChar w:fldCharType="begin">
          <w:ffData>
            <w:name w:val="Text7"/>
            <w:enabled/>
            <w:calcOnExit w:val="0"/>
            <w:textInput/>
          </w:ffData>
        </w:fldChar>
      </w:r>
      <w:r w:rsidRPr="00E93E9E">
        <w:rPr>
          <w:rFonts w:cstheme="minorHAnsi"/>
          <w:sz w:val="22"/>
          <w:szCs w:val="22"/>
          <w:highlight w:val="yellow"/>
        </w:rPr>
        <w:instrText xml:space="preserve"> FORMTEXT </w:instrText>
      </w:r>
      <w:r w:rsidRPr="00E93E9E">
        <w:rPr>
          <w:rFonts w:cstheme="minorHAnsi"/>
          <w:sz w:val="22"/>
          <w:szCs w:val="22"/>
          <w:highlight w:val="yellow"/>
        </w:rPr>
      </w:r>
      <w:r w:rsidRPr="00E93E9E">
        <w:rPr>
          <w:rFonts w:cstheme="minorHAnsi"/>
          <w:sz w:val="22"/>
          <w:szCs w:val="22"/>
          <w:highlight w:val="yellow"/>
        </w:rPr>
        <w:fldChar w:fldCharType="separate"/>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noProof/>
          <w:sz w:val="22"/>
          <w:szCs w:val="22"/>
          <w:highlight w:val="yellow"/>
        </w:rPr>
        <w:t> </w:t>
      </w:r>
      <w:r w:rsidRPr="00E93E9E">
        <w:rPr>
          <w:rFonts w:cstheme="minorHAnsi"/>
          <w:sz w:val="22"/>
          <w:szCs w:val="22"/>
          <w:highlight w:val="yellow"/>
        </w:rPr>
        <w:fldChar w:fldCharType="end"/>
      </w:r>
    </w:p>
    <w:p w14:paraId="09352422" w14:textId="77777777" w:rsidR="00AE4624" w:rsidRPr="00E93E9E" w:rsidRDefault="00AE4624" w:rsidP="00AE4624">
      <w:pPr>
        <w:rPr>
          <w:rFonts w:cstheme="minorHAnsi"/>
          <w:sz w:val="22"/>
          <w:szCs w:val="22"/>
        </w:rPr>
      </w:pPr>
    </w:p>
    <w:p w14:paraId="56B7D76F" w14:textId="77777777" w:rsidR="00AE4624" w:rsidRPr="00E93E9E" w:rsidRDefault="00AE4624" w:rsidP="00AE4624">
      <w:pPr>
        <w:rPr>
          <w:rFonts w:cstheme="minorHAnsi"/>
          <w:sz w:val="22"/>
          <w:szCs w:val="22"/>
        </w:rPr>
      </w:pPr>
    </w:p>
    <w:tbl>
      <w:tblPr>
        <w:tblW w:w="9645"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5"/>
      </w:tblGrid>
      <w:tr w:rsidR="00AE4624" w:rsidRPr="001316DD" w14:paraId="10D07A93" w14:textId="77777777" w:rsidTr="00AE4624">
        <w:trPr>
          <w:trHeight w:val="510"/>
        </w:trPr>
        <w:tc>
          <w:tcPr>
            <w:tcW w:w="9645" w:type="dxa"/>
            <w:tcBorders>
              <w:bottom w:val="double" w:sz="4" w:space="0" w:color="auto"/>
            </w:tcBorders>
            <w:vAlign w:val="center"/>
          </w:tcPr>
          <w:p w14:paraId="65D0A82C" w14:textId="77777777" w:rsidR="00AE4624" w:rsidRPr="00F26A16" w:rsidRDefault="00AE4624" w:rsidP="00AE4624">
            <w:pPr>
              <w:rPr>
                <w:rFonts w:cstheme="minorHAnsi"/>
                <w:sz w:val="22"/>
                <w:szCs w:val="22"/>
              </w:rPr>
            </w:pPr>
            <w:r w:rsidRPr="00F26A16">
              <w:rPr>
                <w:rFonts w:cstheme="minorHAnsi"/>
                <w:b/>
                <w:bCs/>
                <w:sz w:val="22"/>
                <w:szCs w:val="22"/>
              </w:rPr>
              <w:t>Improvement Strategies</w:t>
            </w:r>
          </w:p>
        </w:tc>
      </w:tr>
    </w:tbl>
    <w:p w14:paraId="28FB2408" w14:textId="514B2813" w:rsidR="00AE4624" w:rsidRDefault="00AE4624" w:rsidP="00AE4624"/>
    <w:p w14:paraId="4B4D4E86" w14:textId="53E1EC8E" w:rsidR="000324D2" w:rsidRPr="00BE3450" w:rsidRDefault="000324D2" w:rsidP="00AE4624">
      <w:r w:rsidRPr="00BE3450">
        <w:t>MY2021 PIP Improvement Strategies:</w:t>
      </w:r>
    </w:p>
    <w:p w14:paraId="1D3CEDB0" w14:textId="7B68B647" w:rsidR="000324D2" w:rsidRPr="00BE3450" w:rsidRDefault="000324D2" w:rsidP="00AE4624">
      <w:r w:rsidRPr="00BE3450">
        <w:rPr>
          <w:b/>
        </w:rPr>
        <w:t>Part A</w:t>
      </w:r>
      <w:r w:rsidRPr="00BE3450">
        <w:t xml:space="preserve">, </w:t>
      </w:r>
      <w:r w:rsidRPr="00BE3450">
        <w:rPr>
          <w:rFonts w:cstheme="minorHAnsi"/>
          <w:b/>
          <w:bCs/>
          <w:i/>
          <w:iCs/>
          <w:color w:val="212121"/>
          <w:sz w:val="22"/>
          <w:szCs w:val="22"/>
          <w:u w:val="single"/>
        </w:rPr>
        <w:t>HMO-level</w:t>
      </w:r>
      <w:r w:rsidRPr="00BE3450">
        <w:rPr>
          <w:rFonts w:cstheme="minorHAnsi"/>
          <w:b/>
          <w:bCs/>
          <w:i/>
          <w:iCs/>
          <w:color w:val="212121"/>
          <w:sz w:val="22"/>
          <w:szCs w:val="22"/>
        </w:rPr>
        <w:t xml:space="preserve"> cultural competence plan</w:t>
      </w:r>
    </w:p>
    <w:p w14:paraId="5895FD12" w14:textId="775C0806" w:rsidR="000324D2" w:rsidRPr="00BE3450" w:rsidRDefault="000324D2" w:rsidP="000324D2">
      <w:pPr>
        <w:numPr>
          <w:ilvl w:val="0"/>
          <w:numId w:val="83"/>
        </w:numPr>
        <w:rPr>
          <w:rFonts w:cstheme="minorHAnsi"/>
          <w:color w:val="212121"/>
          <w:sz w:val="22"/>
          <w:szCs w:val="22"/>
        </w:rPr>
      </w:pPr>
      <w:r w:rsidRPr="00BE3450">
        <w:rPr>
          <w:rFonts w:cstheme="minorHAnsi"/>
          <w:color w:val="212121"/>
          <w:sz w:val="22"/>
          <w:szCs w:val="22"/>
        </w:rPr>
        <w:t>Complete</w:t>
      </w:r>
      <w:r w:rsidR="00DA4CCB" w:rsidRPr="00BE3450">
        <w:rPr>
          <w:rFonts w:cstheme="minorHAnsi"/>
          <w:color w:val="212121"/>
          <w:sz w:val="22"/>
          <w:szCs w:val="22"/>
        </w:rPr>
        <w:t>/Implement</w:t>
      </w:r>
      <w:r w:rsidRPr="00BE3450">
        <w:rPr>
          <w:rFonts w:cstheme="minorHAnsi"/>
          <w:color w:val="212121"/>
          <w:sz w:val="22"/>
          <w:szCs w:val="22"/>
        </w:rPr>
        <w:t xml:space="preserve"> </w:t>
      </w:r>
      <w:r w:rsidRPr="00BE3450">
        <w:rPr>
          <w:rFonts w:cstheme="minorHAnsi"/>
          <w:b/>
          <w:bCs/>
          <w:color w:val="212121"/>
          <w:sz w:val="22"/>
          <w:szCs w:val="22"/>
        </w:rPr>
        <w:t>Cultural Competence Self-Assessment</w:t>
      </w:r>
      <w:r w:rsidRPr="00BE3450">
        <w:rPr>
          <w:rFonts w:cstheme="minorHAnsi"/>
          <w:color w:val="212121"/>
          <w:sz w:val="22"/>
          <w:szCs w:val="22"/>
        </w:rPr>
        <w:t xml:space="preserve"> </w:t>
      </w:r>
      <w:r w:rsidRPr="00BE3450">
        <w:rPr>
          <w:rFonts w:cstheme="minorHAnsi"/>
          <w:b/>
          <w:bCs/>
          <w:color w:val="212121"/>
          <w:sz w:val="22"/>
          <w:szCs w:val="22"/>
        </w:rPr>
        <w:t xml:space="preserve">and </w:t>
      </w:r>
      <w:r w:rsidR="00BE3450">
        <w:rPr>
          <w:rFonts w:cstheme="minorHAnsi"/>
          <w:b/>
          <w:bCs/>
          <w:color w:val="212121"/>
          <w:sz w:val="22"/>
          <w:szCs w:val="22"/>
        </w:rPr>
        <w:t xml:space="preserve">Disparities Reduction </w:t>
      </w:r>
      <w:r w:rsidRPr="00BE3450">
        <w:rPr>
          <w:rFonts w:cstheme="minorHAnsi"/>
          <w:b/>
          <w:bCs/>
          <w:color w:val="212121"/>
          <w:sz w:val="22"/>
          <w:szCs w:val="22"/>
        </w:rPr>
        <w:t xml:space="preserve">Plan </w:t>
      </w:r>
      <w:r w:rsidRPr="00BE3450">
        <w:rPr>
          <w:rFonts w:cstheme="minorHAnsi"/>
          <w:color w:val="212121"/>
          <w:sz w:val="22"/>
          <w:szCs w:val="22"/>
        </w:rPr>
        <w:t xml:space="preserve">at the </w:t>
      </w:r>
      <w:r w:rsidRPr="00BE3450">
        <w:rPr>
          <w:rFonts w:cstheme="minorHAnsi"/>
          <w:b/>
          <w:bCs/>
          <w:color w:val="212121"/>
          <w:sz w:val="22"/>
          <w:szCs w:val="22"/>
        </w:rPr>
        <w:t>HMO/organization level</w:t>
      </w:r>
      <w:r w:rsidRPr="00BE3450">
        <w:rPr>
          <w:rFonts w:cstheme="minorHAnsi"/>
          <w:color w:val="212121"/>
          <w:sz w:val="22"/>
          <w:szCs w:val="22"/>
        </w:rPr>
        <w:t xml:space="preserve">, and report results to DMS.  </w:t>
      </w:r>
      <w:r w:rsidRPr="00BE3450">
        <w:rPr>
          <w:rFonts w:cstheme="minorHAnsi"/>
          <w:i/>
          <w:iCs/>
          <w:color w:val="212121"/>
          <w:sz w:val="22"/>
          <w:szCs w:val="22"/>
        </w:rPr>
        <w:t>HMOs may consider working with an external consultant for this assessment and to develop a plan based on the results.</w:t>
      </w:r>
      <w:r w:rsidRPr="00BE3450">
        <w:rPr>
          <w:rFonts w:cstheme="minorHAnsi"/>
          <w:color w:val="212121"/>
          <w:sz w:val="22"/>
          <w:szCs w:val="22"/>
        </w:rPr>
        <w:t xml:space="preserve">  </w:t>
      </w:r>
    </w:p>
    <w:p w14:paraId="31FF36BD" w14:textId="77777777" w:rsidR="000324D2" w:rsidRPr="00BE3450" w:rsidRDefault="000324D2" w:rsidP="000324D2">
      <w:pPr>
        <w:numPr>
          <w:ilvl w:val="0"/>
          <w:numId w:val="83"/>
        </w:numPr>
        <w:rPr>
          <w:rFonts w:cstheme="minorHAnsi"/>
          <w:color w:val="212121"/>
          <w:sz w:val="22"/>
          <w:szCs w:val="22"/>
        </w:rPr>
      </w:pPr>
      <w:r w:rsidRPr="00BE3450">
        <w:rPr>
          <w:rFonts w:cstheme="minorHAnsi"/>
          <w:color w:val="212121"/>
          <w:sz w:val="22"/>
          <w:szCs w:val="22"/>
        </w:rPr>
        <w:t xml:space="preserve">Participate in </w:t>
      </w:r>
      <w:r w:rsidRPr="00BE3450">
        <w:rPr>
          <w:rFonts w:cstheme="minorHAnsi"/>
          <w:b/>
          <w:bCs/>
          <w:color w:val="212121"/>
          <w:sz w:val="22"/>
          <w:szCs w:val="22"/>
        </w:rPr>
        <w:t>Learning Collaboratives</w:t>
      </w:r>
      <w:r w:rsidRPr="00BE3450">
        <w:rPr>
          <w:rFonts w:cstheme="minorHAnsi"/>
          <w:color w:val="212121"/>
          <w:sz w:val="22"/>
          <w:szCs w:val="22"/>
        </w:rPr>
        <w:t xml:space="preserve"> to be convened by the Department - share experiences.</w:t>
      </w:r>
      <w:r w:rsidRPr="00BE3450">
        <w:rPr>
          <w:rFonts w:eastAsia="Verdana" w:hAnsi="Calibri" w:cs="Verdana"/>
          <w:color w:val="000000" w:themeColor="text1"/>
          <w:kern w:val="24"/>
          <w:sz w:val="40"/>
          <w:szCs w:val="40"/>
        </w:rPr>
        <w:t xml:space="preserve"> </w:t>
      </w:r>
      <w:r w:rsidRPr="00BE3450">
        <w:rPr>
          <w:rFonts w:cstheme="minorHAnsi"/>
          <w:color w:val="212121"/>
          <w:sz w:val="22"/>
          <w:szCs w:val="22"/>
        </w:rPr>
        <w:t xml:space="preserve">DHS will continue to facilitate quarterly meetings to discuss HMO progress on addressing disparities, provide technical assistance as needed, and/or bring in guest presenters. </w:t>
      </w:r>
    </w:p>
    <w:p w14:paraId="637FB079" w14:textId="77777777" w:rsidR="00BE3450" w:rsidRPr="00BE3450" w:rsidRDefault="000324D2" w:rsidP="000324D2">
      <w:pPr>
        <w:numPr>
          <w:ilvl w:val="0"/>
          <w:numId w:val="83"/>
        </w:numPr>
        <w:rPr>
          <w:rFonts w:cstheme="minorHAnsi"/>
          <w:color w:val="212121"/>
          <w:sz w:val="22"/>
          <w:szCs w:val="22"/>
        </w:rPr>
      </w:pPr>
      <w:r w:rsidRPr="00BE3450">
        <w:rPr>
          <w:rFonts w:cstheme="minorHAnsi"/>
          <w:color w:val="212121"/>
          <w:sz w:val="22"/>
          <w:szCs w:val="22"/>
        </w:rPr>
        <w:t xml:space="preserve">Offer </w:t>
      </w:r>
    </w:p>
    <w:p w14:paraId="40AEBFC7" w14:textId="46B129F2" w:rsidR="000324D2" w:rsidRPr="00BE3450" w:rsidRDefault="000324D2" w:rsidP="00BE3450">
      <w:pPr>
        <w:pStyle w:val="ListParagraph"/>
        <w:numPr>
          <w:ilvl w:val="3"/>
          <w:numId w:val="50"/>
        </w:numPr>
        <w:ind w:left="810" w:hanging="450"/>
        <w:rPr>
          <w:rFonts w:cstheme="minorHAnsi"/>
          <w:color w:val="212121"/>
          <w:sz w:val="22"/>
          <w:szCs w:val="22"/>
        </w:rPr>
      </w:pPr>
      <w:r w:rsidRPr="00BE3450">
        <w:rPr>
          <w:rFonts w:cstheme="minorHAnsi"/>
          <w:b/>
          <w:bCs/>
          <w:color w:val="212121"/>
          <w:sz w:val="22"/>
          <w:szCs w:val="22"/>
        </w:rPr>
        <w:t>non-traditional culturally-competent provider</w:t>
      </w:r>
      <w:r w:rsidRPr="00BE3450">
        <w:rPr>
          <w:rFonts w:cstheme="minorHAnsi"/>
          <w:color w:val="212121"/>
          <w:sz w:val="22"/>
          <w:szCs w:val="22"/>
        </w:rPr>
        <w:t xml:space="preserve"> services </w:t>
      </w:r>
      <w:r w:rsidRPr="00BE3450">
        <w:rPr>
          <w:rFonts w:cstheme="minorHAnsi"/>
          <w:b/>
          <w:bCs/>
          <w:color w:val="212121"/>
          <w:sz w:val="22"/>
          <w:szCs w:val="22"/>
        </w:rPr>
        <w:t>across the HMO for Medicaid members</w:t>
      </w:r>
      <w:r w:rsidRPr="00BE3450">
        <w:rPr>
          <w:rFonts w:cstheme="minorHAnsi"/>
          <w:sz w:val="22"/>
          <w:szCs w:val="22"/>
        </w:rPr>
        <w:t>:</w:t>
      </w:r>
    </w:p>
    <w:p w14:paraId="0B001953" w14:textId="77777777" w:rsidR="000324D2" w:rsidRPr="00BE3450" w:rsidRDefault="000324D2" w:rsidP="000324D2">
      <w:pPr>
        <w:numPr>
          <w:ilvl w:val="1"/>
          <w:numId w:val="49"/>
        </w:numPr>
        <w:rPr>
          <w:rFonts w:cstheme="minorHAnsi"/>
          <w:color w:val="212121"/>
          <w:sz w:val="22"/>
          <w:szCs w:val="22"/>
        </w:rPr>
      </w:pPr>
      <w:r w:rsidRPr="00BE3450">
        <w:rPr>
          <w:rFonts w:cstheme="minorHAnsi"/>
          <w:sz w:val="22"/>
          <w:szCs w:val="22"/>
        </w:rPr>
        <w:t>Community health workers (CHW)</w:t>
      </w:r>
    </w:p>
    <w:p w14:paraId="1DD84B70" w14:textId="77777777" w:rsidR="000324D2" w:rsidRPr="00BE3450" w:rsidRDefault="000324D2" w:rsidP="000324D2">
      <w:pPr>
        <w:numPr>
          <w:ilvl w:val="1"/>
          <w:numId w:val="49"/>
        </w:numPr>
        <w:rPr>
          <w:rFonts w:cstheme="minorHAnsi"/>
          <w:color w:val="212121"/>
          <w:sz w:val="22"/>
          <w:szCs w:val="22"/>
        </w:rPr>
      </w:pPr>
      <w:r w:rsidRPr="00BE3450">
        <w:rPr>
          <w:rFonts w:cstheme="minorHAnsi"/>
          <w:sz w:val="22"/>
          <w:szCs w:val="22"/>
        </w:rPr>
        <w:t>Peer support specialists</w:t>
      </w:r>
    </w:p>
    <w:p w14:paraId="0DD2C9B4" w14:textId="77777777" w:rsidR="000324D2" w:rsidRPr="00BE3450" w:rsidRDefault="000324D2" w:rsidP="000324D2">
      <w:pPr>
        <w:numPr>
          <w:ilvl w:val="1"/>
          <w:numId w:val="49"/>
        </w:numPr>
        <w:rPr>
          <w:rFonts w:cstheme="minorHAnsi"/>
          <w:sz w:val="22"/>
          <w:szCs w:val="22"/>
        </w:rPr>
      </w:pPr>
      <w:r w:rsidRPr="00BE3450">
        <w:rPr>
          <w:rFonts w:cstheme="minorHAnsi"/>
          <w:sz w:val="22"/>
          <w:szCs w:val="22"/>
        </w:rPr>
        <w:t>Traditional healers</w:t>
      </w:r>
    </w:p>
    <w:p w14:paraId="4C29C1A3" w14:textId="77777777" w:rsidR="000324D2" w:rsidRPr="00BE3450" w:rsidRDefault="000324D2" w:rsidP="000324D2">
      <w:pPr>
        <w:rPr>
          <w:rFonts w:cstheme="minorHAnsi"/>
          <w:sz w:val="22"/>
          <w:szCs w:val="22"/>
        </w:rPr>
      </w:pPr>
    </w:p>
    <w:p w14:paraId="78F67AC1" w14:textId="00430357" w:rsidR="000324D2" w:rsidRPr="00BE3450" w:rsidRDefault="000324D2" w:rsidP="000324D2">
      <w:pPr>
        <w:rPr>
          <w:rFonts w:cstheme="minorHAnsi"/>
          <w:i/>
          <w:sz w:val="22"/>
          <w:szCs w:val="22"/>
        </w:rPr>
      </w:pPr>
      <w:r w:rsidRPr="00BE3450">
        <w:rPr>
          <w:rFonts w:cstheme="minorHAnsi"/>
          <w:i/>
          <w:sz w:val="22"/>
          <w:szCs w:val="22"/>
        </w:rPr>
        <w:t>HMOs can meet this requirement by working with employee and/or non-employee providers of non-traditional culturally-competent services.</w:t>
      </w:r>
    </w:p>
    <w:p w14:paraId="4672240A" w14:textId="77777777" w:rsidR="00BE3450" w:rsidRPr="00BE3450" w:rsidRDefault="00BE3450" w:rsidP="00BE3450">
      <w:pPr>
        <w:pStyle w:val="ListParagraph"/>
        <w:rPr>
          <w:rFonts w:cstheme="minorHAnsi"/>
          <w:sz w:val="22"/>
          <w:szCs w:val="22"/>
        </w:rPr>
      </w:pPr>
      <w:r w:rsidRPr="00BE3450">
        <w:rPr>
          <w:rFonts w:cstheme="minorHAnsi"/>
          <w:sz w:val="22"/>
          <w:szCs w:val="22"/>
        </w:rPr>
        <w:t>OR</w:t>
      </w:r>
    </w:p>
    <w:p w14:paraId="23DD6B87" w14:textId="77777777" w:rsidR="00BE3450" w:rsidRPr="00BE3450" w:rsidRDefault="00BE3450" w:rsidP="00BE3450">
      <w:pPr>
        <w:pStyle w:val="ListParagraph"/>
        <w:numPr>
          <w:ilvl w:val="3"/>
          <w:numId w:val="23"/>
        </w:numPr>
        <w:ind w:left="540" w:hanging="270"/>
      </w:pPr>
      <w:r w:rsidRPr="00BE3450">
        <w:rPr>
          <w:rFonts w:cstheme="minorHAnsi"/>
          <w:sz w:val="22"/>
          <w:szCs w:val="22"/>
        </w:rPr>
        <w:t>Delivery of other services or interventions that address the drivers of health specific to the target population, as described in the HMO’s proposal and included in the disparities reduction plan.</w:t>
      </w:r>
    </w:p>
    <w:p w14:paraId="25E3DCDA" w14:textId="77777777" w:rsidR="00BE3450" w:rsidRPr="00BE3450" w:rsidRDefault="00BE3450" w:rsidP="000324D2">
      <w:pPr>
        <w:rPr>
          <w:rFonts w:cstheme="minorHAnsi"/>
          <w:i/>
          <w:sz w:val="22"/>
          <w:szCs w:val="22"/>
        </w:rPr>
      </w:pPr>
    </w:p>
    <w:p w14:paraId="7DCC09AA" w14:textId="6BBC53C9" w:rsidR="000324D2" w:rsidRPr="00BE3450" w:rsidRDefault="000324D2" w:rsidP="000324D2">
      <w:pPr>
        <w:rPr>
          <w:rFonts w:cstheme="minorHAnsi"/>
          <w:sz w:val="22"/>
          <w:szCs w:val="22"/>
        </w:rPr>
      </w:pPr>
    </w:p>
    <w:p w14:paraId="32E72EC5" w14:textId="34D64044" w:rsidR="000324D2" w:rsidRPr="00BE3450" w:rsidRDefault="000324D2" w:rsidP="000324D2">
      <w:pPr>
        <w:rPr>
          <w:rFonts w:cstheme="minorHAnsi"/>
          <w:b/>
          <w:bCs/>
          <w:i/>
          <w:iCs/>
          <w:color w:val="212121"/>
          <w:sz w:val="22"/>
          <w:szCs w:val="22"/>
        </w:rPr>
      </w:pPr>
      <w:r w:rsidRPr="00BE3450">
        <w:rPr>
          <w:rFonts w:cstheme="minorHAnsi"/>
          <w:b/>
          <w:sz w:val="22"/>
          <w:szCs w:val="22"/>
        </w:rPr>
        <w:t>Part B,</w:t>
      </w:r>
      <w:r w:rsidRPr="00BE3450">
        <w:rPr>
          <w:rFonts w:cstheme="minorHAnsi"/>
          <w:sz w:val="22"/>
          <w:szCs w:val="22"/>
        </w:rPr>
        <w:t xml:space="preserve"> </w:t>
      </w:r>
      <w:r w:rsidRPr="00BE3450">
        <w:rPr>
          <w:rFonts w:cstheme="minorHAnsi"/>
          <w:b/>
          <w:bCs/>
          <w:i/>
          <w:iCs/>
          <w:color w:val="212121"/>
          <w:sz w:val="22"/>
          <w:szCs w:val="22"/>
        </w:rPr>
        <w:t>Provider clinic-level cultural competence initiatives – HMO to choose one clinic to work with during the MY</w:t>
      </w:r>
    </w:p>
    <w:p w14:paraId="182A782C" w14:textId="250CCFCD" w:rsidR="000324D2" w:rsidRPr="00BE3450" w:rsidRDefault="000324D2" w:rsidP="000324D2">
      <w:pPr>
        <w:pStyle w:val="ListParagraph"/>
        <w:numPr>
          <w:ilvl w:val="0"/>
          <w:numId w:val="98"/>
        </w:numPr>
        <w:rPr>
          <w:rFonts w:cstheme="minorHAnsi"/>
          <w:color w:val="212121"/>
          <w:sz w:val="22"/>
          <w:szCs w:val="22"/>
        </w:rPr>
      </w:pPr>
      <w:r w:rsidRPr="00BE3450">
        <w:rPr>
          <w:rFonts w:cstheme="minorHAnsi"/>
          <w:color w:val="212121"/>
          <w:sz w:val="22"/>
          <w:szCs w:val="22"/>
        </w:rPr>
        <w:t>Conduct</w:t>
      </w:r>
      <w:r w:rsidR="00DA4CCB" w:rsidRPr="00BE3450">
        <w:rPr>
          <w:rFonts w:cstheme="minorHAnsi"/>
          <w:color w:val="212121"/>
          <w:sz w:val="22"/>
          <w:szCs w:val="22"/>
        </w:rPr>
        <w:t>/Implement</w:t>
      </w:r>
      <w:r w:rsidRPr="00BE3450">
        <w:rPr>
          <w:rFonts w:cstheme="minorHAnsi"/>
          <w:color w:val="212121"/>
          <w:sz w:val="22"/>
          <w:szCs w:val="22"/>
        </w:rPr>
        <w:t xml:space="preserve"> </w:t>
      </w:r>
      <w:r w:rsidRPr="00BE3450">
        <w:rPr>
          <w:rFonts w:cstheme="minorHAnsi"/>
          <w:b/>
          <w:bCs/>
          <w:color w:val="212121"/>
          <w:sz w:val="22"/>
          <w:szCs w:val="22"/>
        </w:rPr>
        <w:t xml:space="preserve">Cultural Competence Self-Assessment and </w:t>
      </w:r>
      <w:r w:rsidR="00BE3450">
        <w:rPr>
          <w:rFonts w:cstheme="minorHAnsi"/>
          <w:b/>
          <w:bCs/>
          <w:color w:val="212121"/>
          <w:sz w:val="22"/>
          <w:szCs w:val="22"/>
        </w:rPr>
        <w:t xml:space="preserve">Disparities Reduction </w:t>
      </w:r>
      <w:r w:rsidRPr="00BE3450">
        <w:rPr>
          <w:rFonts w:cstheme="minorHAnsi"/>
          <w:b/>
          <w:bCs/>
          <w:color w:val="212121"/>
          <w:sz w:val="22"/>
          <w:szCs w:val="22"/>
        </w:rPr>
        <w:t>Plan</w:t>
      </w:r>
      <w:r w:rsidRPr="00BE3450">
        <w:rPr>
          <w:rFonts w:cstheme="minorHAnsi"/>
          <w:color w:val="212121"/>
          <w:sz w:val="22"/>
          <w:szCs w:val="22"/>
        </w:rPr>
        <w:t xml:space="preserve"> at the </w:t>
      </w:r>
      <w:r w:rsidRPr="00BE3450">
        <w:rPr>
          <w:rFonts w:cstheme="minorHAnsi"/>
          <w:b/>
          <w:bCs/>
          <w:color w:val="212121"/>
          <w:sz w:val="22"/>
          <w:szCs w:val="22"/>
        </w:rPr>
        <w:t>chosen provider clinic</w:t>
      </w:r>
      <w:r w:rsidRPr="00BE3450">
        <w:rPr>
          <w:rFonts w:cstheme="minorHAnsi"/>
          <w:color w:val="212121"/>
          <w:sz w:val="22"/>
          <w:szCs w:val="22"/>
        </w:rPr>
        <w:t xml:space="preserve">.  </w:t>
      </w:r>
      <w:r w:rsidRPr="00BE3450">
        <w:rPr>
          <w:rFonts w:cstheme="minorHAnsi"/>
          <w:color w:val="212121"/>
          <w:sz w:val="22"/>
          <w:szCs w:val="22"/>
        </w:rPr>
        <w:br/>
      </w:r>
      <w:r w:rsidRPr="00BE3450">
        <w:rPr>
          <w:rFonts w:cstheme="minorHAnsi"/>
          <w:i/>
          <w:iCs/>
          <w:color w:val="212121"/>
          <w:sz w:val="22"/>
          <w:szCs w:val="22"/>
        </w:rPr>
        <w:t>HMOs / clinics may consider working with an external consultant for this assessment and to develop a cultural competence plan based on the results.</w:t>
      </w:r>
    </w:p>
    <w:p w14:paraId="1E21DECD" w14:textId="7A89EBDD" w:rsidR="000324D2" w:rsidRPr="00BE3450" w:rsidRDefault="000324D2" w:rsidP="000324D2">
      <w:pPr>
        <w:pStyle w:val="ListParagraph"/>
        <w:numPr>
          <w:ilvl w:val="0"/>
          <w:numId w:val="98"/>
        </w:numPr>
        <w:rPr>
          <w:rFonts w:cstheme="minorHAnsi"/>
          <w:color w:val="212121"/>
          <w:sz w:val="22"/>
          <w:szCs w:val="22"/>
        </w:rPr>
      </w:pPr>
      <w:r w:rsidRPr="00BE3450">
        <w:rPr>
          <w:rFonts w:cstheme="minorHAnsi"/>
          <w:color w:val="212121"/>
          <w:sz w:val="22"/>
          <w:szCs w:val="22"/>
        </w:rPr>
        <w:t xml:space="preserve">Conduct </w:t>
      </w:r>
      <w:r w:rsidRPr="00BE3450">
        <w:rPr>
          <w:rFonts w:cstheme="minorHAnsi"/>
          <w:b/>
          <w:bCs/>
          <w:color w:val="212121"/>
          <w:sz w:val="22"/>
          <w:szCs w:val="22"/>
        </w:rPr>
        <w:t>provider training</w:t>
      </w:r>
      <w:r w:rsidRPr="00BE3450">
        <w:rPr>
          <w:rFonts w:cstheme="minorHAnsi"/>
          <w:color w:val="212121"/>
          <w:sz w:val="22"/>
          <w:szCs w:val="22"/>
        </w:rPr>
        <w:t xml:space="preserve"> at the selected clinic / site on cultural competence to improve, e.g.:</w:t>
      </w:r>
    </w:p>
    <w:p w14:paraId="146D2E93" w14:textId="77777777" w:rsidR="000324D2" w:rsidRPr="00BE3450" w:rsidRDefault="000324D2" w:rsidP="000324D2">
      <w:pPr>
        <w:numPr>
          <w:ilvl w:val="1"/>
          <w:numId w:val="50"/>
        </w:numPr>
        <w:rPr>
          <w:rFonts w:cstheme="minorHAnsi"/>
          <w:color w:val="212121"/>
          <w:sz w:val="22"/>
          <w:szCs w:val="22"/>
        </w:rPr>
      </w:pPr>
      <w:r w:rsidRPr="00BE3450">
        <w:rPr>
          <w:rFonts w:cstheme="minorHAnsi"/>
          <w:color w:val="212121"/>
          <w:sz w:val="22"/>
          <w:szCs w:val="22"/>
        </w:rPr>
        <w:t>Awareness, attitudes, beliefs, stereotypes for under-represented members</w:t>
      </w:r>
    </w:p>
    <w:p w14:paraId="3BA0778C" w14:textId="77777777" w:rsidR="000324D2" w:rsidRPr="00BE3450" w:rsidRDefault="000324D2" w:rsidP="000324D2">
      <w:pPr>
        <w:numPr>
          <w:ilvl w:val="1"/>
          <w:numId w:val="50"/>
        </w:numPr>
        <w:rPr>
          <w:rFonts w:cstheme="minorHAnsi"/>
          <w:color w:val="212121"/>
          <w:sz w:val="22"/>
          <w:szCs w:val="22"/>
        </w:rPr>
      </w:pPr>
      <w:r w:rsidRPr="00BE3450">
        <w:rPr>
          <w:rFonts w:cstheme="minorHAnsi"/>
          <w:color w:val="212121"/>
          <w:sz w:val="22"/>
          <w:szCs w:val="22"/>
        </w:rPr>
        <w:t>Specific knowledge of health needs unique to LGBTQ community</w:t>
      </w:r>
    </w:p>
    <w:p w14:paraId="32D2C431" w14:textId="16170DE7" w:rsidR="000324D2" w:rsidRPr="00BE3450" w:rsidRDefault="000324D2" w:rsidP="000324D2">
      <w:pPr>
        <w:pStyle w:val="ListParagraph"/>
        <w:numPr>
          <w:ilvl w:val="1"/>
          <w:numId w:val="98"/>
        </w:numPr>
        <w:ind w:left="720"/>
        <w:rPr>
          <w:rFonts w:cstheme="minorHAnsi"/>
          <w:color w:val="212121"/>
          <w:sz w:val="22"/>
          <w:szCs w:val="22"/>
        </w:rPr>
      </w:pPr>
      <w:r w:rsidRPr="00BE3450">
        <w:rPr>
          <w:rFonts w:cstheme="minorHAnsi"/>
          <w:color w:val="212121"/>
          <w:sz w:val="22"/>
          <w:szCs w:val="22"/>
        </w:rPr>
        <w:t>Skills in providing culturally competent health care: affect clinical decision making, communication and clinical behavior</w:t>
      </w:r>
    </w:p>
    <w:p w14:paraId="16D3FB08" w14:textId="77777777" w:rsidR="000324D2" w:rsidRPr="00BE3450" w:rsidRDefault="000324D2" w:rsidP="000324D2">
      <w:pPr>
        <w:numPr>
          <w:ilvl w:val="0"/>
          <w:numId w:val="98"/>
        </w:numPr>
        <w:rPr>
          <w:rFonts w:cstheme="minorHAnsi"/>
          <w:color w:val="212121"/>
          <w:sz w:val="22"/>
          <w:szCs w:val="22"/>
        </w:rPr>
      </w:pPr>
      <w:r w:rsidRPr="00BE3450">
        <w:rPr>
          <w:rFonts w:cstheme="minorHAnsi"/>
          <w:color w:val="212121"/>
          <w:sz w:val="22"/>
          <w:szCs w:val="22"/>
        </w:rPr>
        <w:t xml:space="preserve">Offer non-Medicaid culturally competent providers or services and interventions to address DOH. </w:t>
      </w:r>
    </w:p>
    <w:p w14:paraId="5D5219A7" w14:textId="77777777" w:rsidR="000324D2" w:rsidRPr="00BE3450" w:rsidRDefault="000324D2" w:rsidP="000324D2">
      <w:pPr>
        <w:ind w:left="720" w:hanging="360"/>
        <w:rPr>
          <w:rFonts w:cstheme="minorHAnsi"/>
          <w:color w:val="212121"/>
          <w:sz w:val="22"/>
          <w:szCs w:val="22"/>
        </w:rPr>
      </w:pPr>
      <w:r w:rsidRPr="00BE3450">
        <w:rPr>
          <w:rFonts w:cstheme="minorHAnsi"/>
          <w:color w:val="212121"/>
          <w:sz w:val="22"/>
          <w:szCs w:val="22"/>
        </w:rPr>
        <w:t xml:space="preserve">A. Offer </w:t>
      </w:r>
      <w:r w:rsidRPr="00BE3450">
        <w:rPr>
          <w:rFonts w:cstheme="minorHAnsi"/>
          <w:b/>
          <w:bCs/>
          <w:color w:val="212121"/>
          <w:sz w:val="22"/>
          <w:szCs w:val="22"/>
        </w:rPr>
        <w:t>non-traditional culturally-competent provider</w:t>
      </w:r>
      <w:r w:rsidRPr="00BE3450">
        <w:rPr>
          <w:rFonts w:cstheme="minorHAnsi"/>
          <w:color w:val="212121"/>
          <w:sz w:val="22"/>
          <w:szCs w:val="22"/>
        </w:rPr>
        <w:t xml:space="preserve"> services </w:t>
      </w:r>
      <w:r w:rsidRPr="00BE3450">
        <w:rPr>
          <w:rFonts w:cstheme="minorHAnsi"/>
          <w:b/>
          <w:bCs/>
          <w:color w:val="212121"/>
          <w:sz w:val="22"/>
          <w:szCs w:val="22"/>
        </w:rPr>
        <w:t>at the provider site</w:t>
      </w:r>
      <w:r w:rsidRPr="00BE3450">
        <w:rPr>
          <w:rFonts w:cstheme="minorHAnsi"/>
          <w:color w:val="212121"/>
          <w:sz w:val="22"/>
          <w:szCs w:val="22"/>
        </w:rPr>
        <w:t xml:space="preserve"> through, e.g.,</w:t>
      </w:r>
      <w:r w:rsidRPr="00BE3450">
        <w:rPr>
          <w:rFonts w:cstheme="minorHAnsi"/>
          <w:sz w:val="22"/>
          <w:szCs w:val="22"/>
        </w:rPr>
        <w:t>:</w:t>
      </w:r>
    </w:p>
    <w:p w14:paraId="31AEFAE7" w14:textId="77777777" w:rsidR="000324D2" w:rsidRPr="00BE3450" w:rsidRDefault="000324D2" w:rsidP="000324D2">
      <w:pPr>
        <w:pStyle w:val="ListParagraph"/>
        <w:numPr>
          <w:ilvl w:val="0"/>
          <w:numId w:val="51"/>
        </w:numPr>
        <w:rPr>
          <w:rFonts w:cstheme="minorHAnsi"/>
          <w:color w:val="212121"/>
          <w:sz w:val="22"/>
          <w:szCs w:val="22"/>
        </w:rPr>
      </w:pPr>
      <w:r w:rsidRPr="00BE3450">
        <w:rPr>
          <w:rFonts w:cstheme="minorHAnsi"/>
          <w:sz w:val="22"/>
          <w:szCs w:val="22"/>
        </w:rPr>
        <w:t>Community health workers (CHW)</w:t>
      </w:r>
    </w:p>
    <w:p w14:paraId="20DC4497" w14:textId="77777777" w:rsidR="000324D2" w:rsidRPr="00BE3450" w:rsidRDefault="000324D2" w:rsidP="000324D2">
      <w:pPr>
        <w:pStyle w:val="ListParagraph"/>
        <w:numPr>
          <w:ilvl w:val="0"/>
          <w:numId w:val="51"/>
        </w:numPr>
        <w:rPr>
          <w:rFonts w:cstheme="minorHAnsi"/>
          <w:sz w:val="22"/>
          <w:szCs w:val="22"/>
        </w:rPr>
      </w:pPr>
      <w:r w:rsidRPr="00BE3450">
        <w:rPr>
          <w:rFonts w:cstheme="minorHAnsi"/>
          <w:sz w:val="22"/>
          <w:szCs w:val="22"/>
        </w:rPr>
        <w:t>Peer support specialists</w:t>
      </w:r>
    </w:p>
    <w:p w14:paraId="3D401213" w14:textId="77777777" w:rsidR="000324D2" w:rsidRPr="00BE3450" w:rsidRDefault="000324D2" w:rsidP="000324D2">
      <w:pPr>
        <w:pStyle w:val="ListParagraph"/>
        <w:numPr>
          <w:ilvl w:val="0"/>
          <w:numId w:val="51"/>
        </w:numPr>
        <w:rPr>
          <w:rFonts w:cstheme="minorHAnsi"/>
          <w:sz w:val="22"/>
          <w:szCs w:val="22"/>
        </w:rPr>
      </w:pPr>
      <w:r w:rsidRPr="00BE3450">
        <w:rPr>
          <w:rFonts w:cstheme="minorHAnsi"/>
          <w:sz w:val="22"/>
          <w:szCs w:val="22"/>
        </w:rPr>
        <w:t>Traditional healers</w:t>
      </w:r>
    </w:p>
    <w:p w14:paraId="136E9E67" w14:textId="1D924067" w:rsidR="000324D2" w:rsidRPr="00BE3450" w:rsidRDefault="000324D2" w:rsidP="000324D2">
      <w:pPr>
        <w:rPr>
          <w:rFonts w:cstheme="minorHAnsi"/>
          <w:i/>
          <w:sz w:val="22"/>
          <w:szCs w:val="22"/>
        </w:rPr>
      </w:pPr>
      <w:r w:rsidRPr="00BE3450">
        <w:rPr>
          <w:rFonts w:cstheme="minorHAnsi"/>
          <w:i/>
          <w:sz w:val="22"/>
          <w:szCs w:val="22"/>
        </w:rPr>
        <w:t>HMOs can meet this requirement by working with employee and/or non-employee providers of non-traditional culturally-competent services.</w:t>
      </w:r>
    </w:p>
    <w:p w14:paraId="3E8B7CA0" w14:textId="77777777" w:rsidR="000324D2" w:rsidRPr="00BE3450" w:rsidRDefault="000324D2" w:rsidP="000324D2">
      <w:pPr>
        <w:pStyle w:val="ListParagraph"/>
        <w:rPr>
          <w:rFonts w:cstheme="minorHAnsi"/>
          <w:sz w:val="22"/>
          <w:szCs w:val="22"/>
        </w:rPr>
      </w:pPr>
      <w:r w:rsidRPr="00BE3450">
        <w:rPr>
          <w:rFonts w:cstheme="minorHAnsi"/>
          <w:sz w:val="22"/>
          <w:szCs w:val="22"/>
        </w:rPr>
        <w:t>OR</w:t>
      </w:r>
    </w:p>
    <w:p w14:paraId="7F8AE0FA" w14:textId="64A592E8" w:rsidR="000324D2" w:rsidRPr="00BE3450" w:rsidRDefault="000324D2" w:rsidP="00BE3450">
      <w:pPr>
        <w:pStyle w:val="ListParagraph"/>
        <w:numPr>
          <w:ilvl w:val="2"/>
          <w:numId w:val="21"/>
        </w:numPr>
        <w:ind w:left="720"/>
      </w:pPr>
      <w:r w:rsidRPr="00BE3450">
        <w:rPr>
          <w:rFonts w:cstheme="minorHAnsi"/>
          <w:sz w:val="22"/>
          <w:szCs w:val="22"/>
        </w:rPr>
        <w:t>Delivery of other services or interventions that address the drivers of health specific to the target population, as described in the HMO’s proposal and included in the disparities reduction plan.</w:t>
      </w:r>
    </w:p>
    <w:p w14:paraId="33D5C478" w14:textId="77777777" w:rsidR="000324D2" w:rsidRPr="00BE3450" w:rsidRDefault="000324D2" w:rsidP="00AE4624">
      <w:pPr>
        <w:rPr>
          <w:rFonts w:cstheme="minorHAnsi"/>
          <w:b/>
          <w:bCs/>
          <w:i/>
          <w:iCs/>
          <w:color w:val="212121"/>
          <w:sz w:val="22"/>
          <w:szCs w:val="22"/>
        </w:rPr>
      </w:pPr>
    </w:p>
    <w:p w14:paraId="0EEF3AD8" w14:textId="79224C4B" w:rsidR="000324D2" w:rsidRPr="00BE3450" w:rsidRDefault="000324D2" w:rsidP="00AE4624">
      <w:pPr>
        <w:rPr>
          <w:rFonts w:cstheme="minorHAnsi"/>
          <w:b/>
          <w:bCs/>
          <w:iCs/>
          <w:color w:val="212121"/>
          <w:sz w:val="22"/>
          <w:szCs w:val="22"/>
        </w:rPr>
      </w:pPr>
      <w:r w:rsidRPr="00BE3450">
        <w:rPr>
          <w:rFonts w:cstheme="minorHAnsi"/>
          <w:b/>
          <w:bCs/>
          <w:iCs/>
          <w:color w:val="212121"/>
          <w:sz w:val="22"/>
          <w:szCs w:val="22"/>
        </w:rPr>
        <w:t>Part C, Drivers of health (DOH)</w:t>
      </w:r>
    </w:p>
    <w:p w14:paraId="78993CA7" w14:textId="574C4BE6" w:rsidR="000324D2" w:rsidRPr="00BE3450" w:rsidRDefault="000324D2" w:rsidP="000324D2">
      <w:pPr>
        <w:numPr>
          <w:ilvl w:val="0"/>
          <w:numId w:val="97"/>
        </w:numPr>
        <w:rPr>
          <w:rFonts w:cstheme="minorHAnsi"/>
          <w:color w:val="212121"/>
          <w:sz w:val="22"/>
          <w:szCs w:val="22"/>
        </w:rPr>
      </w:pPr>
      <w:r w:rsidRPr="00BE3450">
        <w:rPr>
          <w:rFonts w:cstheme="minorHAnsi"/>
          <w:color w:val="212121"/>
          <w:sz w:val="22"/>
          <w:szCs w:val="22"/>
        </w:rPr>
        <w:t xml:space="preserve">Complete a </w:t>
      </w:r>
      <w:r w:rsidRPr="00BE3450">
        <w:rPr>
          <w:rFonts w:cstheme="minorHAnsi"/>
          <w:b/>
          <w:color w:val="212121"/>
          <w:sz w:val="22"/>
          <w:szCs w:val="22"/>
        </w:rPr>
        <w:t>Drivers of Health self-assessment</w:t>
      </w:r>
      <w:r w:rsidRPr="00BE3450">
        <w:rPr>
          <w:rFonts w:cstheme="minorHAnsi"/>
          <w:color w:val="212121"/>
          <w:sz w:val="22"/>
          <w:szCs w:val="22"/>
        </w:rPr>
        <w:t xml:space="preserve"> at the </w:t>
      </w:r>
      <w:r w:rsidRPr="00BE3450">
        <w:rPr>
          <w:rFonts w:cstheme="minorHAnsi"/>
          <w:b/>
          <w:bCs/>
          <w:color w:val="212121"/>
          <w:sz w:val="22"/>
          <w:szCs w:val="22"/>
        </w:rPr>
        <w:t>HMO and partner clinic levels</w:t>
      </w:r>
      <w:r w:rsidRPr="00BE3450">
        <w:rPr>
          <w:rFonts w:cstheme="minorHAnsi"/>
          <w:color w:val="212121"/>
          <w:sz w:val="22"/>
          <w:szCs w:val="22"/>
        </w:rPr>
        <w:t xml:space="preserve">, and report results to DMS.  </w:t>
      </w:r>
    </w:p>
    <w:p w14:paraId="250892B8" w14:textId="3254291D" w:rsidR="000324D2" w:rsidRPr="00BE3450" w:rsidRDefault="000324D2" w:rsidP="000324D2">
      <w:pPr>
        <w:numPr>
          <w:ilvl w:val="0"/>
          <w:numId w:val="97"/>
        </w:numPr>
        <w:rPr>
          <w:rFonts w:cstheme="minorHAnsi"/>
          <w:color w:val="212121"/>
          <w:sz w:val="22"/>
          <w:szCs w:val="22"/>
        </w:rPr>
      </w:pPr>
      <w:r w:rsidRPr="00BE3450">
        <w:rPr>
          <w:rFonts w:cstheme="minorHAnsi"/>
          <w:color w:val="212121"/>
          <w:sz w:val="22"/>
          <w:szCs w:val="22"/>
        </w:rPr>
        <w:t xml:space="preserve">Develop a </w:t>
      </w:r>
      <w:r w:rsidRPr="00994495">
        <w:rPr>
          <w:rFonts w:cstheme="minorHAnsi"/>
          <w:b/>
          <w:color w:val="212121"/>
          <w:sz w:val="22"/>
          <w:szCs w:val="22"/>
        </w:rPr>
        <w:t>plan to improve member DOH screening</w:t>
      </w:r>
      <w:r w:rsidRPr="00BE3450">
        <w:rPr>
          <w:rFonts w:cstheme="minorHAnsi"/>
          <w:color w:val="212121"/>
          <w:sz w:val="22"/>
          <w:szCs w:val="22"/>
        </w:rPr>
        <w:t xml:space="preserve"> at the HMO and partner clinic levels</w:t>
      </w:r>
    </w:p>
    <w:p w14:paraId="6A017BA3" w14:textId="16E461D0" w:rsidR="000324D2" w:rsidRDefault="000324D2" w:rsidP="00AE4624">
      <w:pPr>
        <w:rPr>
          <w:rFonts w:cstheme="minorHAnsi"/>
          <w:b/>
          <w:bCs/>
          <w:i/>
          <w:iCs/>
          <w:color w:val="212121"/>
          <w:sz w:val="22"/>
          <w:szCs w:val="22"/>
        </w:rPr>
      </w:pPr>
    </w:p>
    <w:p w14:paraId="302A7ABA" w14:textId="4241DEB7" w:rsidR="008E486B" w:rsidRDefault="008E486B" w:rsidP="00F0302C">
      <w:pPr>
        <w:jc w:val="both"/>
      </w:pPr>
    </w:p>
    <w:p w14:paraId="197DEF31" w14:textId="04A58390" w:rsidR="00F0302C" w:rsidRDefault="00F0302C" w:rsidP="00F0302C">
      <w:pPr>
        <w:jc w:val="both"/>
      </w:pPr>
    </w:p>
    <w:p w14:paraId="5CB4DD70" w14:textId="4461B852" w:rsidR="00DB403F" w:rsidRDefault="00DB403F" w:rsidP="00F0302C">
      <w:pPr>
        <w:jc w:val="both"/>
      </w:pPr>
    </w:p>
    <w:p w14:paraId="73E8FB2D" w14:textId="60EBD4D7" w:rsidR="00DB403F" w:rsidRDefault="00DB403F" w:rsidP="00F0302C">
      <w:pPr>
        <w:jc w:val="both"/>
      </w:pPr>
    </w:p>
    <w:p w14:paraId="525135A3" w14:textId="6AF5F6ED" w:rsidR="00DB403F" w:rsidRDefault="00DB403F" w:rsidP="00F0302C">
      <w:pPr>
        <w:jc w:val="both"/>
      </w:pPr>
    </w:p>
    <w:p w14:paraId="790ED901" w14:textId="2FED8C92" w:rsidR="00DB403F" w:rsidRDefault="00DB403F" w:rsidP="00F0302C">
      <w:pPr>
        <w:jc w:val="both"/>
      </w:pPr>
    </w:p>
    <w:p w14:paraId="47369681" w14:textId="77777777" w:rsidR="00DB403F" w:rsidRDefault="00DB403F" w:rsidP="00F0302C">
      <w:pPr>
        <w:jc w:val="both"/>
      </w:pPr>
    </w:p>
    <w:p w14:paraId="5BDA267F" w14:textId="77777777" w:rsidR="00424918" w:rsidRDefault="00424918" w:rsidP="00424918">
      <w:pPr>
        <w:pStyle w:val="Heading1"/>
      </w:pPr>
      <w:bookmarkStart w:id="26" w:name="_Toc66896725"/>
      <w:r>
        <w:t>VII.  HealthCheck Specifications</w:t>
      </w:r>
      <w:bookmarkEnd w:id="26"/>
    </w:p>
    <w:p w14:paraId="5B03CA20" w14:textId="77777777" w:rsidR="00424918" w:rsidRDefault="00424918" w:rsidP="00424918">
      <w:pPr>
        <w:pStyle w:val="ListParagraph"/>
        <w:spacing w:after="120"/>
        <w:ind w:left="0"/>
        <w:rPr>
          <w:rFonts w:cstheme="minorHAnsi"/>
        </w:rPr>
      </w:pPr>
    </w:p>
    <w:p w14:paraId="3B6E1CBF" w14:textId="70A1D985" w:rsidR="00424918" w:rsidRDefault="009C4A76" w:rsidP="00424918">
      <w:pPr>
        <w:pStyle w:val="ListParagraph"/>
        <w:spacing w:after="120"/>
        <w:ind w:left="0"/>
        <w:rPr>
          <w:rFonts w:cstheme="minorHAnsi"/>
        </w:rPr>
      </w:pPr>
      <w:r>
        <w:rPr>
          <w:rFonts w:cstheme="minorHAnsi"/>
        </w:rPr>
        <w:t>DMS</w:t>
      </w:r>
      <w:r w:rsidR="00424918" w:rsidRPr="007F22A2">
        <w:rPr>
          <w:rFonts w:cstheme="minorHAnsi"/>
        </w:rPr>
        <w:t xml:space="preserve"> plans to include HealthCheck results in the HMO Report Card, and to issue Corrective Action Plans to HMOs not meeting the HealthCheck targets.</w:t>
      </w:r>
    </w:p>
    <w:p w14:paraId="0C22A8B3" w14:textId="28AE855D" w:rsidR="009C4A55" w:rsidRDefault="009C4A55" w:rsidP="00424918">
      <w:pPr>
        <w:pStyle w:val="ListParagraph"/>
        <w:spacing w:after="120"/>
        <w:ind w:left="0"/>
        <w:rPr>
          <w:rFonts w:cstheme="minorHAnsi"/>
        </w:rPr>
      </w:pPr>
    </w:p>
    <w:p w14:paraId="4A3F0C50" w14:textId="448BFCA3" w:rsidR="009C4A55" w:rsidRPr="001B58FC" w:rsidRDefault="009C4A55" w:rsidP="00424918">
      <w:pPr>
        <w:pStyle w:val="ListParagraph"/>
        <w:spacing w:after="120"/>
        <w:ind w:left="0"/>
        <w:rPr>
          <w:rFonts w:cstheme="minorHAnsi"/>
        </w:rPr>
      </w:pPr>
      <w:r>
        <w:rPr>
          <w:rFonts w:cstheme="minorHAnsi"/>
        </w:rPr>
        <w:t>An HMO gets credit for HealthCheck services that are performed during the time a member is enrolled in that HMO.</w:t>
      </w:r>
    </w:p>
    <w:p w14:paraId="0A518D2D" w14:textId="77777777" w:rsidR="00424918" w:rsidRPr="007F22A2" w:rsidRDefault="00424918" w:rsidP="00424918">
      <w:pPr>
        <w:spacing w:after="120"/>
        <w:rPr>
          <w:rFonts w:cstheme="minorHAnsi"/>
          <w:b/>
        </w:rPr>
      </w:pPr>
      <w:r w:rsidRPr="007F22A2">
        <w:rPr>
          <w:rFonts w:cstheme="minorHAnsi"/>
          <w:b/>
        </w:rPr>
        <w:t xml:space="preserve">Measure Description: </w:t>
      </w:r>
    </w:p>
    <w:p w14:paraId="75A1BD41" w14:textId="77777777" w:rsidR="00424918" w:rsidRPr="007F22A2" w:rsidRDefault="00424918" w:rsidP="00424918">
      <w:pPr>
        <w:spacing w:after="120"/>
        <w:rPr>
          <w:rFonts w:cstheme="minorHAnsi"/>
        </w:rPr>
      </w:pPr>
      <w:r w:rsidRPr="007F22A2">
        <w:rPr>
          <w:rFonts w:cstheme="minorHAnsi"/>
        </w:rPr>
        <w:t xml:space="preserve">The percentage of the required age-appropriate comprehensive screenings for members under 21 years of age conducted in the measurement year.  </w:t>
      </w:r>
      <w:r w:rsidRPr="007F22A2">
        <w:rPr>
          <w:rFonts w:cstheme="minorHAnsi"/>
        </w:rPr>
        <w:br/>
      </w:r>
    </w:p>
    <w:p w14:paraId="58E65282" w14:textId="77777777" w:rsidR="00424918" w:rsidRPr="007F22A2" w:rsidRDefault="00424918" w:rsidP="00424918">
      <w:pPr>
        <w:spacing w:after="120"/>
        <w:rPr>
          <w:rFonts w:cstheme="minorHAnsi"/>
        </w:rPr>
      </w:pPr>
      <w:r w:rsidRPr="007F22A2">
        <w:rPr>
          <w:rFonts w:cstheme="minorHAnsi"/>
        </w:rPr>
        <w:t>To be considered a comprehensive HealthCheck screen, the provider must conduct and document the following assessments:</w:t>
      </w:r>
    </w:p>
    <w:p w14:paraId="16F834A6" w14:textId="77777777" w:rsidR="00424918" w:rsidRPr="007F22A2" w:rsidRDefault="00424918" w:rsidP="00663C52">
      <w:pPr>
        <w:pStyle w:val="ListParagraph"/>
        <w:numPr>
          <w:ilvl w:val="0"/>
          <w:numId w:val="5"/>
        </w:numPr>
        <w:spacing w:after="120"/>
        <w:rPr>
          <w:rFonts w:cstheme="minorHAnsi"/>
        </w:rPr>
      </w:pPr>
      <w:r w:rsidRPr="007F22A2">
        <w:rPr>
          <w:rFonts w:cstheme="minorHAnsi"/>
        </w:rPr>
        <w:t>A complete health and developmental history (including anticipatory guidance).</w:t>
      </w:r>
    </w:p>
    <w:p w14:paraId="4B087B9A" w14:textId="77777777" w:rsidR="00424918" w:rsidRPr="007F22A2" w:rsidRDefault="00424918" w:rsidP="00663C52">
      <w:pPr>
        <w:pStyle w:val="ListParagraph"/>
        <w:numPr>
          <w:ilvl w:val="0"/>
          <w:numId w:val="5"/>
        </w:numPr>
        <w:spacing w:after="120"/>
        <w:rPr>
          <w:rFonts w:cstheme="minorHAnsi"/>
        </w:rPr>
      </w:pPr>
      <w:r w:rsidRPr="007F22A2">
        <w:rPr>
          <w:rFonts w:cstheme="minorHAnsi"/>
        </w:rPr>
        <w:t>A comprehensive unclothed physical examination.</w:t>
      </w:r>
    </w:p>
    <w:p w14:paraId="1F7A9EBC" w14:textId="77777777" w:rsidR="00424918" w:rsidRPr="007F22A2" w:rsidRDefault="00424918" w:rsidP="00663C52">
      <w:pPr>
        <w:pStyle w:val="ListParagraph"/>
        <w:numPr>
          <w:ilvl w:val="0"/>
          <w:numId w:val="5"/>
        </w:numPr>
        <w:spacing w:after="120"/>
        <w:rPr>
          <w:rFonts w:cstheme="minorHAnsi"/>
        </w:rPr>
      </w:pPr>
      <w:r w:rsidRPr="007F22A2">
        <w:rPr>
          <w:rFonts w:cstheme="minorHAnsi"/>
        </w:rPr>
        <w:t>An age-appropriate vision screening exam.</w:t>
      </w:r>
    </w:p>
    <w:p w14:paraId="3E285954" w14:textId="77777777" w:rsidR="00424918" w:rsidRPr="007F22A2" w:rsidRDefault="00424918" w:rsidP="00663C52">
      <w:pPr>
        <w:pStyle w:val="ListParagraph"/>
        <w:numPr>
          <w:ilvl w:val="0"/>
          <w:numId w:val="5"/>
        </w:numPr>
        <w:spacing w:after="120"/>
        <w:rPr>
          <w:rFonts w:cstheme="minorHAnsi"/>
        </w:rPr>
      </w:pPr>
      <w:r w:rsidRPr="007F22A2">
        <w:rPr>
          <w:rFonts w:cstheme="minorHAnsi"/>
        </w:rPr>
        <w:t>An age-appropriate hearing screening exam.</w:t>
      </w:r>
    </w:p>
    <w:p w14:paraId="2CF7CCD9" w14:textId="77777777" w:rsidR="00424918" w:rsidRPr="007F22A2" w:rsidRDefault="00424918" w:rsidP="00663C52">
      <w:pPr>
        <w:pStyle w:val="ListParagraph"/>
        <w:numPr>
          <w:ilvl w:val="0"/>
          <w:numId w:val="5"/>
        </w:numPr>
        <w:spacing w:after="120"/>
        <w:rPr>
          <w:rFonts w:cstheme="minorHAnsi"/>
        </w:rPr>
      </w:pPr>
      <w:r w:rsidRPr="007F22A2">
        <w:rPr>
          <w:rFonts w:cstheme="minorHAnsi"/>
        </w:rPr>
        <w:t>An oral assessment plus referral to a dentist beginning at one year of age.</w:t>
      </w:r>
    </w:p>
    <w:p w14:paraId="397A78CC" w14:textId="77777777" w:rsidR="00424918" w:rsidRPr="007F22A2" w:rsidRDefault="00424918" w:rsidP="00663C52">
      <w:pPr>
        <w:pStyle w:val="ListParagraph"/>
        <w:numPr>
          <w:ilvl w:val="0"/>
          <w:numId w:val="5"/>
        </w:numPr>
        <w:spacing w:after="120"/>
        <w:rPr>
          <w:rFonts w:cstheme="minorHAnsi"/>
        </w:rPr>
      </w:pPr>
      <w:r w:rsidRPr="007F22A2">
        <w:rPr>
          <w:rFonts w:cstheme="minorHAnsi"/>
        </w:rPr>
        <w:t>The appropriate immunizations (according to age and health history).</w:t>
      </w:r>
    </w:p>
    <w:p w14:paraId="2A790D64" w14:textId="77777777" w:rsidR="00424918" w:rsidRPr="001B58FC" w:rsidRDefault="00424918" w:rsidP="00663C52">
      <w:pPr>
        <w:pStyle w:val="ListParagraph"/>
        <w:numPr>
          <w:ilvl w:val="0"/>
          <w:numId w:val="5"/>
        </w:numPr>
        <w:spacing w:after="120"/>
        <w:rPr>
          <w:rFonts w:cstheme="minorHAnsi"/>
          <w:b/>
        </w:rPr>
      </w:pPr>
      <w:r w:rsidRPr="007F22A2">
        <w:rPr>
          <w:rFonts w:cstheme="minorHAnsi"/>
        </w:rPr>
        <w:t>The appropriate laboratory tests (including blood lead level testing when appropriate for age).</w:t>
      </w:r>
    </w:p>
    <w:p w14:paraId="010382A9" w14:textId="77777777" w:rsidR="00424918" w:rsidRPr="007F22A2" w:rsidRDefault="00424918" w:rsidP="00424918">
      <w:pPr>
        <w:spacing w:after="120"/>
        <w:rPr>
          <w:rFonts w:cstheme="minorHAnsi"/>
          <w:b/>
        </w:rPr>
      </w:pPr>
      <w:r w:rsidRPr="007F22A2">
        <w:rPr>
          <w:rFonts w:cstheme="minorHAnsi"/>
          <w:b/>
        </w:rPr>
        <w:t>Codes</w:t>
      </w:r>
    </w:p>
    <w:p w14:paraId="7EB82BE3" w14:textId="77777777" w:rsidR="00424918" w:rsidRPr="007F22A2" w:rsidRDefault="00424918" w:rsidP="00424918">
      <w:pPr>
        <w:spacing w:after="120"/>
        <w:rPr>
          <w:rFonts w:cstheme="minorHAnsi"/>
        </w:rPr>
      </w:pPr>
      <w:r w:rsidRPr="007F22A2">
        <w:rPr>
          <w:rFonts w:cstheme="minorHAnsi"/>
        </w:rPr>
        <w:t>Number of comprehensive screenings completed by age group is identified by the following:</w:t>
      </w:r>
    </w:p>
    <w:p w14:paraId="7A78A0E5" w14:textId="77777777" w:rsidR="00424918" w:rsidRPr="007F22A2" w:rsidRDefault="00424918" w:rsidP="00663C52">
      <w:pPr>
        <w:pStyle w:val="ListParagraph"/>
        <w:numPr>
          <w:ilvl w:val="0"/>
          <w:numId w:val="5"/>
        </w:numPr>
        <w:spacing w:after="120"/>
        <w:rPr>
          <w:rFonts w:cstheme="minorHAnsi"/>
        </w:rPr>
      </w:pPr>
      <w:r w:rsidRPr="007F22A2">
        <w:rPr>
          <w:rFonts w:cstheme="minorHAnsi"/>
        </w:rPr>
        <w:t>Procedure Codes:</w:t>
      </w:r>
    </w:p>
    <w:p w14:paraId="00C1591F" w14:textId="77777777" w:rsidR="00424918" w:rsidRPr="007F22A2" w:rsidRDefault="00424918" w:rsidP="00424918">
      <w:pPr>
        <w:spacing w:after="120"/>
        <w:ind w:firstLine="360"/>
        <w:rPr>
          <w:rFonts w:cstheme="minorHAnsi"/>
          <w:u w:val="single"/>
        </w:rPr>
      </w:pPr>
      <w:r w:rsidRPr="007F22A2">
        <w:rPr>
          <w:rFonts w:cstheme="minorHAnsi"/>
          <w:u w:val="single"/>
        </w:rPr>
        <w:t>CPT – 4 Codes: Preventive Medicine Services *</w:t>
      </w:r>
    </w:p>
    <w:p w14:paraId="1484AB58" w14:textId="77777777" w:rsidR="00424918" w:rsidRPr="007F22A2" w:rsidRDefault="00424918" w:rsidP="00663C52">
      <w:pPr>
        <w:pStyle w:val="ListParagraph"/>
        <w:numPr>
          <w:ilvl w:val="1"/>
          <w:numId w:val="5"/>
        </w:numPr>
        <w:spacing w:after="120"/>
        <w:rPr>
          <w:rFonts w:cstheme="minorHAnsi"/>
        </w:rPr>
      </w:pPr>
      <w:r w:rsidRPr="007F22A2">
        <w:rPr>
          <w:rFonts w:cstheme="minorHAnsi"/>
        </w:rPr>
        <w:t xml:space="preserve">99381 – New patient under one year </w:t>
      </w:r>
    </w:p>
    <w:p w14:paraId="40AE0179" w14:textId="77777777" w:rsidR="00424918" w:rsidRPr="007F22A2" w:rsidRDefault="00424918" w:rsidP="00663C52">
      <w:pPr>
        <w:pStyle w:val="ListParagraph"/>
        <w:numPr>
          <w:ilvl w:val="1"/>
          <w:numId w:val="5"/>
        </w:numPr>
        <w:spacing w:after="120"/>
        <w:rPr>
          <w:rFonts w:cstheme="minorHAnsi"/>
        </w:rPr>
      </w:pPr>
      <w:r w:rsidRPr="007F22A2">
        <w:rPr>
          <w:rFonts w:cstheme="minorHAnsi"/>
        </w:rPr>
        <w:t xml:space="preserve">99382 – New patient (ages 1 – 4 years) </w:t>
      </w:r>
    </w:p>
    <w:p w14:paraId="6E7B4E44"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99383 – New patient (ages 5 – 11 years)</w:t>
      </w:r>
    </w:p>
    <w:p w14:paraId="0B767DFE"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99384 – New patient (ages 12 – 17 years)</w:t>
      </w:r>
    </w:p>
    <w:p w14:paraId="5BCC3357"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99385 – New patient (ages 18 – 39 years)</w:t>
      </w:r>
    </w:p>
    <w:p w14:paraId="43DA880B"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99391 – Established patient under one year</w:t>
      </w:r>
    </w:p>
    <w:p w14:paraId="31A1D601"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99392 – Established patient (ages 1 – 4 years)</w:t>
      </w:r>
    </w:p>
    <w:p w14:paraId="289BAD32"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99393 – Established patient (ages 5 – 11 years)</w:t>
      </w:r>
    </w:p>
    <w:p w14:paraId="77501FEB"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99394 – Established patient (ages 12 – 17 years)</w:t>
      </w:r>
    </w:p>
    <w:p w14:paraId="57E56285"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99395 – Established patient (ages 18 – 39 years)</w:t>
      </w:r>
    </w:p>
    <w:p w14:paraId="160174BE"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99460 – Initial hospital or birthing center care for normal newborn infant</w:t>
      </w:r>
    </w:p>
    <w:p w14:paraId="50E84A21"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99461 – Initial care in other than a hospital or birthing center for normal newborn infant</w:t>
      </w:r>
    </w:p>
    <w:p w14:paraId="7A70BB29"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99463 – Initial hospital or birthing center care of normal newborn infant (admitted/discharged same date)</w:t>
      </w:r>
    </w:p>
    <w:p w14:paraId="51C918AB" w14:textId="77777777" w:rsidR="00424918" w:rsidRPr="007F22A2" w:rsidRDefault="00424918" w:rsidP="00424918">
      <w:pPr>
        <w:spacing w:after="120"/>
        <w:ind w:left="1080"/>
        <w:rPr>
          <w:rFonts w:cstheme="minorHAnsi"/>
        </w:rPr>
      </w:pPr>
      <w:r w:rsidRPr="007F22A2">
        <w:rPr>
          <w:rFonts w:cstheme="minorHAnsi"/>
        </w:rPr>
        <w:t>* These CPT codes do not require use of an ICD-9-CM “V” code or an ICD-10-CM “Z” code.</w:t>
      </w:r>
    </w:p>
    <w:p w14:paraId="2AC42CDE" w14:textId="77777777" w:rsidR="00424918" w:rsidRPr="007F22A2" w:rsidRDefault="00424918" w:rsidP="00424918">
      <w:pPr>
        <w:spacing w:after="120"/>
        <w:ind w:firstLine="360"/>
        <w:rPr>
          <w:rFonts w:cstheme="minorHAnsi"/>
          <w:u w:val="single"/>
        </w:rPr>
      </w:pPr>
      <w:r w:rsidRPr="007F22A2">
        <w:rPr>
          <w:rFonts w:cstheme="minorHAnsi"/>
          <w:u w:val="single"/>
        </w:rPr>
        <w:t>CPT – 4 codes: Evaluation and Management Codes**</w:t>
      </w:r>
    </w:p>
    <w:p w14:paraId="42FA04D5"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99202-99205: New patient</w:t>
      </w:r>
    </w:p>
    <w:p w14:paraId="0C984476" w14:textId="77777777" w:rsidR="00424918" w:rsidRPr="007F22A2" w:rsidRDefault="00424918" w:rsidP="00663C52">
      <w:pPr>
        <w:pStyle w:val="ListParagraph"/>
        <w:numPr>
          <w:ilvl w:val="1"/>
          <w:numId w:val="5"/>
        </w:numPr>
        <w:spacing w:after="120"/>
        <w:rPr>
          <w:rFonts w:cstheme="minorHAnsi"/>
        </w:rPr>
      </w:pPr>
      <w:r w:rsidRPr="007F22A2">
        <w:rPr>
          <w:rFonts w:cstheme="minorHAnsi"/>
        </w:rPr>
        <w:t>99213-99215: Established patient</w:t>
      </w:r>
    </w:p>
    <w:p w14:paraId="4887179E" w14:textId="77777777" w:rsidR="00424918" w:rsidRPr="007F22A2" w:rsidRDefault="00424918" w:rsidP="00424918">
      <w:pPr>
        <w:spacing w:after="120"/>
        <w:ind w:left="720"/>
        <w:rPr>
          <w:rFonts w:cstheme="minorHAnsi"/>
        </w:rPr>
      </w:pPr>
      <w:r w:rsidRPr="007F22A2">
        <w:rPr>
          <w:rFonts w:cstheme="minorHAnsi"/>
        </w:rPr>
        <w:t>** These CPT-4 codes must be used in conjunction with:</w:t>
      </w:r>
    </w:p>
    <w:p w14:paraId="01A1DD72" w14:textId="77777777" w:rsidR="00424918" w:rsidRPr="007F22A2" w:rsidRDefault="00424918" w:rsidP="00663C52">
      <w:pPr>
        <w:pStyle w:val="ListParagraph"/>
        <w:numPr>
          <w:ilvl w:val="1"/>
          <w:numId w:val="5"/>
        </w:numPr>
        <w:spacing w:after="120"/>
        <w:rPr>
          <w:rFonts w:cstheme="minorHAnsi"/>
        </w:rPr>
      </w:pPr>
      <w:r w:rsidRPr="007F22A2">
        <w:rPr>
          <w:rFonts w:cstheme="minorHAnsi"/>
        </w:rPr>
        <w:t>ICD-10-CM codes:</w:t>
      </w:r>
    </w:p>
    <w:p w14:paraId="39B9181C" w14:textId="77777777" w:rsidR="00424918" w:rsidRPr="007F22A2" w:rsidRDefault="00424918" w:rsidP="00663C52">
      <w:pPr>
        <w:pStyle w:val="ListParagraph"/>
        <w:numPr>
          <w:ilvl w:val="2"/>
          <w:numId w:val="5"/>
        </w:numPr>
        <w:spacing w:after="120"/>
        <w:rPr>
          <w:rFonts w:cstheme="minorHAnsi"/>
        </w:rPr>
      </w:pPr>
      <w:r w:rsidRPr="007F22A2">
        <w:rPr>
          <w:rFonts w:cstheme="minorHAnsi"/>
        </w:rPr>
        <w:t>Z76.2 – Encounter for health supervision and care of other healthy infant and child,</w:t>
      </w:r>
    </w:p>
    <w:p w14:paraId="0CDEBEC5"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Z00.121 – Encounter for routine child health examination with abnormal findings,</w:t>
      </w:r>
    </w:p>
    <w:p w14:paraId="58494D47"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Z00.129 – Encounter for routine child health examination without abnormal findings.</w:t>
      </w:r>
    </w:p>
    <w:p w14:paraId="0F268219"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Z00.110 – Health examination for newborn under 8 days old and</w:t>
      </w:r>
    </w:p>
    <w:p w14:paraId="5359C2BC"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Z00.111 – Health examination for newborn 8 to 28 days old and/or</w:t>
      </w:r>
    </w:p>
    <w:p w14:paraId="35909557"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Z00.00-01 – Encounter for general adult medical examination without/with abnormal findings and/or</w:t>
      </w:r>
    </w:p>
    <w:p w14:paraId="06BE0BCB"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Z02.0 – Encounter for examination for admission to educational institution,</w:t>
      </w:r>
    </w:p>
    <w:p w14:paraId="43D70E69"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Z02.1 – Encounter or pre-employment examination,</w:t>
      </w:r>
    </w:p>
    <w:p w14:paraId="2C50BDAB"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Z02.2 – Encounter for examination for admission to residential institution,</w:t>
      </w:r>
    </w:p>
    <w:p w14:paraId="308915B3"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Z02.3 – Encounter for examination for recruitment to armed forces,</w:t>
      </w:r>
    </w:p>
    <w:p w14:paraId="16123FEF"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Z02.4 – Encounter for examination for driving license,</w:t>
      </w:r>
    </w:p>
    <w:p w14:paraId="552B6760"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Z02.5 – Encounter for examination for participation in sport,</w:t>
      </w:r>
    </w:p>
    <w:p w14:paraId="7D29A683"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Z02.6 – Encounter for insurance purposes,</w:t>
      </w:r>
    </w:p>
    <w:p w14:paraId="41E5EB39"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Z02.81 – Encounter for paternity testing,</w:t>
      </w:r>
    </w:p>
    <w:p w14:paraId="2C7DB875"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Z02.82 – Encounter for adoption services,</w:t>
      </w:r>
    </w:p>
    <w:p w14:paraId="6E1A36AB"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Z02.83 – Encounter for blood-alcohol and blood-drug test,</w:t>
      </w:r>
    </w:p>
    <w:p w14:paraId="7EB039F9"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Z02.89 – Encounter for other administrative examinations,</w:t>
      </w:r>
    </w:p>
    <w:p w14:paraId="49AD0F66"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Z00.8 – Encounter for other general examination,</w:t>
      </w:r>
    </w:p>
    <w:p w14:paraId="0F34A555"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Z00.6 – Encounter for examination for normal comparison and control in clinical research program,</w:t>
      </w:r>
    </w:p>
    <w:p w14:paraId="71B76938"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Z00.5 – Encounter for examination of potential donor of organ and tissue,</w:t>
      </w:r>
    </w:p>
    <w:p w14:paraId="244C8427" w14:textId="77777777" w:rsidR="00424918" w:rsidRPr="007F22A2" w:rsidRDefault="00424918" w:rsidP="00663C52">
      <w:pPr>
        <w:pStyle w:val="ListParagraph"/>
        <w:numPr>
          <w:ilvl w:val="2"/>
          <w:numId w:val="5"/>
        </w:numPr>
        <w:spacing w:after="120"/>
        <w:rPr>
          <w:rFonts w:cstheme="minorHAnsi"/>
        </w:rPr>
      </w:pPr>
      <w:r w:rsidRPr="007F22A2">
        <w:rPr>
          <w:rFonts w:cstheme="minorHAnsi"/>
        </w:rPr>
        <w:t>Z00.70 – Encounter for examination for period of delayed growth in childhood without abnormal findings,</w:t>
      </w:r>
    </w:p>
    <w:p w14:paraId="26769AEB" w14:textId="77777777" w:rsidR="00424918" w:rsidRPr="00CC17CB" w:rsidRDefault="00424918" w:rsidP="00663C52">
      <w:pPr>
        <w:pStyle w:val="ListParagraph"/>
        <w:numPr>
          <w:ilvl w:val="2"/>
          <w:numId w:val="5"/>
        </w:numPr>
        <w:spacing w:after="120"/>
        <w:rPr>
          <w:rFonts w:cstheme="minorHAnsi"/>
        </w:rPr>
      </w:pPr>
      <w:r w:rsidRPr="007F22A2">
        <w:rPr>
          <w:rFonts w:cstheme="minorHAnsi"/>
        </w:rPr>
        <w:t>Z00.71 - Encounter for examination for period of delayed growth in childhood with abnormal findings.</w:t>
      </w:r>
    </w:p>
    <w:p w14:paraId="2F21FF8A" w14:textId="658E431D" w:rsidR="00424918" w:rsidRPr="007F22A2" w:rsidRDefault="00424918" w:rsidP="00424918">
      <w:pPr>
        <w:spacing w:after="120"/>
        <w:rPr>
          <w:rFonts w:cstheme="minorHAnsi"/>
        </w:rPr>
      </w:pPr>
      <w:r w:rsidRPr="007F22A2">
        <w:rPr>
          <w:rFonts w:cstheme="minorHAnsi"/>
          <w:b/>
        </w:rPr>
        <w:t>Work Sheet:</w:t>
      </w:r>
      <w:r w:rsidRPr="007F22A2">
        <w:rPr>
          <w:rFonts w:cstheme="minorHAnsi"/>
        </w:rPr>
        <w:br/>
      </w:r>
      <w:r w:rsidR="009C4A76">
        <w:rPr>
          <w:rFonts w:cstheme="minorHAnsi"/>
        </w:rPr>
        <w:t>DMS</w:t>
      </w:r>
      <w:r w:rsidRPr="007F22A2">
        <w:rPr>
          <w:rFonts w:cstheme="minorHAnsi"/>
        </w:rPr>
        <w:t xml:space="preserve"> will use the HealthCheck worksheet below to measure compliance with the 80% target of HealthCheck </w:t>
      </w:r>
      <w:r>
        <w:rPr>
          <w:rFonts w:cstheme="minorHAnsi"/>
        </w:rPr>
        <w:t xml:space="preserve">comprehensive visits in the </w:t>
      </w:r>
      <w:r w:rsidR="00703B7F">
        <w:rPr>
          <w:rFonts w:cstheme="minorHAnsi"/>
        </w:rPr>
        <w:t>current</w:t>
      </w:r>
      <w:r w:rsidRPr="007F22A2">
        <w:rPr>
          <w:rFonts w:cstheme="minorHAnsi"/>
        </w:rPr>
        <w:t xml:space="preserve"> BadgerCare Plus and Medicaid SSI HMO Contract.</w:t>
      </w:r>
      <w:r>
        <w:rPr>
          <w:rFonts w:cstheme="minorHAnsi"/>
        </w:rPr>
        <w:t xml:space="preserve">  An HMO that does not meet the target will be subject to one penalty, combined, for BadgerCare Plus and SSI contracts.</w:t>
      </w:r>
    </w:p>
    <w:p w14:paraId="465526A0" w14:textId="0CBBCBEB" w:rsidR="00424918" w:rsidRPr="00115136" w:rsidRDefault="00424918" w:rsidP="00424918">
      <w:pPr>
        <w:spacing w:after="120"/>
        <w:rPr>
          <w:rFonts w:cstheme="minorHAnsi"/>
          <w:sz w:val="22"/>
          <w:szCs w:val="22"/>
        </w:rPr>
      </w:pPr>
      <w:r w:rsidRPr="007F22A2">
        <w:rPr>
          <w:rFonts w:cstheme="minorHAnsi"/>
        </w:rPr>
        <w:t xml:space="preserve">The results for this measure are calculated by </w:t>
      </w:r>
      <w:r w:rsidR="009C4A76">
        <w:rPr>
          <w:rFonts w:cstheme="minorHAnsi"/>
        </w:rPr>
        <w:t>DMS</w:t>
      </w:r>
      <w:r w:rsidRPr="007F22A2">
        <w:rPr>
          <w:rFonts w:cstheme="minorHAnsi"/>
        </w:rPr>
        <w:t xml:space="preserve"> using the following HealthCheck Worksheet (also see the example</w:t>
      </w:r>
      <w:r>
        <w:rPr>
          <w:rFonts w:cstheme="minorHAnsi"/>
        </w:rPr>
        <w:t xml:space="preserve"> later in this section</w:t>
      </w:r>
      <w:r w:rsidRPr="007F22A2">
        <w:rPr>
          <w:rFonts w:cstheme="minorHAnsi"/>
        </w:rPr>
        <w:t>):</w:t>
      </w:r>
      <w:r w:rsidRPr="007F22A2">
        <w:rPr>
          <w:rFonts w:cstheme="minorHAnsi"/>
        </w:rPr>
        <w:br/>
      </w:r>
    </w:p>
    <w:tbl>
      <w:tblPr>
        <w:tblW w:w="9468" w:type="dxa"/>
        <w:tblInd w:w="108" w:type="dxa"/>
        <w:tblLook w:val="04A0" w:firstRow="1" w:lastRow="0" w:firstColumn="1" w:lastColumn="0" w:noHBand="0" w:noVBand="1"/>
      </w:tblPr>
      <w:tblGrid>
        <w:gridCol w:w="440"/>
        <w:gridCol w:w="3070"/>
        <w:gridCol w:w="1890"/>
        <w:gridCol w:w="677"/>
        <w:gridCol w:w="677"/>
        <w:gridCol w:w="677"/>
        <w:gridCol w:w="677"/>
        <w:gridCol w:w="677"/>
        <w:gridCol w:w="683"/>
      </w:tblGrid>
      <w:tr w:rsidR="00424918" w:rsidRPr="00115136" w14:paraId="0CD670F4" w14:textId="77777777" w:rsidTr="00151DD1">
        <w:trPr>
          <w:trHeight w:val="320"/>
          <w:tblHeader/>
        </w:trPr>
        <w:tc>
          <w:tcPr>
            <w:tcW w:w="3510"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4BB7ABA1" w14:textId="77777777" w:rsidR="00424918" w:rsidRPr="00115136" w:rsidRDefault="00424918" w:rsidP="00151DD1">
            <w:pPr>
              <w:jc w:val="cente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604021B8" w14:textId="77777777" w:rsidR="00424918" w:rsidRPr="00115136" w:rsidRDefault="00424918" w:rsidP="00151DD1">
            <w:pPr>
              <w:rPr>
                <w:b/>
                <w:bCs/>
                <w:color w:val="000000"/>
                <w:sz w:val="22"/>
                <w:szCs w:val="22"/>
              </w:rPr>
            </w:pPr>
          </w:p>
        </w:tc>
        <w:tc>
          <w:tcPr>
            <w:tcW w:w="3385" w:type="dxa"/>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175A6EB5" w14:textId="77777777" w:rsidR="00424918" w:rsidRPr="00115136" w:rsidRDefault="00424918" w:rsidP="00151DD1">
            <w:pPr>
              <w:jc w:val="center"/>
              <w:rPr>
                <w:b/>
                <w:bCs/>
                <w:color w:val="000000"/>
                <w:sz w:val="22"/>
                <w:szCs w:val="22"/>
              </w:rPr>
            </w:pPr>
            <w:r w:rsidRPr="00115136">
              <w:rPr>
                <w:b/>
                <w:bCs/>
                <w:color w:val="000000"/>
                <w:sz w:val="22"/>
                <w:szCs w:val="22"/>
              </w:rPr>
              <w:t>Age Groups</w:t>
            </w:r>
          </w:p>
        </w:tc>
        <w:tc>
          <w:tcPr>
            <w:tcW w:w="683" w:type="dxa"/>
            <w:tcBorders>
              <w:top w:val="nil"/>
              <w:left w:val="single" w:sz="4" w:space="0" w:color="auto"/>
              <w:bottom w:val="single" w:sz="4" w:space="0" w:color="auto"/>
            </w:tcBorders>
            <w:shd w:val="clear" w:color="000000" w:fill="auto"/>
            <w:vAlign w:val="center"/>
          </w:tcPr>
          <w:p w14:paraId="0355C796" w14:textId="77777777" w:rsidR="00424918" w:rsidRPr="00115136" w:rsidRDefault="00424918" w:rsidP="00151DD1">
            <w:pPr>
              <w:jc w:val="center"/>
              <w:rPr>
                <w:b/>
                <w:bCs/>
                <w:color w:val="000000"/>
                <w:sz w:val="22"/>
                <w:szCs w:val="22"/>
              </w:rPr>
            </w:pPr>
          </w:p>
        </w:tc>
      </w:tr>
      <w:tr w:rsidR="00424918" w:rsidRPr="00115136" w14:paraId="75C07F2D" w14:textId="77777777" w:rsidTr="00151DD1">
        <w:trPr>
          <w:trHeight w:val="320"/>
          <w:tblHeader/>
        </w:trPr>
        <w:tc>
          <w:tcPr>
            <w:tcW w:w="35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9B8019B" w14:textId="77777777" w:rsidR="00424918" w:rsidRPr="00115136" w:rsidRDefault="00424918" w:rsidP="00151DD1">
            <w:pPr>
              <w:jc w:val="center"/>
              <w:rPr>
                <w:color w:val="000000"/>
                <w:sz w:val="22"/>
                <w:szCs w:val="22"/>
              </w:rPr>
            </w:pPr>
            <w:r w:rsidRPr="00115136">
              <w:rPr>
                <w:color w:val="000000"/>
                <w:sz w:val="22"/>
                <w:szCs w:val="22"/>
              </w:rPr>
              <w:t> </w:t>
            </w:r>
          </w:p>
        </w:tc>
        <w:tc>
          <w:tcPr>
            <w:tcW w:w="1890" w:type="dxa"/>
            <w:tcBorders>
              <w:top w:val="nil"/>
              <w:left w:val="nil"/>
              <w:bottom w:val="single" w:sz="4" w:space="0" w:color="auto"/>
              <w:right w:val="single" w:sz="4" w:space="0" w:color="auto"/>
            </w:tcBorders>
            <w:shd w:val="clear" w:color="000000" w:fill="D9D9D9"/>
            <w:vAlign w:val="center"/>
            <w:hideMark/>
          </w:tcPr>
          <w:p w14:paraId="43225D4B" w14:textId="77777777" w:rsidR="00424918" w:rsidRPr="00115136" w:rsidRDefault="00424918" w:rsidP="00151DD1">
            <w:pPr>
              <w:rPr>
                <w:b/>
                <w:bCs/>
                <w:color w:val="000000"/>
                <w:sz w:val="22"/>
                <w:szCs w:val="22"/>
              </w:rPr>
            </w:pPr>
            <w:r w:rsidRPr="00115136">
              <w:rPr>
                <w:b/>
                <w:bCs/>
                <w:color w:val="000000"/>
                <w:sz w:val="22"/>
                <w:szCs w:val="22"/>
              </w:rPr>
              <w:t>Calculation</w:t>
            </w:r>
          </w:p>
        </w:tc>
        <w:tc>
          <w:tcPr>
            <w:tcW w:w="677" w:type="dxa"/>
            <w:tcBorders>
              <w:top w:val="nil"/>
              <w:left w:val="nil"/>
              <w:bottom w:val="single" w:sz="4" w:space="0" w:color="auto"/>
              <w:right w:val="single" w:sz="4" w:space="0" w:color="auto"/>
            </w:tcBorders>
            <w:shd w:val="clear" w:color="000000" w:fill="D9D9D9"/>
            <w:vAlign w:val="center"/>
            <w:hideMark/>
          </w:tcPr>
          <w:p w14:paraId="1861D2C0" w14:textId="77777777" w:rsidR="00424918" w:rsidRPr="00115136" w:rsidRDefault="00424918" w:rsidP="00151DD1">
            <w:pPr>
              <w:jc w:val="center"/>
              <w:rPr>
                <w:b/>
                <w:bCs/>
                <w:color w:val="000000"/>
                <w:sz w:val="22"/>
                <w:szCs w:val="22"/>
              </w:rPr>
            </w:pPr>
            <w:r w:rsidRPr="00115136">
              <w:rPr>
                <w:b/>
                <w:bCs/>
                <w:color w:val="000000"/>
                <w:sz w:val="22"/>
                <w:szCs w:val="22"/>
              </w:rPr>
              <w:t>&lt; 1</w:t>
            </w:r>
          </w:p>
        </w:tc>
        <w:tc>
          <w:tcPr>
            <w:tcW w:w="677" w:type="dxa"/>
            <w:tcBorders>
              <w:top w:val="nil"/>
              <w:left w:val="nil"/>
              <w:bottom w:val="single" w:sz="4" w:space="0" w:color="auto"/>
              <w:right w:val="single" w:sz="4" w:space="0" w:color="auto"/>
            </w:tcBorders>
            <w:shd w:val="clear" w:color="000000" w:fill="D9D9D9"/>
            <w:vAlign w:val="center"/>
            <w:hideMark/>
          </w:tcPr>
          <w:p w14:paraId="7BDED4AE" w14:textId="77777777" w:rsidR="00424918" w:rsidRPr="00115136" w:rsidRDefault="00424918" w:rsidP="00151DD1">
            <w:pPr>
              <w:jc w:val="center"/>
              <w:rPr>
                <w:b/>
                <w:bCs/>
                <w:color w:val="000000"/>
                <w:sz w:val="22"/>
                <w:szCs w:val="22"/>
              </w:rPr>
            </w:pPr>
            <w:r w:rsidRPr="00115136">
              <w:rPr>
                <w:b/>
                <w:bCs/>
                <w:color w:val="000000"/>
                <w:sz w:val="22"/>
                <w:szCs w:val="22"/>
              </w:rPr>
              <w:t>1 – 2</w:t>
            </w:r>
          </w:p>
        </w:tc>
        <w:tc>
          <w:tcPr>
            <w:tcW w:w="677" w:type="dxa"/>
            <w:tcBorders>
              <w:top w:val="nil"/>
              <w:left w:val="nil"/>
              <w:bottom w:val="single" w:sz="4" w:space="0" w:color="auto"/>
              <w:right w:val="single" w:sz="4" w:space="0" w:color="auto"/>
            </w:tcBorders>
            <w:shd w:val="clear" w:color="000000" w:fill="D9D9D9"/>
            <w:vAlign w:val="center"/>
            <w:hideMark/>
          </w:tcPr>
          <w:p w14:paraId="2E921B9C" w14:textId="77777777" w:rsidR="00424918" w:rsidRPr="00115136" w:rsidRDefault="00424918" w:rsidP="00151DD1">
            <w:pPr>
              <w:jc w:val="center"/>
              <w:rPr>
                <w:b/>
                <w:bCs/>
                <w:color w:val="000000"/>
                <w:sz w:val="22"/>
                <w:szCs w:val="22"/>
              </w:rPr>
            </w:pPr>
            <w:r w:rsidRPr="00115136">
              <w:rPr>
                <w:b/>
                <w:bCs/>
                <w:color w:val="000000"/>
                <w:sz w:val="22"/>
                <w:szCs w:val="22"/>
              </w:rPr>
              <w:t xml:space="preserve">3 – 5 </w:t>
            </w:r>
          </w:p>
        </w:tc>
        <w:tc>
          <w:tcPr>
            <w:tcW w:w="677" w:type="dxa"/>
            <w:tcBorders>
              <w:top w:val="nil"/>
              <w:left w:val="nil"/>
              <w:bottom w:val="single" w:sz="4" w:space="0" w:color="auto"/>
              <w:right w:val="single" w:sz="4" w:space="0" w:color="auto"/>
            </w:tcBorders>
            <w:shd w:val="clear" w:color="000000" w:fill="D9D9D9"/>
            <w:vAlign w:val="center"/>
            <w:hideMark/>
          </w:tcPr>
          <w:p w14:paraId="363A0803" w14:textId="77777777" w:rsidR="00424918" w:rsidRPr="00115136" w:rsidRDefault="00424918" w:rsidP="00151DD1">
            <w:pPr>
              <w:jc w:val="center"/>
              <w:rPr>
                <w:b/>
                <w:bCs/>
                <w:color w:val="000000"/>
                <w:sz w:val="22"/>
                <w:szCs w:val="22"/>
              </w:rPr>
            </w:pPr>
            <w:r w:rsidRPr="00115136">
              <w:rPr>
                <w:b/>
                <w:bCs/>
                <w:color w:val="000000"/>
                <w:sz w:val="22"/>
                <w:szCs w:val="22"/>
              </w:rPr>
              <w:t xml:space="preserve">6 – 14 </w:t>
            </w:r>
          </w:p>
        </w:tc>
        <w:tc>
          <w:tcPr>
            <w:tcW w:w="677" w:type="dxa"/>
            <w:tcBorders>
              <w:top w:val="nil"/>
              <w:left w:val="nil"/>
              <w:bottom w:val="single" w:sz="4" w:space="0" w:color="auto"/>
              <w:right w:val="single" w:sz="4" w:space="0" w:color="auto"/>
            </w:tcBorders>
            <w:shd w:val="clear" w:color="000000" w:fill="D9D9D9"/>
            <w:vAlign w:val="center"/>
            <w:hideMark/>
          </w:tcPr>
          <w:p w14:paraId="6B523AD9" w14:textId="77777777" w:rsidR="00424918" w:rsidRPr="00115136" w:rsidRDefault="00424918" w:rsidP="00151DD1">
            <w:pPr>
              <w:jc w:val="center"/>
              <w:rPr>
                <w:b/>
                <w:bCs/>
                <w:color w:val="000000"/>
                <w:sz w:val="22"/>
                <w:szCs w:val="22"/>
              </w:rPr>
            </w:pPr>
            <w:r w:rsidRPr="00115136">
              <w:rPr>
                <w:b/>
                <w:bCs/>
                <w:color w:val="000000"/>
                <w:sz w:val="22"/>
                <w:szCs w:val="22"/>
              </w:rPr>
              <w:t xml:space="preserve">15 – 20 </w:t>
            </w:r>
          </w:p>
        </w:tc>
        <w:tc>
          <w:tcPr>
            <w:tcW w:w="683" w:type="dxa"/>
            <w:tcBorders>
              <w:top w:val="single" w:sz="4" w:space="0" w:color="auto"/>
              <w:left w:val="nil"/>
              <w:bottom w:val="single" w:sz="4" w:space="0" w:color="auto"/>
              <w:right w:val="single" w:sz="4" w:space="0" w:color="auto"/>
            </w:tcBorders>
            <w:shd w:val="clear" w:color="000000" w:fill="D9D9D9"/>
            <w:vAlign w:val="center"/>
            <w:hideMark/>
          </w:tcPr>
          <w:p w14:paraId="4CA875EA" w14:textId="77777777" w:rsidR="00424918" w:rsidRPr="00115136" w:rsidRDefault="00424918" w:rsidP="00151DD1">
            <w:pPr>
              <w:jc w:val="center"/>
              <w:rPr>
                <w:b/>
                <w:bCs/>
                <w:color w:val="000000"/>
                <w:sz w:val="22"/>
                <w:szCs w:val="22"/>
              </w:rPr>
            </w:pPr>
            <w:r w:rsidRPr="00115136">
              <w:rPr>
                <w:b/>
                <w:bCs/>
                <w:color w:val="000000"/>
                <w:sz w:val="22"/>
                <w:szCs w:val="22"/>
              </w:rPr>
              <w:t>Total</w:t>
            </w:r>
          </w:p>
        </w:tc>
      </w:tr>
      <w:tr w:rsidR="00424918" w:rsidRPr="00115136" w14:paraId="4395E26C" w14:textId="77777777" w:rsidTr="00151DD1">
        <w:trPr>
          <w:trHeight w:val="674"/>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74DBD423" w14:textId="77777777" w:rsidR="00424918" w:rsidRPr="00115136" w:rsidRDefault="00424918" w:rsidP="00151DD1">
            <w:pPr>
              <w:jc w:val="center"/>
              <w:rPr>
                <w:color w:val="000000"/>
                <w:sz w:val="22"/>
                <w:szCs w:val="22"/>
              </w:rPr>
            </w:pPr>
            <w:r w:rsidRPr="00115136">
              <w:rPr>
                <w:color w:val="000000"/>
                <w:sz w:val="22"/>
                <w:szCs w:val="22"/>
              </w:rPr>
              <w:t>1</w:t>
            </w:r>
          </w:p>
        </w:tc>
        <w:tc>
          <w:tcPr>
            <w:tcW w:w="3070" w:type="dxa"/>
            <w:tcBorders>
              <w:top w:val="nil"/>
              <w:left w:val="nil"/>
              <w:bottom w:val="single" w:sz="4" w:space="0" w:color="auto"/>
              <w:right w:val="single" w:sz="4" w:space="0" w:color="auto"/>
            </w:tcBorders>
            <w:shd w:val="clear" w:color="auto" w:fill="auto"/>
            <w:vAlign w:val="center"/>
            <w:hideMark/>
          </w:tcPr>
          <w:p w14:paraId="3066270C" w14:textId="77777777" w:rsidR="00424918" w:rsidRPr="00115136" w:rsidRDefault="00424918" w:rsidP="00151DD1">
            <w:pPr>
              <w:rPr>
                <w:color w:val="000000"/>
                <w:sz w:val="22"/>
                <w:szCs w:val="22"/>
              </w:rPr>
            </w:pPr>
            <w:r w:rsidRPr="00115136">
              <w:rPr>
                <w:color w:val="000000"/>
                <w:sz w:val="22"/>
                <w:szCs w:val="22"/>
              </w:rPr>
              <w:t># of eligible months for members under age 21</w:t>
            </w:r>
          </w:p>
        </w:tc>
        <w:tc>
          <w:tcPr>
            <w:tcW w:w="1890" w:type="dxa"/>
            <w:tcBorders>
              <w:top w:val="nil"/>
              <w:left w:val="nil"/>
              <w:bottom w:val="single" w:sz="4" w:space="0" w:color="auto"/>
              <w:right w:val="single" w:sz="4" w:space="0" w:color="auto"/>
            </w:tcBorders>
            <w:shd w:val="clear" w:color="auto" w:fill="auto"/>
            <w:vAlign w:val="center"/>
            <w:hideMark/>
          </w:tcPr>
          <w:p w14:paraId="59F4B33A" w14:textId="77777777" w:rsidR="00424918" w:rsidRPr="00115136" w:rsidRDefault="00424918" w:rsidP="00151DD1">
            <w:pPr>
              <w:rPr>
                <w:color w:val="000000"/>
                <w:sz w:val="22"/>
                <w:szCs w:val="22"/>
              </w:rPr>
            </w:pPr>
            <w:r w:rsidRPr="00115136">
              <w:rPr>
                <w:color w:val="000000"/>
                <w:sz w:val="22"/>
                <w:szCs w:val="22"/>
              </w:rPr>
              <w:t>Entered (Total is sum across all age groups)</w:t>
            </w:r>
          </w:p>
        </w:tc>
        <w:tc>
          <w:tcPr>
            <w:tcW w:w="677" w:type="dxa"/>
            <w:tcBorders>
              <w:top w:val="nil"/>
              <w:left w:val="nil"/>
              <w:bottom w:val="single" w:sz="4" w:space="0" w:color="auto"/>
              <w:right w:val="single" w:sz="4" w:space="0" w:color="auto"/>
            </w:tcBorders>
            <w:shd w:val="clear" w:color="auto" w:fill="auto"/>
            <w:vAlign w:val="center"/>
            <w:hideMark/>
          </w:tcPr>
          <w:p w14:paraId="1B8C96EF"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7B8700A6"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0530D87E"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3DEE1ABD"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72848AA4"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83" w:type="dxa"/>
            <w:tcBorders>
              <w:top w:val="nil"/>
              <w:left w:val="nil"/>
              <w:bottom w:val="single" w:sz="4" w:space="0" w:color="auto"/>
              <w:right w:val="single" w:sz="4" w:space="0" w:color="auto"/>
            </w:tcBorders>
            <w:shd w:val="clear" w:color="auto" w:fill="auto"/>
            <w:vAlign w:val="center"/>
            <w:hideMark/>
          </w:tcPr>
          <w:p w14:paraId="61C7A871" w14:textId="77777777" w:rsidR="00424918" w:rsidRPr="00115136" w:rsidRDefault="00424918" w:rsidP="00151DD1">
            <w:pPr>
              <w:jc w:val="center"/>
              <w:rPr>
                <w:color w:val="000000"/>
                <w:sz w:val="22"/>
                <w:szCs w:val="22"/>
              </w:rPr>
            </w:pPr>
            <w:r w:rsidRPr="00115136">
              <w:rPr>
                <w:color w:val="000000"/>
                <w:sz w:val="22"/>
                <w:szCs w:val="22"/>
              </w:rPr>
              <w:t xml:space="preserve"> </w:t>
            </w:r>
          </w:p>
        </w:tc>
      </w:tr>
      <w:tr w:rsidR="00424918" w:rsidRPr="00115136" w14:paraId="0AC30910" w14:textId="77777777" w:rsidTr="00151DD1">
        <w:trPr>
          <w:trHeight w:val="341"/>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81C2E3C" w14:textId="77777777" w:rsidR="00424918" w:rsidRPr="00115136" w:rsidRDefault="00424918" w:rsidP="00151DD1">
            <w:pPr>
              <w:jc w:val="center"/>
              <w:rPr>
                <w:color w:val="000000"/>
                <w:sz w:val="22"/>
                <w:szCs w:val="22"/>
              </w:rPr>
            </w:pPr>
            <w:r w:rsidRPr="00115136">
              <w:rPr>
                <w:color w:val="000000"/>
                <w:sz w:val="22"/>
                <w:szCs w:val="22"/>
              </w:rPr>
              <w:t>2</w:t>
            </w:r>
          </w:p>
        </w:tc>
        <w:tc>
          <w:tcPr>
            <w:tcW w:w="3070" w:type="dxa"/>
            <w:tcBorders>
              <w:top w:val="nil"/>
              <w:left w:val="nil"/>
              <w:bottom w:val="single" w:sz="4" w:space="0" w:color="auto"/>
              <w:right w:val="single" w:sz="4" w:space="0" w:color="auto"/>
            </w:tcBorders>
            <w:shd w:val="clear" w:color="auto" w:fill="auto"/>
            <w:vAlign w:val="center"/>
            <w:hideMark/>
          </w:tcPr>
          <w:p w14:paraId="1C26AE4F" w14:textId="77777777" w:rsidR="00424918" w:rsidRPr="00115136" w:rsidRDefault="00424918" w:rsidP="00151DD1">
            <w:pPr>
              <w:rPr>
                <w:color w:val="000000"/>
                <w:sz w:val="22"/>
                <w:szCs w:val="22"/>
              </w:rPr>
            </w:pPr>
            <w:r w:rsidRPr="00115136">
              <w:rPr>
                <w:color w:val="000000"/>
                <w:sz w:val="22"/>
                <w:szCs w:val="22"/>
              </w:rPr>
              <w:t># of unduplicated members under age 21</w:t>
            </w:r>
          </w:p>
        </w:tc>
        <w:tc>
          <w:tcPr>
            <w:tcW w:w="1890" w:type="dxa"/>
            <w:tcBorders>
              <w:top w:val="nil"/>
              <w:left w:val="nil"/>
              <w:bottom w:val="single" w:sz="4" w:space="0" w:color="auto"/>
              <w:right w:val="single" w:sz="4" w:space="0" w:color="auto"/>
            </w:tcBorders>
            <w:shd w:val="clear" w:color="auto" w:fill="auto"/>
            <w:vAlign w:val="center"/>
            <w:hideMark/>
          </w:tcPr>
          <w:p w14:paraId="12F9BF81" w14:textId="77777777" w:rsidR="00424918" w:rsidRPr="00115136" w:rsidRDefault="00424918" w:rsidP="00151DD1">
            <w:pPr>
              <w:rPr>
                <w:color w:val="000000"/>
                <w:sz w:val="22"/>
                <w:szCs w:val="22"/>
              </w:rPr>
            </w:pPr>
            <w:r w:rsidRPr="00115136">
              <w:rPr>
                <w:color w:val="000000"/>
                <w:sz w:val="22"/>
                <w:szCs w:val="22"/>
              </w:rPr>
              <w:t>Entered</w:t>
            </w:r>
          </w:p>
        </w:tc>
        <w:tc>
          <w:tcPr>
            <w:tcW w:w="677" w:type="dxa"/>
            <w:tcBorders>
              <w:top w:val="nil"/>
              <w:left w:val="nil"/>
              <w:bottom w:val="single" w:sz="4" w:space="0" w:color="auto"/>
              <w:right w:val="single" w:sz="4" w:space="0" w:color="auto"/>
            </w:tcBorders>
            <w:shd w:val="clear" w:color="auto" w:fill="auto"/>
            <w:vAlign w:val="center"/>
            <w:hideMark/>
          </w:tcPr>
          <w:p w14:paraId="12347130"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00E6F032"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369952A8"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3304BC1E"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57B19BF8"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83" w:type="dxa"/>
            <w:tcBorders>
              <w:top w:val="nil"/>
              <w:left w:val="nil"/>
              <w:bottom w:val="single" w:sz="4" w:space="0" w:color="auto"/>
              <w:right w:val="single" w:sz="4" w:space="0" w:color="auto"/>
            </w:tcBorders>
            <w:shd w:val="clear" w:color="auto" w:fill="auto"/>
            <w:vAlign w:val="center"/>
            <w:hideMark/>
          </w:tcPr>
          <w:p w14:paraId="53B96776" w14:textId="77777777" w:rsidR="00424918" w:rsidRPr="00115136" w:rsidRDefault="00424918" w:rsidP="00151DD1">
            <w:pPr>
              <w:jc w:val="center"/>
              <w:rPr>
                <w:color w:val="000000"/>
                <w:sz w:val="22"/>
                <w:szCs w:val="22"/>
              </w:rPr>
            </w:pPr>
            <w:r w:rsidRPr="00115136">
              <w:rPr>
                <w:color w:val="000000"/>
                <w:sz w:val="22"/>
                <w:szCs w:val="22"/>
              </w:rPr>
              <w:t xml:space="preserve"> </w:t>
            </w:r>
          </w:p>
        </w:tc>
      </w:tr>
      <w:tr w:rsidR="00424918" w:rsidRPr="00115136" w14:paraId="24AF7FAC" w14:textId="77777777" w:rsidTr="00151DD1">
        <w:trPr>
          <w:trHeight w:val="602"/>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773F7391" w14:textId="77777777" w:rsidR="00424918" w:rsidRPr="00115136" w:rsidRDefault="00424918" w:rsidP="00151DD1">
            <w:pPr>
              <w:jc w:val="center"/>
              <w:rPr>
                <w:color w:val="000000"/>
                <w:sz w:val="22"/>
                <w:szCs w:val="22"/>
              </w:rPr>
            </w:pPr>
            <w:r w:rsidRPr="00115136">
              <w:rPr>
                <w:color w:val="000000"/>
                <w:sz w:val="22"/>
                <w:szCs w:val="22"/>
              </w:rPr>
              <w:t>3</w:t>
            </w:r>
          </w:p>
        </w:tc>
        <w:tc>
          <w:tcPr>
            <w:tcW w:w="3070" w:type="dxa"/>
            <w:tcBorders>
              <w:top w:val="nil"/>
              <w:left w:val="nil"/>
              <w:bottom w:val="single" w:sz="4" w:space="0" w:color="auto"/>
              <w:right w:val="single" w:sz="4" w:space="0" w:color="auto"/>
            </w:tcBorders>
            <w:shd w:val="clear" w:color="auto" w:fill="auto"/>
            <w:vAlign w:val="center"/>
            <w:hideMark/>
          </w:tcPr>
          <w:p w14:paraId="584169D3" w14:textId="77777777" w:rsidR="00424918" w:rsidRPr="00115136" w:rsidRDefault="00424918" w:rsidP="00151DD1">
            <w:pPr>
              <w:rPr>
                <w:color w:val="000000"/>
                <w:sz w:val="22"/>
                <w:szCs w:val="22"/>
              </w:rPr>
            </w:pPr>
            <w:r w:rsidRPr="00115136">
              <w:rPr>
                <w:color w:val="000000"/>
                <w:sz w:val="22"/>
                <w:szCs w:val="22"/>
              </w:rPr>
              <w:t># of recommended screens per age group</w:t>
            </w:r>
          </w:p>
        </w:tc>
        <w:tc>
          <w:tcPr>
            <w:tcW w:w="1890" w:type="dxa"/>
            <w:tcBorders>
              <w:top w:val="nil"/>
              <w:left w:val="nil"/>
              <w:bottom w:val="single" w:sz="4" w:space="0" w:color="auto"/>
              <w:right w:val="single" w:sz="4" w:space="0" w:color="auto"/>
            </w:tcBorders>
            <w:shd w:val="clear" w:color="auto" w:fill="auto"/>
            <w:vAlign w:val="center"/>
            <w:hideMark/>
          </w:tcPr>
          <w:p w14:paraId="6085B012" w14:textId="77777777" w:rsidR="00424918" w:rsidRPr="00115136" w:rsidRDefault="00424918" w:rsidP="00151DD1">
            <w:pPr>
              <w:rPr>
                <w:color w:val="000000"/>
                <w:sz w:val="22"/>
                <w:szCs w:val="22"/>
              </w:rPr>
            </w:pPr>
            <w:r w:rsidRPr="00115136">
              <w:rPr>
                <w:color w:val="000000"/>
                <w:sz w:val="22"/>
                <w:szCs w:val="22"/>
              </w:rPr>
              <w:t xml:space="preserve">Per CMS </w:t>
            </w:r>
            <w:r>
              <w:rPr>
                <w:color w:val="000000"/>
                <w:sz w:val="22"/>
                <w:szCs w:val="22"/>
              </w:rPr>
              <w:t xml:space="preserve">/ State </w:t>
            </w:r>
            <w:r w:rsidRPr="00115136">
              <w:rPr>
                <w:color w:val="000000"/>
                <w:sz w:val="22"/>
                <w:szCs w:val="22"/>
              </w:rPr>
              <w:t>specifications</w:t>
            </w:r>
          </w:p>
        </w:tc>
        <w:tc>
          <w:tcPr>
            <w:tcW w:w="677" w:type="dxa"/>
            <w:tcBorders>
              <w:top w:val="nil"/>
              <w:left w:val="nil"/>
              <w:bottom w:val="single" w:sz="4" w:space="0" w:color="auto"/>
              <w:right w:val="single" w:sz="4" w:space="0" w:color="auto"/>
            </w:tcBorders>
            <w:shd w:val="clear" w:color="auto" w:fill="auto"/>
            <w:vAlign w:val="center"/>
            <w:hideMark/>
          </w:tcPr>
          <w:p w14:paraId="03C09C60" w14:textId="77777777" w:rsidR="00424918" w:rsidRPr="00115136" w:rsidRDefault="00424918" w:rsidP="00151DD1">
            <w:pPr>
              <w:jc w:val="center"/>
              <w:rPr>
                <w:color w:val="000000"/>
                <w:sz w:val="22"/>
                <w:szCs w:val="22"/>
              </w:rPr>
            </w:pPr>
            <w:r w:rsidRPr="00115136">
              <w:rPr>
                <w:color w:val="000000"/>
                <w:sz w:val="22"/>
                <w:szCs w:val="22"/>
              </w:rPr>
              <w:t>5</w:t>
            </w:r>
          </w:p>
        </w:tc>
        <w:tc>
          <w:tcPr>
            <w:tcW w:w="677" w:type="dxa"/>
            <w:tcBorders>
              <w:top w:val="nil"/>
              <w:left w:val="nil"/>
              <w:bottom w:val="single" w:sz="4" w:space="0" w:color="auto"/>
              <w:right w:val="single" w:sz="4" w:space="0" w:color="auto"/>
            </w:tcBorders>
            <w:shd w:val="clear" w:color="auto" w:fill="auto"/>
            <w:vAlign w:val="center"/>
            <w:hideMark/>
          </w:tcPr>
          <w:p w14:paraId="0F3BCFB1" w14:textId="77777777" w:rsidR="00424918" w:rsidRPr="00115136" w:rsidRDefault="00424918" w:rsidP="00151DD1">
            <w:pPr>
              <w:jc w:val="center"/>
              <w:rPr>
                <w:color w:val="000000"/>
                <w:sz w:val="22"/>
                <w:szCs w:val="22"/>
              </w:rPr>
            </w:pPr>
            <w:r w:rsidRPr="00115136">
              <w:rPr>
                <w:color w:val="000000"/>
                <w:sz w:val="22"/>
                <w:szCs w:val="22"/>
              </w:rPr>
              <w:t>1.5</w:t>
            </w:r>
          </w:p>
        </w:tc>
        <w:tc>
          <w:tcPr>
            <w:tcW w:w="677" w:type="dxa"/>
            <w:tcBorders>
              <w:top w:val="nil"/>
              <w:left w:val="nil"/>
              <w:bottom w:val="single" w:sz="4" w:space="0" w:color="auto"/>
              <w:right w:val="single" w:sz="4" w:space="0" w:color="auto"/>
            </w:tcBorders>
            <w:shd w:val="clear" w:color="auto" w:fill="auto"/>
            <w:vAlign w:val="center"/>
            <w:hideMark/>
          </w:tcPr>
          <w:p w14:paraId="049B715A" w14:textId="77777777" w:rsidR="00424918" w:rsidRPr="00115136" w:rsidRDefault="00424918" w:rsidP="00151DD1">
            <w:pPr>
              <w:jc w:val="center"/>
              <w:rPr>
                <w:color w:val="000000"/>
                <w:sz w:val="22"/>
                <w:szCs w:val="22"/>
              </w:rPr>
            </w:pPr>
            <w:r w:rsidRPr="00115136">
              <w:rPr>
                <w:color w:val="000000"/>
                <w:sz w:val="22"/>
                <w:szCs w:val="22"/>
              </w:rPr>
              <w:t>1</w:t>
            </w:r>
          </w:p>
        </w:tc>
        <w:tc>
          <w:tcPr>
            <w:tcW w:w="677" w:type="dxa"/>
            <w:tcBorders>
              <w:top w:val="nil"/>
              <w:left w:val="nil"/>
              <w:bottom w:val="single" w:sz="4" w:space="0" w:color="auto"/>
              <w:right w:val="single" w:sz="4" w:space="0" w:color="auto"/>
            </w:tcBorders>
            <w:shd w:val="clear" w:color="auto" w:fill="auto"/>
            <w:vAlign w:val="center"/>
            <w:hideMark/>
          </w:tcPr>
          <w:p w14:paraId="5A583813" w14:textId="77777777" w:rsidR="00424918" w:rsidRPr="00115136" w:rsidRDefault="00424918" w:rsidP="00151DD1">
            <w:pPr>
              <w:jc w:val="center"/>
              <w:rPr>
                <w:color w:val="000000"/>
                <w:sz w:val="22"/>
                <w:szCs w:val="22"/>
              </w:rPr>
            </w:pPr>
            <w:r w:rsidRPr="00115136">
              <w:rPr>
                <w:color w:val="000000"/>
                <w:sz w:val="22"/>
                <w:szCs w:val="22"/>
              </w:rPr>
              <w:t>0.5</w:t>
            </w:r>
          </w:p>
        </w:tc>
        <w:tc>
          <w:tcPr>
            <w:tcW w:w="677" w:type="dxa"/>
            <w:tcBorders>
              <w:top w:val="nil"/>
              <w:left w:val="nil"/>
              <w:bottom w:val="single" w:sz="4" w:space="0" w:color="auto"/>
              <w:right w:val="single" w:sz="4" w:space="0" w:color="auto"/>
            </w:tcBorders>
            <w:shd w:val="clear" w:color="auto" w:fill="auto"/>
            <w:vAlign w:val="center"/>
            <w:hideMark/>
          </w:tcPr>
          <w:p w14:paraId="056C1B74" w14:textId="77777777" w:rsidR="00424918" w:rsidRPr="00115136" w:rsidRDefault="00424918" w:rsidP="00151DD1">
            <w:pPr>
              <w:jc w:val="center"/>
              <w:rPr>
                <w:color w:val="000000"/>
                <w:sz w:val="22"/>
                <w:szCs w:val="22"/>
              </w:rPr>
            </w:pPr>
            <w:r w:rsidRPr="00115136">
              <w:rPr>
                <w:color w:val="000000"/>
                <w:sz w:val="22"/>
                <w:szCs w:val="22"/>
              </w:rPr>
              <w:t>0.5</w:t>
            </w:r>
          </w:p>
        </w:tc>
        <w:tc>
          <w:tcPr>
            <w:tcW w:w="683" w:type="dxa"/>
            <w:tcBorders>
              <w:top w:val="nil"/>
              <w:left w:val="nil"/>
              <w:bottom w:val="single" w:sz="4" w:space="0" w:color="auto"/>
              <w:right w:val="single" w:sz="4" w:space="0" w:color="auto"/>
            </w:tcBorders>
            <w:shd w:val="clear" w:color="000000" w:fill="000000"/>
            <w:vAlign w:val="center"/>
            <w:hideMark/>
          </w:tcPr>
          <w:p w14:paraId="1F65EFDC" w14:textId="77777777" w:rsidR="00424918" w:rsidRPr="00115136" w:rsidRDefault="00424918" w:rsidP="00151DD1">
            <w:pPr>
              <w:jc w:val="center"/>
              <w:rPr>
                <w:color w:val="000000"/>
                <w:sz w:val="22"/>
                <w:szCs w:val="22"/>
              </w:rPr>
            </w:pPr>
            <w:r w:rsidRPr="00115136">
              <w:rPr>
                <w:color w:val="000000"/>
                <w:sz w:val="22"/>
                <w:szCs w:val="22"/>
              </w:rPr>
              <w:t> </w:t>
            </w:r>
          </w:p>
        </w:tc>
      </w:tr>
      <w:tr w:rsidR="00424918" w:rsidRPr="00115136" w14:paraId="12F7A184" w14:textId="77777777" w:rsidTr="00151DD1">
        <w:trPr>
          <w:trHeight w:val="575"/>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7BC1BE86" w14:textId="77777777" w:rsidR="00424918" w:rsidRPr="00115136" w:rsidRDefault="00424918" w:rsidP="00151DD1">
            <w:pPr>
              <w:jc w:val="center"/>
              <w:rPr>
                <w:color w:val="000000"/>
                <w:sz w:val="22"/>
                <w:szCs w:val="22"/>
              </w:rPr>
            </w:pPr>
            <w:r w:rsidRPr="00115136">
              <w:rPr>
                <w:color w:val="000000"/>
                <w:sz w:val="22"/>
                <w:szCs w:val="22"/>
              </w:rPr>
              <w:t>4</w:t>
            </w:r>
          </w:p>
        </w:tc>
        <w:tc>
          <w:tcPr>
            <w:tcW w:w="3070" w:type="dxa"/>
            <w:tcBorders>
              <w:top w:val="nil"/>
              <w:left w:val="nil"/>
              <w:bottom w:val="single" w:sz="4" w:space="0" w:color="auto"/>
              <w:right w:val="single" w:sz="4" w:space="0" w:color="auto"/>
            </w:tcBorders>
            <w:shd w:val="clear" w:color="auto" w:fill="auto"/>
            <w:vAlign w:val="center"/>
            <w:hideMark/>
          </w:tcPr>
          <w:p w14:paraId="52B7211A" w14:textId="77777777" w:rsidR="00424918" w:rsidRPr="00115136" w:rsidRDefault="00424918" w:rsidP="00151DD1">
            <w:pPr>
              <w:rPr>
                <w:color w:val="000000"/>
                <w:sz w:val="22"/>
                <w:szCs w:val="22"/>
              </w:rPr>
            </w:pPr>
            <w:r w:rsidRPr="00115136">
              <w:rPr>
                <w:color w:val="000000"/>
                <w:sz w:val="22"/>
                <w:szCs w:val="22"/>
              </w:rPr>
              <w:t>Average period of eligibility in years</w:t>
            </w:r>
          </w:p>
        </w:tc>
        <w:tc>
          <w:tcPr>
            <w:tcW w:w="1890" w:type="dxa"/>
            <w:tcBorders>
              <w:top w:val="nil"/>
              <w:left w:val="nil"/>
              <w:bottom w:val="single" w:sz="4" w:space="0" w:color="auto"/>
              <w:right w:val="single" w:sz="4" w:space="0" w:color="auto"/>
            </w:tcBorders>
            <w:shd w:val="clear" w:color="auto" w:fill="auto"/>
            <w:vAlign w:val="center"/>
            <w:hideMark/>
          </w:tcPr>
          <w:p w14:paraId="567DB730"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1 ÷ Line 2 ÷ 12</w:t>
            </w:r>
          </w:p>
        </w:tc>
        <w:tc>
          <w:tcPr>
            <w:tcW w:w="677" w:type="dxa"/>
            <w:tcBorders>
              <w:top w:val="nil"/>
              <w:left w:val="nil"/>
              <w:bottom w:val="single" w:sz="4" w:space="0" w:color="auto"/>
              <w:right w:val="single" w:sz="4" w:space="0" w:color="auto"/>
            </w:tcBorders>
            <w:shd w:val="clear" w:color="auto" w:fill="auto"/>
            <w:vAlign w:val="center"/>
            <w:hideMark/>
          </w:tcPr>
          <w:p w14:paraId="2FE996FD"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2F5226A0"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7DA0A33C"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16A33035"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0D7D1B07"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83" w:type="dxa"/>
            <w:tcBorders>
              <w:top w:val="nil"/>
              <w:left w:val="nil"/>
              <w:bottom w:val="single" w:sz="4" w:space="0" w:color="auto"/>
              <w:right w:val="single" w:sz="4" w:space="0" w:color="auto"/>
            </w:tcBorders>
            <w:shd w:val="clear" w:color="000000" w:fill="000000"/>
            <w:vAlign w:val="center"/>
            <w:hideMark/>
          </w:tcPr>
          <w:p w14:paraId="138290BF" w14:textId="77777777" w:rsidR="00424918" w:rsidRPr="00115136" w:rsidRDefault="00424918" w:rsidP="00151DD1">
            <w:pPr>
              <w:jc w:val="center"/>
              <w:rPr>
                <w:color w:val="000000"/>
                <w:sz w:val="22"/>
                <w:szCs w:val="22"/>
              </w:rPr>
            </w:pPr>
            <w:r w:rsidRPr="00115136">
              <w:rPr>
                <w:color w:val="000000"/>
                <w:sz w:val="22"/>
                <w:szCs w:val="22"/>
              </w:rPr>
              <w:t> </w:t>
            </w:r>
          </w:p>
        </w:tc>
      </w:tr>
      <w:tr w:rsidR="00424918" w:rsidRPr="00115136" w14:paraId="55380760" w14:textId="77777777" w:rsidTr="00151DD1">
        <w:trPr>
          <w:trHeight w:val="611"/>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40FC0C49" w14:textId="77777777" w:rsidR="00424918" w:rsidRPr="00115136" w:rsidRDefault="00424918" w:rsidP="00151DD1">
            <w:pPr>
              <w:jc w:val="center"/>
              <w:rPr>
                <w:color w:val="000000"/>
                <w:sz w:val="22"/>
                <w:szCs w:val="22"/>
              </w:rPr>
            </w:pPr>
            <w:r w:rsidRPr="00115136">
              <w:rPr>
                <w:color w:val="000000"/>
                <w:sz w:val="22"/>
                <w:szCs w:val="22"/>
              </w:rPr>
              <w:t>5</w:t>
            </w:r>
          </w:p>
        </w:tc>
        <w:tc>
          <w:tcPr>
            <w:tcW w:w="3070" w:type="dxa"/>
            <w:tcBorders>
              <w:top w:val="nil"/>
              <w:left w:val="nil"/>
              <w:bottom w:val="single" w:sz="4" w:space="0" w:color="auto"/>
              <w:right w:val="single" w:sz="4" w:space="0" w:color="auto"/>
            </w:tcBorders>
            <w:shd w:val="clear" w:color="auto" w:fill="auto"/>
            <w:vAlign w:val="center"/>
            <w:hideMark/>
          </w:tcPr>
          <w:p w14:paraId="2070235D" w14:textId="77777777" w:rsidR="00424918" w:rsidRPr="00115136" w:rsidRDefault="00424918" w:rsidP="00151DD1">
            <w:pPr>
              <w:rPr>
                <w:color w:val="000000"/>
                <w:sz w:val="22"/>
                <w:szCs w:val="22"/>
              </w:rPr>
            </w:pPr>
            <w:r w:rsidRPr="00115136">
              <w:rPr>
                <w:color w:val="000000"/>
                <w:sz w:val="22"/>
                <w:szCs w:val="22"/>
              </w:rPr>
              <w:t>Adjusted # of recommended screens per age group</w:t>
            </w:r>
          </w:p>
        </w:tc>
        <w:tc>
          <w:tcPr>
            <w:tcW w:w="1890" w:type="dxa"/>
            <w:tcBorders>
              <w:top w:val="nil"/>
              <w:left w:val="nil"/>
              <w:bottom w:val="single" w:sz="4" w:space="0" w:color="auto"/>
              <w:right w:val="single" w:sz="4" w:space="0" w:color="auto"/>
            </w:tcBorders>
            <w:shd w:val="clear" w:color="auto" w:fill="auto"/>
            <w:vAlign w:val="center"/>
            <w:hideMark/>
          </w:tcPr>
          <w:p w14:paraId="09096E45"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3 x Line 4</w:t>
            </w:r>
          </w:p>
        </w:tc>
        <w:tc>
          <w:tcPr>
            <w:tcW w:w="677" w:type="dxa"/>
            <w:tcBorders>
              <w:top w:val="nil"/>
              <w:left w:val="nil"/>
              <w:bottom w:val="single" w:sz="4" w:space="0" w:color="auto"/>
              <w:right w:val="single" w:sz="4" w:space="0" w:color="auto"/>
            </w:tcBorders>
            <w:shd w:val="clear" w:color="auto" w:fill="auto"/>
            <w:vAlign w:val="center"/>
            <w:hideMark/>
          </w:tcPr>
          <w:p w14:paraId="49D80B7B"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003D534A"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4BB0FD0C"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5FE893EB"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787F8F6F"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83" w:type="dxa"/>
            <w:tcBorders>
              <w:top w:val="nil"/>
              <w:left w:val="nil"/>
              <w:bottom w:val="single" w:sz="4" w:space="0" w:color="auto"/>
              <w:right w:val="single" w:sz="4" w:space="0" w:color="auto"/>
            </w:tcBorders>
            <w:shd w:val="clear" w:color="000000" w:fill="000000"/>
            <w:vAlign w:val="center"/>
            <w:hideMark/>
          </w:tcPr>
          <w:p w14:paraId="50AE9933" w14:textId="77777777" w:rsidR="00424918" w:rsidRPr="00115136" w:rsidRDefault="00424918" w:rsidP="00151DD1">
            <w:pPr>
              <w:jc w:val="center"/>
              <w:rPr>
                <w:color w:val="000000"/>
                <w:sz w:val="22"/>
                <w:szCs w:val="22"/>
              </w:rPr>
            </w:pPr>
            <w:r w:rsidRPr="00115136">
              <w:rPr>
                <w:color w:val="000000"/>
                <w:sz w:val="22"/>
                <w:szCs w:val="22"/>
              </w:rPr>
              <w:t> </w:t>
            </w:r>
          </w:p>
        </w:tc>
      </w:tr>
      <w:tr w:rsidR="00424918" w:rsidRPr="00115136" w14:paraId="0F6011B0" w14:textId="77777777" w:rsidTr="00151DD1">
        <w:trPr>
          <w:trHeight w:val="1007"/>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17FE383" w14:textId="77777777" w:rsidR="00424918" w:rsidRPr="00115136" w:rsidRDefault="00424918" w:rsidP="00151DD1">
            <w:pPr>
              <w:jc w:val="center"/>
              <w:rPr>
                <w:color w:val="000000"/>
                <w:sz w:val="22"/>
                <w:szCs w:val="22"/>
              </w:rPr>
            </w:pPr>
            <w:r w:rsidRPr="00115136">
              <w:rPr>
                <w:color w:val="000000"/>
                <w:sz w:val="22"/>
                <w:szCs w:val="22"/>
              </w:rPr>
              <w:t>6</w:t>
            </w:r>
          </w:p>
        </w:tc>
        <w:tc>
          <w:tcPr>
            <w:tcW w:w="3070" w:type="dxa"/>
            <w:tcBorders>
              <w:top w:val="nil"/>
              <w:left w:val="nil"/>
              <w:bottom w:val="single" w:sz="4" w:space="0" w:color="auto"/>
              <w:right w:val="single" w:sz="4" w:space="0" w:color="auto"/>
            </w:tcBorders>
            <w:shd w:val="clear" w:color="auto" w:fill="auto"/>
            <w:vAlign w:val="center"/>
            <w:hideMark/>
          </w:tcPr>
          <w:p w14:paraId="0247F92D" w14:textId="77777777" w:rsidR="00424918" w:rsidRPr="00115136" w:rsidRDefault="00424918" w:rsidP="00151DD1">
            <w:pPr>
              <w:rPr>
                <w:color w:val="000000"/>
                <w:sz w:val="22"/>
                <w:szCs w:val="22"/>
              </w:rPr>
            </w:pPr>
            <w:r w:rsidRPr="00115136">
              <w:rPr>
                <w:color w:val="000000"/>
                <w:sz w:val="22"/>
                <w:szCs w:val="22"/>
              </w:rPr>
              <w:t>Expected # of screens (100% of required screens for ages and months of eligibility)</w:t>
            </w:r>
          </w:p>
        </w:tc>
        <w:tc>
          <w:tcPr>
            <w:tcW w:w="1890" w:type="dxa"/>
            <w:tcBorders>
              <w:top w:val="nil"/>
              <w:left w:val="nil"/>
              <w:bottom w:val="single" w:sz="4" w:space="0" w:color="auto"/>
              <w:right w:val="single" w:sz="4" w:space="0" w:color="auto"/>
            </w:tcBorders>
            <w:shd w:val="clear" w:color="auto" w:fill="auto"/>
            <w:vAlign w:val="center"/>
            <w:hideMark/>
          </w:tcPr>
          <w:p w14:paraId="1E2EEBFF"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2 x Line 5 (Total is sum of age groups)</w:t>
            </w:r>
          </w:p>
        </w:tc>
        <w:tc>
          <w:tcPr>
            <w:tcW w:w="677" w:type="dxa"/>
            <w:tcBorders>
              <w:top w:val="nil"/>
              <w:left w:val="nil"/>
              <w:bottom w:val="single" w:sz="4" w:space="0" w:color="auto"/>
              <w:right w:val="single" w:sz="4" w:space="0" w:color="auto"/>
            </w:tcBorders>
            <w:shd w:val="clear" w:color="auto" w:fill="auto"/>
            <w:vAlign w:val="center"/>
            <w:hideMark/>
          </w:tcPr>
          <w:p w14:paraId="09205568"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38793100"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1C59AC03"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3728AEDB"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2EC8D124"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83" w:type="dxa"/>
            <w:tcBorders>
              <w:top w:val="nil"/>
              <w:left w:val="nil"/>
              <w:bottom w:val="single" w:sz="4" w:space="0" w:color="auto"/>
              <w:right w:val="single" w:sz="4" w:space="0" w:color="auto"/>
            </w:tcBorders>
            <w:shd w:val="clear" w:color="auto" w:fill="auto"/>
            <w:vAlign w:val="center"/>
            <w:hideMark/>
          </w:tcPr>
          <w:p w14:paraId="690C13CA" w14:textId="77777777" w:rsidR="00424918" w:rsidRPr="00115136" w:rsidRDefault="00424918" w:rsidP="00151DD1">
            <w:pPr>
              <w:jc w:val="center"/>
              <w:rPr>
                <w:color w:val="000000"/>
                <w:sz w:val="22"/>
                <w:szCs w:val="22"/>
              </w:rPr>
            </w:pPr>
            <w:r w:rsidRPr="00115136">
              <w:rPr>
                <w:color w:val="000000"/>
                <w:sz w:val="22"/>
                <w:szCs w:val="22"/>
              </w:rPr>
              <w:t xml:space="preserve"> </w:t>
            </w:r>
          </w:p>
        </w:tc>
      </w:tr>
      <w:tr w:rsidR="00424918" w:rsidRPr="00115136" w14:paraId="00E10085" w14:textId="77777777" w:rsidTr="00151DD1">
        <w:trPr>
          <w:trHeight w:val="377"/>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73935697" w14:textId="77777777" w:rsidR="00424918" w:rsidRPr="00115136" w:rsidRDefault="00424918" w:rsidP="00151DD1">
            <w:pPr>
              <w:jc w:val="center"/>
              <w:rPr>
                <w:color w:val="000000"/>
                <w:sz w:val="22"/>
                <w:szCs w:val="22"/>
              </w:rPr>
            </w:pPr>
            <w:r w:rsidRPr="00115136">
              <w:rPr>
                <w:color w:val="000000"/>
                <w:sz w:val="22"/>
                <w:szCs w:val="22"/>
              </w:rPr>
              <w:t>7</w:t>
            </w:r>
          </w:p>
        </w:tc>
        <w:tc>
          <w:tcPr>
            <w:tcW w:w="3070" w:type="dxa"/>
            <w:tcBorders>
              <w:top w:val="nil"/>
              <w:left w:val="nil"/>
              <w:bottom w:val="single" w:sz="4" w:space="0" w:color="auto"/>
              <w:right w:val="single" w:sz="4" w:space="0" w:color="auto"/>
            </w:tcBorders>
            <w:shd w:val="clear" w:color="auto" w:fill="auto"/>
            <w:vAlign w:val="center"/>
            <w:hideMark/>
          </w:tcPr>
          <w:p w14:paraId="766DCDE5" w14:textId="77777777" w:rsidR="00424918" w:rsidRPr="00115136" w:rsidRDefault="00424918" w:rsidP="00151DD1">
            <w:pPr>
              <w:rPr>
                <w:color w:val="000000"/>
                <w:sz w:val="22"/>
                <w:szCs w:val="22"/>
              </w:rPr>
            </w:pPr>
            <w:r w:rsidRPr="00115136">
              <w:rPr>
                <w:color w:val="000000"/>
                <w:sz w:val="22"/>
                <w:szCs w:val="22"/>
              </w:rPr>
              <w:t># of screens required to meet the 80% goal</w:t>
            </w:r>
          </w:p>
        </w:tc>
        <w:tc>
          <w:tcPr>
            <w:tcW w:w="1890" w:type="dxa"/>
            <w:tcBorders>
              <w:top w:val="nil"/>
              <w:left w:val="nil"/>
              <w:bottom w:val="single" w:sz="4" w:space="0" w:color="auto"/>
              <w:right w:val="single" w:sz="4" w:space="0" w:color="auto"/>
            </w:tcBorders>
            <w:shd w:val="clear" w:color="auto" w:fill="auto"/>
            <w:vAlign w:val="center"/>
            <w:hideMark/>
          </w:tcPr>
          <w:p w14:paraId="6D80D1E2"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6 x 0.80</w:t>
            </w:r>
          </w:p>
        </w:tc>
        <w:tc>
          <w:tcPr>
            <w:tcW w:w="677" w:type="dxa"/>
            <w:tcBorders>
              <w:top w:val="nil"/>
              <w:left w:val="nil"/>
              <w:bottom w:val="single" w:sz="4" w:space="0" w:color="auto"/>
              <w:right w:val="single" w:sz="4" w:space="0" w:color="auto"/>
            </w:tcBorders>
            <w:shd w:val="clear" w:color="auto" w:fill="auto"/>
            <w:vAlign w:val="center"/>
            <w:hideMark/>
          </w:tcPr>
          <w:p w14:paraId="0200C982"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733F442F"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5D27B59D"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576F203A"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5D3422E4"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83" w:type="dxa"/>
            <w:tcBorders>
              <w:top w:val="nil"/>
              <w:left w:val="nil"/>
              <w:bottom w:val="single" w:sz="4" w:space="0" w:color="auto"/>
              <w:right w:val="single" w:sz="4" w:space="0" w:color="auto"/>
            </w:tcBorders>
            <w:shd w:val="clear" w:color="auto" w:fill="auto"/>
            <w:vAlign w:val="center"/>
            <w:hideMark/>
          </w:tcPr>
          <w:p w14:paraId="342B6C28" w14:textId="77777777" w:rsidR="00424918" w:rsidRPr="00115136" w:rsidRDefault="00424918" w:rsidP="00151DD1">
            <w:pPr>
              <w:jc w:val="center"/>
              <w:rPr>
                <w:color w:val="000000"/>
                <w:sz w:val="22"/>
                <w:szCs w:val="22"/>
              </w:rPr>
            </w:pPr>
            <w:r w:rsidRPr="00115136">
              <w:rPr>
                <w:color w:val="000000"/>
                <w:sz w:val="22"/>
                <w:szCs w:val="22"/>
              </w:rPr>
              <w:t xml:space="preserve"> </w:t>
            </w:r>
          </w:p>
        </w:tc>
      </w:tr>
      <w:tr w:rsidR="00424918" w:rsidRPr="00115136" w14:paraId="28EA0969" w14:textId="77777777" w:rsidTr="00151DD1">
        <w:trPr>
          <w:trHeight w:val="67"/>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52DD9474" w14:textId="77777777" w:rsidR="00424918" w:rsidRPr="00115136" w:rsidRDefault="00424918" w:rsidP="00151DD1">
            <w:pPr>
              <w:jc w:val="center"/>
              <w:rPr>
                <w:color w:val="000000"/>
                <w:sz w:val="22"/>
                <w:szCs w:val="22"/>
              </w:rPr>
            </w:pPr>
            <w:r w:rsidRPr="00115136">
              <w:rPr>
                <w:color w:val="000000"/>
                <w:sz w:val="22"/>
                <w:szCs w:val="22"/>
              </w:rPr>
              <w:t>8</w:t>
            </w:r>
          </w:p>
        </w:tc>
        <w:tc>
          <w:tcPr>
            <w:tcW w:w="3070" w:type="dxa"/>
            <w:tcBorders>
              <w:top w:val="nil"/>
              <w:left w:val="nil"/>
              <w:bottom w:val="single" w:sz="4" w:space="0" w:color="auto"/>
              <w:right w:val="single" w:sz="4" w:space="0" w:color="auto"/>
            </w:tcBorders>
            <w:shd w:val="clear" w:color="auto" w:fill="auto"/>
            <w:vAlign w:val="center"/>
            <w:hideMark/>
          </w:tcPr>
          <w:p w14:paraId="19951171" w14:textId="77777777" w:rsidR="00424918" w:rsidRPr="00115136" w:rsidRDefault="00424918" w:rsidP="00151DD1">
            <w:pPr>
              <w:rPr>
                <w:color w:val="000000"/>
                <w:sz w:val="22"/>
                <w:szCs w:val="22"/>
              </w:rPr>
            </w:pPr>
            <w:r w:rsidRPr="00115136">
              <w:rPr>
                <w:color w:val="000000"/>
                <w:sz w:val="22"/>
                <w:szCs w:val="22"/>
              </w:rPr>
              <w:t>Actual # of screens completed</w:t>
            </w:r>
          </w:p>
        </w:tc>
        <w:tc>
          <w:tcPr>
            <w:tcW w:w="1890" w:type="dxa"/>
            <w:tcBorders>
              <w:top w:val="nil"/>
              <w:left w:val="nil"/>
              <w:bottom w:val="single" w:sz="4" w:space="0" w:color="auto"/>
              <w:right w:val="single" w:sz="4" w:space="0" w:color="auto"/>
            </w:tcBorders>
            <w:shd w:val="clear" w:color="auto" w:fill="auto"/>
            <w:vAlign w:val="center"/>
            <w:hideMark/>
          </w:tcPr>
          <w:p w14:paraId="06CADF31" w14:textId="77777777" w:rsidR="00424918" w:rsidRPr="00115136" w:rsidRDefault="00424918" w:rsidP="00151DD1">
            <w:pPr>
              <w:rPr>
                <w:color w:val="000000"/>
                <w:sz w:val="22"/>
                <w:szCs w:val="22"/>
              </w:rPr>
            </w:pPr>
            <w:r w:rsidRPr="00115136">
              <w:rPr>
                <w:color w:val="000000"/>
                <w:sz w:val="22"/>
                <w:szCs w:val="22"/>
              </w:rPr>
              <w:t>Entered</w:t>
            </w:r>
          </w:p>
        </w:tc>
        <w:tc>
          <w:tcPr>
            <w:tcW w:w="677" w:type="dxa"/>
            <w:tcBorders>
              <w:top w:val="nil"/>
              <w:left w:val="nil"/>
              <w:bottom w:val="single" w:sz="4" w:space="0" w:color="auto"/>
              <w:right w:val="single" w:sz="4" w:space="0" w:color="auto"/>
            </w:tcBorders>
            <w:shd w:val="clear" w:color="auto" w:fill="auto"/>
            <w:vAlign w:val="center"/>
            <w:hideMark/>
          </w:tcPr>
          <w:p w14:paraId="2FE104B0"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667D9C04"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7BD73B9D"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0B16E109"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07C3D86F" w14:textId="77777777" w:rsidR="00424918" w:rsidRPr="00115136" w:rsidRDefault="00424918" w:rsidP="00151DD1">
            <w:pPr>
              <w:jc w:val="center"/>
              <w:rPr>
                <w:color w:val="000000"/>
                <w:sz w:val="22"/>
                <w:szCs w:val="22"/>
              </w:rPr>
            </w:pPr>
            <w:r w:rsidRPr="00115136">
              <w:rPr>
                <w:color w:val="000000"/>
                <w:sz w:val="22"/>
                <w:szCs w:val="22"/>
              </w:rPr>
              <w:t xml:space="preserve"> </w:t>
            </w:r>
          </w:p>
        </w:tc>
        <w:tc>
          <w:tcPr>
            <w:tcW w:w="683" w:type="dxa"/>
            <w:tcBorders>
              <w:top w:val="nil"/>
              <w:left w:val="nil"/>
              <w:bottom w:val="single" w:sz="4" w:space="0" w:color="auto"/>
              <w:right w:val="single" w:sz="4" w:space="0" w:color="auto"/>
            </w:tcBorders>
            <w:shd w:val="clear" w:color="auto" w:fill="auto"/>
            <w:vAlign w:val="center"/>
            <w:hideMark/>
          </w:tcPr>
          <w:p w14:paraId="7F52DCB5" w14:textId="77777777" w:rsidR="00424918" w:rsidRPr="00115136" w:rsidRDefault="00424918" w:rsidP="00151DD1">
            <w:pPr>
              <w:jc w:val="center"/>
              <w:rPr>
                <w:color w:val="000000"/>
                <w:sz w:val="22"/>
                <w:szCs w:val="22"/>
              </w:rPr>
            </w:pPr>
            <w:r w:rsidRPr="00115136">
              <w:rPr>
                <w:color w:val="000000"/>
                <w:sz w:val="22"/>
                <w:szCs w:val="22"/>
              </w:rPr>
              <w:t xml:space="preserve"> </w:t>
            </w:r>
          </w:p>
        </w:tc>
      </w:tr>
      <w:tr w:rsidR="00424918" w:rsidRPr="00115136" w14:paraId="5D62E75F" w14:textId="77777777" w:rsidTr="00151DD1">
        <w:trPr>
          <w:trHeight w:val="629"/>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3577CC26" w14:textId="77777777" w:rsidR="00424918" w:rsidRPr="00115136" w:rsidRDefault="00424918" w:rsidP="00151DD1">
            <w:pPr>
              <w:jc w:val="center"/>
              <w:rPr>
                <w:color w:val="000000"/>
                <w:sz w:val="22"/>
                <w:szCs w:val="22"/>
              </w:rPr>
            </w:pPr>
            <w:r w:rsidRPr="00115136">
              <w:rPr>
                <w:color w:val="000000"/>
                <w:sz w:val="22"/>
                <w:szCs w:val="22"/>
              </w:rPr>
              <w:t>9</w:t>
            </w:r>
          </w:p>
        </w:tc>
        <w:tc>
          <w:tcPr>
            <w:tcW w:w="3070" w:type="dxa"/>
            <w:tcBorders>
              <w:top w:val="nil"/>
              <w:left w:val="nil"/>
              <w:bottom w:val="single" w:sz="4" w:space="0" w:color="auto"/>
              <w:right w:val="single" w:sz="4" w:space="0" w:color="auto"/>
            </w:tcBorders>
            <w:shd w:val="clear" w:color="auto" w:fill="auto"/>
            <w:vAlign w:val="center"/>
            <w:hideMark/>
          </w:tcPr>
          <w:p w14:paraId="4FDFA0D3" w14:textId="77777777" w:rsidR="00424918" w:rsidRPr="00115136" w:rsidRDefault="00424918" w:rsidP="00151DD1">
            <w:pPr>
              <w:rPr>
                <w:color w:val="000000"/>
                <w:sz w:val="22"/>
                <w:szCs w:val="22"/>
              </w:rPr>
            </w:pPr>
            <w:r w:rsidRPr="00115136">
              <w:rPr>
                <w:color w:val="000000"/>
                <w:sz w:val="22"/>
                <w:szCs w:val="22"/>
              </w:rPr>
              <w:t>Did the HMO meet the goal?</w:t>
            </w:r>
          </w:p>
        </w:tc>
        <w:tc>
          <w:tcPr>
            <w:tcW w:w="5275" w:type="dxa"/>
            <w:gridSpan w:val="6"/>
            <w:tcBorders>
              <w:top w:val="single" w:sz="4" w:space="0" w:color="auto"/>
              <w:left w:val="nil"/>
              <w:bottom w:val="single" w:sz="4" w:space="0" w:color="auto"/>
              <w:right w:val="single" w:sz="4" w:space="0" w:color="auto"/>
            </w:tcBorders>
            <w:shd w:val="clear" w:color="auto" w:fill="auto"/>
            <w:vAlign w:val="center"/>
            <w:hideMark/>
          </w:tcPr>
          <w:p w14:paraId="5129A262"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8 – Line 7 (If negative, goal was not met)</w:t>
            </w:r>
          </w:p>
        </w:tc>
        <w:tc>
          <w:tcPr>
            <w:tcW w:w="683" w:type="dxa"/>
            <w:tcBorders>
              <w:top w:val="nil"/>
              <w:left w:val="nil"/>
              <w:bottom w:val="single" w:sz="4" w:space="0" w:color="auto"/>
              <w:right w:val="single" w:sz="4" w:space="0" w:color="auto"/>
            </w:tcBorders>
            <w:shd w:val="clear" w:color="auto" w:fill="auto"/>
            <w:vAlign w:val="center"/>
            <w:hideMark/>
          </w:tcPr>
          <w:p w14:paraId="45475A60" w14:textId="77777777" w:rsidR="00424918" w:rsidRPr="00115136" w:rsidRDefault="00424918" w:rsidP="00151DD1">
            <w:pPr>
              <w:jc w:val="center"/>
              <w:rPr>
                <w:color w:val="FF0000"/>
                <w:sz w:val="22"/>
                <w:szCs w:val="22"/>
              </w:rPr>
            </w:pPr>
          </w:p>
        </w:tc>
      </w:tr>
      <w:tr w:rsidR="00424918" w:rsidRPr="00115136" w14:paraId="797DBB97" w14:textId="77777777" w:rsidTr="00151DD1">
        <w:trPr>
          <w:trHeight w:val="67"/>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365300D4" w14:textId="77777777" w:rsidR="00424918" w:rsidRPr="00115136" w:rsidRDefault="00424918" w:rsidP="00151DD1">
            <w:pPr>
              <w:jc w:val="center"/>
              <w:rPr>
                <w:color w:val="000000"/>
                <w:sz w:val="22"/>
                <w:szCs w:val="22"/>
              </w:rPr>
            </w:pPr>
            <w:r w:rsidRPr="00115136">
              <w:rPr>
                <w:color w:val="000000"/>
                <w:sz w:val="22"/>
                <w:szCs w:val="22"/>
              </w:rPr>
              <w:t>10</w:t>
            </w:r>
          </w:p>
        </w:tc>
        <w:tc>
          <w:tcPr>
            <w:tcW w:w="3070" w:type="dxa"/>
            <w:tcBorders>
              <w:top w:val="nil"/>
              <w:left w:val="nil"/>
              <w:bottom w:val="single" w:sz="4" w:space="0" w:color="auto"/>
              <w:right w:val="single" w:sz="4" w:space="0" w:color="auto"/>
            </w:tcBorders>
            <w:shd w:val="clear" w:color="auto" w:fill="auto"/>
            <w:vAlign w:val="center"/>
            <w:hideMark/>
          </w:tcPr>
          <w:p w14:paraId="29538C46" w14:textId="77777777" w:rsidR="00424918" w:rsidRPr="00115136" w:rsidRDefault="00424918" w:rsidP="00151DD1">
            <w:pPr>
              <w:rPr>
                <w:color w:val="000000"/>
                <w:sz w:val="22"/>
                <w:szCs w:val="22"/>
              </w:rPr>
            </w:pPr>
            <w:r w:rsidRPr="00115136">
              <w:rPr>
                <w:color w:val="000000"/>
                <w:sz w:val="22"/>
                <w:szCs w:val="22"/>
              </w:rPr>
              <w:t>Penalty</w:t>
            </w:r>
          </w:p>
        </w:tc>
        <w:tc>
          <w:tcPr>
            <w:tcW w:w="5275" w:type="dxa"/>
            <w:gridSpan w:val="6"/>
            <w:tcBorders>
              <w:top w:val="single" w:sz="4" w:space="0" w:color="auto"/>
              <w:left w:val="nil"/>
              <w:bottom w:val="single" w:sz="4" w:space="0" w:color="auto"/>
              <w:right w:val="single" w:sz="4" w:space="0" w:color="auto"/>
            </w:tcBorders>
            <w:shd w:val="clear" w:color="auto" w:fill="auto"/>
            <w:vAlign w:val="center"/>
            <w:hideMark/>
          </w:tcPr>
          <w:p w14:paraId="0539294F" w14:textId="77777777" w:rsidR="00424918" w:rsidRPr="00115136" w:rsidRDefault="00424918" w:rsidP="00151DD1">
            <w:pPr>
              <w:jc w:val="center"/>
              <w:rPr>
                <w:color w:val="000000"/>
                <w:sz w:val="22"/>
                <w:szCs w:val="22"/>
              </w:rPr>
            </w:pPr>
            <w:r w:rsidRPr="00115136">
              <w:rPr>
                <w:color w:val="000000"/>
                <w:sz w:val="22"/>
                <w:szCs w:val="22"/>
              </w:rPr>
              <w:t>$10,000  if “Total” for line 9 is negative</w:t>
            </w:r>
          </w:p>
        </w:tc>
        <w:tc>
          <w:tcPr>
            <w:tcW w:w="683" w:type="dxa"/>
            <w:tcBorders>
              <w:top w:val="nil"/>
              <w:left w:val="nil"/>
              <w:bottom w:val="single" w:sz="4" w:space="0" w:color="auto"/>
              <w:right w:val="single" w:sz="4" w:space="0" w:color="auto"/>
            </w:tcBorders>
            <w:shd w:val="clear" w:color="auto" w:fill="auto"/>
            <w:vAlign w:val="center"/>
            <w:hideMark/>
          </w:tcPr>
          <w:p w14:paraId="7CF260EF" w14:textId="77777777" w:rsidR="00424918" w:rsidRPr="00115136" w:rsidRDefault="00424918" w:rsidP="00151DD1">
            <w:pPr>
              <w:jc w:val="center"/>
              <w:rPr>
                <w:color w:val="FF0000"/>
                <w:sz w:val="22"/>
                <w:szCs w:val="22"/>
              </w:rPr>
            </w:pPr>
            <w:r w:rsidRPr="00115136">
              <w:rPr>
                <w:color w:val="FF0000"/>
                <w:sz w:val="22"/>
                <w:szCs w:val="22"/>
              </w:rPr>
              <w:t xml:space="preserve"> </w:t>
            </w:r>
          </w:p>
        </w:tc>
      </w:tr>
    </w:tbl>
    <w:p w14:paraId="679278FA" w14:textId="77777777" w:rsidR="00424918" w:rsidRPr="00115136" w:rsidRDefault="00424918" w:rsidP="00424918">
      <w:pPr>
        <w:pStyle w:val="ListParagraph"/>
        <w:spacing w:after="120"/>
        <w:ind w:left="0"/>
        <w:rPr>
          <w:rFonts w:cstheme="minorHAnsi"/>
          <w:sz w:val="22"/>
          <w:szCs w:val="22"/>
        </w:rPr>
      </w:pPr>
    </w:p>
    <w:p w14:paraId="79380906" w14:textId="77777777" w:rsidR="00424918" w:rsidRPr="007F22A2" w:rsidRDefault="00424918" w:rsidP="00424918">
      <w:pPr>
        <w:spacing w:after="120"/>
        <w:rPr>
          <w:rFonts w:cstheme="minorHAnsi"/>
          <w:b/>
          <w:szCs w:val="22"/>
        </w:rPr>
      </w:pPr>
      <w:r w:rsidRPr="007F22A2">
        <w:rPr>
          <w:rFonts w:cstheme="minorHAnsi"/>
          <w:b/>
          <w:szCs w:val="22"/>
        </w:rPr>
        <w:t>Explanation of the HealthCheck Worksheet</w:t>
      </w:r>
    </w:p>
    <w:p w14:paraId="75BF3532"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#1:  Member months for members in the eligible population, under 21 years of age during the measurement year, broken out by:</w:t>
      </w:r>
    </w:p>
    <w:p w14:paraId="4368AF7B" w14:textId="77777777" w:rsidR="00424918" w:rsidRPr="007F22A2" w:rsidRDefault="00424918" w:rsidP="00663C52">
      <w:pPr>
        <w:pStyle w:val="ListParagraph"/>
        <w:numPr>
          <w:ilvl w:val="1"/>
          <w:numId w:val="5"/>
        </w:numPr>
        <w:spacing w:after="120"/>
        <w:rPr>
          <w:rFonts w:cstheme="minorHAnsi"/>
          <w:szCs w:val="22"/>
        </w:rPr>
      </w:pPr>
      <w:r w:rsidRPr="007F22A2">
        <w:rPr>
          <w:rFonts w:cstheme="minorHAnsi"/>
          <w:szCs w:val="22"/>
        </w:rPr>
        <w:t>&lt; 1 year</w:t>
      </w:r>
    </w:p>
    <w:p w14:paraId="2220E650" w14:textId="77777777" w:rsidR="00424918" w:rsidRPr="007F22A2" w:rsidRDefault="00424918" w:rsidP="00663C52">
      <w:pPr>
        <w:pStyle w:val="ListParagraph"/>
        <w:numPr>
          <w:ilvl w:val="1"/>
          <w:numId w:val="5"/>
        </w:numPr>
        <w:spacing w:after="120"/>
        <w:rPr>
          <w:rFonts w:cstheme="minorHAnsi"/>
          <w:szCs w:val="22"/>
        </w:rPr>
      </w:pPr>
      <w:r w:rsidRPr="007F22A2">
        <w:rPr>
          <w:rFonts w:cstheme="minorHAnsi"/>
          <w:szCs w:val="22"/>
        </w:rPr>
        <w:t>1 – 2 years</w:t>
      </w:r>
    </w:p>
    <w:p w14:paraId="633062BA" w14:textId="77777777" w:rsidR="00424918" w:rsidRPr="007F22A2" w:rsidRDefault="00424918" w:rsidP="00663C52">
      <w:pPr>
        <w:pStyle w:val="ListParagraph"/>
        <w:numPr>
          <w:ilvl w:val="1"/>
          <w:numId w:val="5"/>
        </w:numPr>
        <w:spacing w:after="120"/>
        <w:rPr>
          <w:rFonts w:cstheme="minorHAnsi"/>
          <w:szCs w:val="22"/>
        </w:rPr>
      </w:pPr>
      <w:r w:rsidRPr="007F22A2">
        <w:rPr>
          <w:rFonts w:cstheme="minorHAnsi"/>
          <w:szCs w:val="22"/>
        </w:rPr>
        <w:t>3 – 5 years</w:t>
      </w:r>
    </w:p>
    <w:p w14:paraId="52486757" w14:textId="77777777" w:rsidR="00424918" w:rsidRPr="007F22A2" w:rsidRDefault="00424918" w:rsidP="00663C52">
      <w:pPr>
        <w:pStyle w:val="ListParagraph"/>
        <w:numPr>
          <w:ilvl w:val="1"/>
          <w:numId w:val="5"/>
        </w:numPr>
        <w:spacing w:after="120"/>
        <w:rPr>
          <w:rFonts w:cstheme="minorHAnsi"/>
          <w:szCs w:val="22"/>
        </w:rPr>
      </w:pPr>
      <w:r w:rsidRPr="007F22A2">
        <w:rPr>
          <w:rFonts w:cstheme="minorHAnsi"/>
          <w:szCs w:val="22"/>
        </w:rPr>
        <w:t>6 – 14 years</w:t>
      </w:r>
    </w:p>
    <w:p w14:paraId="3EB1526B" w14:textId="77777777" w:rsidR="00424918" w:rsidRPr="007F22A2" w:rsidRDefault="00424918" w:rsidP="00663C52">
      <w:pPr>
        <w:pStyle w:val="ListParagraph"/>
        <w:numPr>
          <w:ilvl w:val="1"/>
          <w:numId w:val="5"/>
        </w:numPr>
        <w:spacing w:after="120"/>
        <w:rPr>
          <w:rFonts w:cstheme="minorHAnsi"/>
          <w:szCs w:val="22"/>
        </w:rPr>
      </w:pPr>
      <w:r w:rsidRPr="007F22A2">
        <w:rPr>
          <w:rFonts w:cstheme="minorHAnsi"/>
          <w:szCs w:val="22"/>
        </w:rPr>
        <w:t>15 – 20 years</w:t>
      </w:r>
    </w:p>
    <w:p w14:paraId="33B3963C" w14:textId="77777777" w:rsidR="00424918" w:rsidRPr="007F22A2" w:rsidRDefault="00424918" w:rsidP="00663C52">
      <w:pPr>
        <w:pStyle w:val="ListParagraph"/>
        <w:numPr>
          <w:ilvl w:val="1"/>
          <w:numId w:val="5"/>
        </w:numPr>
        <w:spacing w:after="120"/>
        <w:rPr>
          <w:rFonts w:cstheme="minorHAnsi"/>
          <w:szCs w:val="22"/>
        </w:rPr>
      </w:pPr>
      <w:r w:rsidRPr="007F22A2">
        <w:rPr>
          <w:rFonts w:cstheme="minorHAnsi"/>
          <w:szCs w:val="22"/>
        </w:rPr>
        <w:t>Each member will be assigned to an age group based on their age on December 31 of the measurement year.</w:t>
      </w:r>
    </w:p>
    <w:p w14:paraId="0B973A97" w14:textId="77777777" w:rsidR="00424918" w:rsidRPr="007F22A2" w:rsidRDefault="00424918" w:rsidP="00424918">
      <w:pPr>
        <w:spacing w:after="120"/>
        <w:ind w:left="360"/>
        <w:rPr>
          <w:rFonts w:cstheme="minorHAnsi"/>
          <w:szCs w:val="22"/>
        </w:rPr>
      </w:pPr>
      <w:r w:rsidRPr="007F22A2">
        <w:rPr>
          <w:rFonts w:cstheme="minorHAnsi"/>
          <w:szCs w:val="22"/>
        </w:rPr>
        <w:t>Anchor Date for the measure: December 31 of the measurement year.</w:t>
      </w:r>
    </w:p>
    <w:p w14:paraId="43AF6E93"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 xml:space="preserve">Row #2:  # of unique, unduplicated members in the eligible population.  </w:t>
      </w:r>
    </w:p>
    <w:p w14:paraId="3C31CE53"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#3:  Expected # of screens for an individual member in each age group, based on CMS recommendations / specifications.</w:t>
      </w:r>
    </w:p>
    <w:p w14:paraId="5DC52695"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#4:  Average period of eligibility during the Measurement Year (MY), expressed as a proportion of the year (not in months)</w:t>
      </w:r>
      <w:r w:rsidRPr="007F22A2">
        <w:rPr>
          <w:rFonts w:cstheme="minorHAnsi"/>
          <w:szCs w:val="22"/>
        </w:rPr>
        <w:br/>
        <w:t>= # of member months / (# of unique members / 12 months)</w:t>
      </w:r>
    </w:p>
    <w:p w14:paraId="6F661990"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#5:  # of expected screens for an average member in each age group, adjusted for the average period of eligibility in that age group.</w:t>
      </w:r>
    </w:p>
    <w:p w14:paraId="3AEF97AF"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 xml:space="preserve">Row #6:  # of expected screens for </w:t>
      </w:r>
      <w:r w:rsidRPr="007F22A2">
        <w:rPr>
          <w:rFonts w:cstheme="minorHAnsi"/>
          <w:szCs w:val="22"/>
          <w:u w:val="single"/>
        </w:rPr>
        <w:t>all</w:t>
      </w:r>
      <w:r w:rsidRPr="007F22A2">
        <w:rPr>
          <w:rFonts w:cstheme="minorHAnsi"/>
          <w:szCs w:val="22"/>
        </w:rPr>
        <w:t xml:space="preserve"> members in the HMO in each age group, adjusted for the average period of eligibility.</w:t>
      </w:r>
    </w:p>
    <w:p w14:paraId="149ADD7C"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#7:  # of screens that the HMO is required to have for each age group in order to meet the 80% goal, after adjustment for the # of unique members and their average eligibility period within each age group.</w:t>
      </w:r>
    </w:p>
    <w:p w14:paraId="142F8769"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#8:  Actual # of HealthCheck screens completed by the HMO during the MY for each age group.</w:t>
      </w:r>
    </w:p>
    <w:p w14:paraId="7E6A84CF"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#9:  This is equal to the difference between Row #8 and Row #7 (=Row #8 – Row #7), aggregated across all age groups.  A negative value in the “Total” cell indicates the HMO failed to meet the 80% HealthCheck goal during the MY.</w:t>
      </w:r>
    </w:p>
    <w:p w14:paraId="5775E5D8" w14:textId="77777777" w:rsidR="00424918" w:rsidRPr="007F22A2" w:rsidRDefault="00424918" w:rsidP="00663C52">
      <w:pPr>
        <w:pStyle w:val="ListParagraph"/>
        <w:numPr>
          <w:ilvl w:val="0"/>
          <w:numId w:val="5"/>
        </w:numPr>
        <w:spacing w:after="120"/>
        <w:rPr>
          <w:rFonts w:cstheme="minorHAnsi"/>
          <w:szCs w:val="22"/>
        </w:rPr>
      </w:pPr>
      <w:r w:rsidRPr="007F22A2">
        <w:rPr>
          <w:rFonts w:cstheme="minorHAnsi"/>
          <w:szCs w:val="22"/>
        </w:rPr>
        <w:t>Row #10: If the HMO failed to meet the 80% HealthCheck goal during the MY, a penalty of $10,000 is applied.</w:t>
      </w:r>
    </w:p>
    <w:p w14:paraId="60FF77FE" w14:textId="77777777" w:rsidR="00424918" w:rsidRPr="007F22A2" w:rsidRDefault="00424918" w:rsidP="00424918">
      <w:pPr>
        <w:spacing w:after="120"/>
        <w:rPr>
          <w:rFonts w:cstheme="minorHAnsi"/>
          <w:b/>
          <w:szCs w:val="22"/>
        </w:rPr>
      </w:pPr>
    </w:p>
    <w:p w14:paraId="43AB3406" w14:textId="77777777" w:rsidR="00424918" w:rsidRPr="007F22A2" w:rsidRDefault="00424918" w:rsidP="00424918">
      <w:pPr>
        <w:spacing w:after="120"/>
        <w:rPr>
          <w:rFonts w:cstheme="minorHAnsi"/>
          <w:szCs w:val="22"/>
        </w:rPr>
      </w:pPr>
      <w:r w:rsidRPr="007F22A2">
        <w:rPr>
          <w:rFonts w:cstheme="minorHAnsi"/>
          <w:b/>
          <w:szCs w:val="22"/>
        </w:rPr>
        <w:t xml:space="preserve">HealthCheck Worksheet </w:t>
      </w:r>
      <w:r w:rsidRPr="007F22A2">
        <w:rPr>
          <w:rFonts w:cstheme="minorHAnsi"/>
          <w:b/>
          <w:szCs w:val="22"/>
          <w:u w:val="single"/>
        </w:rPr>
        <w:t>EXAMPLE</w:t>
      </w:r>
      <w:r w:rsidRPr="007F22A2">
        <w:rPr>
          <w:rFonts w:cstheme="minorHAnsi"/>
          <w:b/>
          <w:szCs w:val="22"/>
        </w:rPr>
        <w:t xml:space="preserve">: </w:t>
      </w:r>
    </w:p>
    <w:p w14:paraId="19F7A179" w14:textId="2801DF5C" w:rsidR="00424918" w:rsidRPr="007F22A2" w:rsidRDefault="009C4A76" w:rsidP="00424918">
      <w:pPr>
        <w:spacing w:after="120"/>
        <w:rPr>
          <w:rFonts w:cstheme="minorHAnsi"/>
          <w:szCs w:val="22"/>
        </w:rPr>
      </w:pPr>
      <w:r>
        <w:rPr>
          <w:rFonts w:cstheme="minorHAnsi"/>
          <w:szCs w:val="22"/>
        </w:rPr>
        <w:t>DMS</w:t>
      </w:r>
      <w:r w:rsidR="00424918" w:rsidRPr="007F22A2">
        <w:rPr>
          <w:rFonts w:cstheme="minorHAnsi"/>
          <w:szCs w:val="22"/>
        </w:rPr>
        <w:t xml:space="preserve"> will use the HealthCheck worksheet below to measure compliance with the 80% target of HealthCheck comprehensive visits in the </w:t>
      </w:r>
      <w:r w:rsidR="00C84EF8">
        <w:rPr>
          <w:rFonts w:cstheme="minorHAnsi"/>
          <w:szCs w:val="22"/>
        </w:rPr>
        <w:t>current</w:t>
      </w:r>
      <w:r w:rsidR="00424918" w:rsidRPr="007F22A2">
        <w:rPr>
          <w:rFonts w:cstheme="minorHAnsi"/>
          <w:szCs w:val="22"/>
        </w:rPr>
        <w:t xml:space="preserve"> BadgerCare Plus and Medicaid SSI HMO Contract.</w:t>
      </w:r>
    </w:p>
    <w:p w14:paraId="4BFA69E3" w14:textId="77777777" w:rsidR="00424918" w:rsidRPr="007F22A2" w:rsidRDefault="00424918" w:rsidP="00424918">
      <w:pPr>
        <w:pStyle w:val="ListParagraph"/>
        <w:spacing w:after="120"/>
        <w:ind w:left="0"/>
        <w:rPr>
          <w:rFonts w:cstheme="minorHAnsi"/>
          <w:szCs w:val="22"/>
        </w:rPr>
      </w:pPr>
      <w:r w:rsidRPr="007F22A2">
        <w:rPr>
          <w:rFonts w:cstheme="minorHAnsi"/>
          <w:szCs w:val="22"/>
        </w:rPr>
        <w:t>Assume the numbers in Rows #1, 2 and 3 are given.</w:t>
      </w:r>
    </w:p>
    <w:tbl>
      <w:tblPr>
        <w:tblW w:w="9447"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913"/>
        <w:gridCol w:w="1798"/>
        <w:gridCol w:w="843"/>
        <w:gridCol w:w="843"/>
        <w:gridCol w:w="843"/>
        <w:gridCol w:w="843"/>
        <w:gridCol w:w="843"/>
        <w:gridCol w:w="1081"/>
      </w:tblGrid>
      <w:tr w:rsidR="00424918" w:rsidRPr="00115136" w14:paraId="66E396D0" w14:textId="77777777" w:rsidTr="00151DD1">
        <w:trPr>
          <w:gridAfter w:val="1"/>
          <w:wAfter w:w="1081" w:type="dxa"/>
          <w:trHeight w:val="320"/>
          <w:tblHeader/>
        </w:trPr>
        <w:tc>
          <w:tcPr>
            <w:tcW w:w="2353" w:type="dxa"/>
            <w:gridSpan w:val="2"/>
            <w:shd w:val="clear" w:color="000000" w:fill="D9D9D9"/>
            <w:vAlign w:val="center"/>
          </w:tcPr>
          <w:p w14:paraId="60BCF584" w14:textId="77777777" w:rsidR="00424918" w:rsidRPr="00115136" w:rsidRDefault="00424918" w:rsidP="00151DD1">
            <w:pPr>
              <w:jc w:val="center"/>
              <w:rPr>
                <w:color w:val="000000"/>
                <w:sz w:val="22"/>
                <w:szCs w:val="22"/>
              </w:rPr>
            </w:pPr>
          </w:p>
        </w:tc>
        <w:tc>
          <w:tcPr>
            <w:tcW w:w="1798" w:type="dxa"/>
            <w:shd w:val="clear" w:color="000000" w:fill="D9D9D9"/>
            <w:vAlign w:val="center"/>
          </w:tcPr>
          <w:p w14:paraId="4C23B0CE" w14:textId="77777777" w:rsidR="00424918" w:rsidRPr="00115136" w:rsidRDefault="00424918" w:rsidP="00151DD1">
            <w:pPr>
              <w:rPr>
                <w:b/>
                <w:bCs/>
                <w:color w:val="000000"/>
                <w:sz w:val="22"/>
                <w:szCs w:val="22"/>
              </w:rPr>
            </w:pPr>
          </w:p>
        </w:tc>
        <w:tc>
          <w:tcPr>
            <w:tcW w:w="4215" w:type="dxa"/>
            <w:gridSpan w:val="5"/>
            <w:shd w:val="clear" w:color="000000" w:fill="D9D9D9"/>
            <w:vAlign w:val="center"/>
          </w:tcPr>
          <w:p w14:paraId="10429F3D" w14:textId="77777777" w:rsidR="00424918" w:rsidRPr="00115136" w:rsidRDefault="00424918" w:rsidP="00151DD1">
            <w:pPr>
              <w:jc w:val="center"/>
              <w:rPr>
                <w:b/>
                <w:bCs/>
                <w:color w:val="000000"/>
                <w:sz w:val="22"/>
                <w:szCs w:val="22"/>
              </w:rPr>
            </w:pPr>
            <w:r w:rsidRPr="00115136">
              <w:rPr>
                <w:b/>
                <w:bCs/>
                <w:color w:val="000000"/>
                <w:sz w:val="22"/>
                <w:szCs w:val="22"/>
              </w:rPr>
              <w:t>Age Groups</w:t>
            </w:r>
          </w:p>
        </w:tc>
      </w:tr>
      <w:tr w:rsidR="00424918" w:rsidRPr="00115136" w14:paraId="5488E205" w14:textId="77777777" w:rsidTr="00151DD1">
        <w:trPr>
          <w:trHeight w:val="320"/>
          <w:tblHeader/>
        </w:trPr>
        <w:tc>
          <w:tcPr>
            <w:tcW w:w="2353" w:type="dxa"/>
            <w:gridSpan w:val="2"/>
            <w:shd w:val="clear" w:color="000000" w:fill="D9D9D9"/>
            <w:vAlign w:val="center"/>
            <w:hideMark/>
          </w:tcPr>
          <w:p w14:paraId="441D977B" w14:textId="77777777" w:rsidR="00424918" w:rsidRPr="00115136" w:rsidRDefault="00424918" w:rsidP="00151DD1">
            <w:pPr>
              <w:jc w:val="center"/>
              <w:rPr>
                <w:color w:val="000000"/>
                <w:sz w:val="22"/>
                <w:szCs w:val="22"/>
              </w:rPr>
            </w:pPr>
            <w:r w:rsidRPr="00115136">
              <w:rPr>
                <w:color w:val="000000"/>
                <w:sz w:val="22"/>
                <w:szCs w:val="22"/>
              </w:rPr>
              <w:t> </w:t>
            </w:r>
          </w:p>
        </w:tc>
        <w:tc>
          <w:tcPr>
            <w:tcW w:w="1798" w:type="dxa"/>
            <w:shd w:val="clear" w:color="000000" w:fill="D9D9D9"/>
            <w:vAlign w:val="center"/>
            <w:hideMark/>
          </w:tcPr>
          <w:p w14:paraId="3E49356E" w14:textId="77777777" w:rsidR="00424918" w:rsidRPr="00115136" w:rsidRDefault="00424918" w:rsidP="00151DD1">
            <w:pPr>
              <w:rPr>
                <w:b/>
                <w:bCs/>
                <w:color w:val="000000"/>
                <w:sz w:val="22"/>
                <w:szCs w:val="22"/>
              </w:rPr>
            </w:pPr>
            <w:r w:rsidRPr="00115136">
              <w:rPr>
                <w:b/>
                <w:bCs/>
                <w:color w:val="000000"/>
                <w:sz w:val="22"/>
                <w:szCs w:val="22"/>
              </w:rPr>
              <w:t>Calculation</w:t>
            </w:r>
          </w:p>
        </w:tc>
        <w:tc>
          <w:tcPr>
            <w:tcW w:w="843" w:type="dxa"/>
            <w:shd w:val="clear" w:color="000000" w:fill="D9D9D9"/>
            <w:vAlign w:val="center"/>
            <w:hideMark/>
          </w:tcPr>
          <w:p w14:paraId="19939E72" w14:textId="77777777" w:rsidR="00424918" w:rsidRPr="00115136" w:rsidRDefault="00424918" w:rsidP="00151DD1">
            <w:pPr>
              <w:jc w:val="center"/>
              <w:rPr>
                <w:b/>
                <w:bCs/>
                <w:color w:val="000000"/>
                <w:sz w:val="22"/>
                <w:szCs w:val="22"/>
              </w:rPr>
            </w:pPr>
            <w:r w:rsidRPr="00115136">
              <w:rPr>
                <w:b/>
                <w:bCs/>
                <w:color w:val="000000"/>
                <w:sz w:val="22"/>
                <w:szCs w:val="22"/>
              </w:rPr>
              <w:t>&lt; 1</w:t>
            </w:r>
          </w:p>
        </w:tc>
        <w:tc>
          <w:tcPr>
            <w:tcW w:w="843" w:type="dxa"/>
            <w:shd w:val="clear" w:color="000000" w:fill="D9D9D9"/>
            <w:vAlign w:val="center"/>
            <w:hideMark/>
          </w:tcPr>
          <w:p w14:paraId="4F323AF4" w14:textId="77777777" w:rsidR="00424918" w:rsidRPr="00115136" w:rsidRDefault="00424918" w:rsidP="00151DD1">
            <w:pPr>
              <w:jc w:val="center"/>
              <w:rPr>
                <w:b/>
                <w:bCs/>
                <w:color w:val="000000"/>
                <w:sz w:val="22"/>
                <w:szCs w:val="22"/>
              </w:rPr>
            </w:pPr>
            <w:r w:rsidRPr="00115136">
              <w:rPr>
                <w:b/>
                <w:bCs/>
                <w:color w:val="000000"/>
                <w:sz w:val="22"/>
                <w:szCs w:val="22"/>
              </w:rPr>
              <w:t>1 – 2</w:t>
            </w:r>
          </w:p>
        </w:tc>
        <w:tc>
          <w:tcPr>
            <w:tcW w:w="843" w:type="dxa"/>
            <w:shd w:val="clear" w:color="000000" w:fill="D9D9D9"/>
            <w:vAlign w:val="center"/>
            <w:hideMark/>
          </w:tcPr>
          <w:p w14:paraId="550C7DAD" w14:textId="77777777" w:rsidR="00424918" w:rsidRPr="00115136" w:rsidRDefault="00424918" w:rsidP="00151DD1">
            <w:pPr>
              <w:jc w:val="center"/>
              <w:rPr>
                <w:b/>
                <w:bCs/>
                <w:color w:val="000000"/>
                <w:sz w:val="22"/>
                <w:szCs w:val="22"/>
              </w:rPr>
            </w:pPr>
            <w:r w:rsidRPr="00115136">
              <w:rPr>
                <w:b/>
                <w:bCs/>
                <w:color w:val="000000"/>
                <w:sz w:val="22"/>
                <w:szCs w:val="22"/>
              </w:rPr>
              <w:t xml:space="preserve">3 – 5 </w:t>
            </w:r>
          </w:p>
        </w:tc>
        <w:tc>
          <w:tcPr>
            <w:tcW w:w="843" w:type="dxa"/>
            <w:shd w:val="clear" w:color="000000" w:fill="D9D9D9"/>
            <w:vAlign w:val="center"/>
            <w:hideMark/>
          </w:tcPr>
          <w:p w14:paraId="5B3E4A49" w14:textId="77777777" w:rsidR="00424918" w:rsidRPr="00115136" w:rsidRDefault="00424918" w:rsidP="00151DD1">
            <w:pPr>
              <w:jc w:val="center"/>
              <w:rPr>
                <w:b/>
                <w:bCs/>
                <w:color w:val="000000"/>
                <w:sz w:val="22"/>
                <w:szCs w:val="22"/>
              </w:rPr>
            </w:pPr>
            <w:r w:rsidRPr="00115136">
              <w:rPr>
                <w:b/>
                <w:bCs/>
                <w:color w:val="000000"/>
                <w:sz w:val="22"/>
                <w:szCs w:val="22"/>
              </w:rPr>
              <w:t xml:space="preserve">6 – 14 </w:t>
            </w:r>
          </w:p>
        </w:tc>
        <w:tc>
          <w:tcPr>
            <w:tcW w:w="843" w:type="dxa"/>
            <w:shd w:val="clear" w:color="000000" w:fill="D9D9D9"/>
            <w:vAlign w:val="center"/>
            <w:hideMark/>
          </w:tcPr>
          <w:p w14:paraId="7FB4B6B2" w14:textId="77777777" w:rsidR="00424918" w:rsidRPr="00115136" w:rsidRDefault="00424918" w:rsidP="00151DD1">
            <w:pPr>
              <w:jc w:val="center"/>
              <w:rPr>
                <w:b/>
                <w:bCs/>
                <w:color w:val="000000"/>
                <w:sz w:val="22"/>
                <w:szCs w:val="22"/>
              </w:rPr>
            </w:pPr>
            <w:r w:rsidRPr="00115136">
              <w:rPr>
                <w:b/>
                <w:bCs/>
                <w:color w:val="000000"/>
                <w:sz w:val="22"/>
                <w:szCs w:val="22"/>
              </w:rPr>
              <w:t xml:space="preserve">15 – 20 </w:t>
            </w:r>
          </w:p>
        </w:tc>
        <w:tc>
          <w:tcPr>
            <w:tcW w:w="1081" w:type="dxa"/>
            <w:shd w:val="clear" w:color="000000" w:fill="D9D9D9"/>
            <w:vAlign w:val="center"/>
            <w:hideMark/>
          </w:tcPr>
          <w:p w14:paraId="52D1C53F" w14:textId="77777777" w:rsidR="00424918" w:rsidRPr="00115136" w:rsidRDefault="00424918" w:rsidP="00151DD1">
            <w:pPr>
              <w:jc w:val="center"/>
              <w:rPr>
                <w:b/>
                <w:bCs/>
                <w:color w:val="000000"/>
                <w:sz w:val="22"/>
                <w:szCs w:val="22"/>
              </w:rPr>
            </w:pPr>
            <w:r w:rsidRPr="00115136">
              <w:rPr>
                <w:b/>
                <w:bCs/>
                <w:color w:val="000000"/>
                <w:sz w:val="22"/>
                <w:szCs w:val="22"/>
              </w:rPr>
              <w:t>Total</w:t>
            </w:r>
          </w:p>
        </w:tc>
      </w:tr>
      <w:tr w:rsidR="00424918" w:rsidRPr="00115136" w14:paraId="0A9EC1E3" w14:textId="77777777" w:rsidTr="00151DD1">
        <w:trPr>
          <w:trHeight w:val="863"/>
        </w:trPr>
        <w:tc>
          <w:tcPr>
            <w:tcW w:w="0" w:type="auto"/>
            <w:shd w:val="clear" w:color="000000" w:fill="D9D9D9"/>
            <w:vAlign w:val="center"/>
            <w:hideMark/>
          </w:tcPr>
          <w:p w14:paraId="2253B562" w14:textId="77777777" w:rsidR="00424918" w:rsidRPr="00115136" w:rsidRDefault="00424918" w:rsidP="00151DD1">
            <w:pPr>
              <w:jc w:val="center"/>
              <w:rPr>
                <w:color w:val="000000"/>
                <w:sz w:val="22"/>
                <w:szCs w:val="22"/>
              </w:rPr>
            </w:pPr>
            <w:r w:rsidRPr="00115136">
              <w:rPr>
                <w:color w:val="000000"/>
                <w:sz w:val="22"/>
                <w:szCs w:val="22"/>
              </w:rPr>
              <w:t>1</w:t>
            </w:r>
          </w:p>
        </w:tc>
        <w:tc>
          <w:tcPr>
            <w:tcW w:w="1913" w:type="dxa"/>
            <w:shd w:val="clear" w:color="auto" w:fill="auto"/>
            <w:vAlign w:val="center"/>
            <w:hideMark/>
          </w:tcPr>
          <w:p w14:paraId="006222BC" w14:textId="77777777" w:rsidR="00424918" w:rsidRPr="00115136" w:rsidRDefault="00424918" w:rsidP="00151DD1">
            <w:pPr>
              <w:rPr>
                <w:color w:val="000000"/>
                <w:sz w:val="22"/>
                <w:szCs w:val="22"/>
              </w:rPr>
            </w:pPr>
            <w:r w:rsidRPr="00115136">
              <w:rPr>
                <w:color w:val="000000"/>
                <w:sz w:val="22"/>
                <w:szCs w:val="22"/>
              </w:rPr>
              <w:t># of eligible months for members under age 21</w:t>
            </w:r>
          </w:p>
        </w:tc>
        <w:tc>
          <w:tcPr>
            <w:tcW w:w="1798" w:type="dxa"/>
            <w:shd w:val="clear" w:color="auto" w:fill="auto"/>
            <w:vAlign w:val="center"/>
            <w:hideMark/>
          </w:tcPr>
          <w:p w14:paraId="4FDB2744" w14:textId="77777777" w:rsidR="00424918" w:rsidRPr="00115136" w:rsidRDefault="00424918" w:rsidP="00151DD1">
            <w:pPr>
              <w:rPr>
                <w:color w:val="000000"/>
                <w:sz w:val="22"/>
                <w:szCs w:val="22"/>
              </w:rPr>
            </w:pPr>
            <w:r w:rsidRPr="00115136">
              <w:rPr>
                <w:color w:val="000000"/>
                <w:sz w:val="22"/>
                <w:szCs w:val="22"/>
              </w:rPr>
              <w:t>Entered (Total is sum across all age groups)</w:t>
            </w:r>
          </w:p>
        </w:tc>
        <w:tc>
          <w:tcPr>
            <w:tcW w:w="843" w:type="dxa"/>
            <w:shd w:val="clear" w:color="auto" w:fill="auto"/>
            <w:vAlign w:val="center"/>
            <w:hideMark/>
          </w:tcPr>
          <w:p w14:paraId="257E328C" w14:textId="77777777" w:rsidR="00424918" w:rsidRPr="00115136" w:rsidRDefault="00424918" w:rsidP="00151DD1">
            <w:pPr>
              <w:jc w:val="center"/>
              <w:rPr>
                <w:color w:val="000000"/>
                <w:sz w:val="22"/>
                <w:szCs w:val="22"/>
              </w:rPr>
            </w:pPr>
            <w:r w:rsidRPr="00115136">
              <w:rPr>
                <w:color w:val="000000"/>
                <w:sz w:val="22"/>
                <w:szCs w:val="22"/>
              </w:rPr>
              <w:t>1,200</w:t>
            </w:r>
          </w:p>
        </w:tc>
        <w:tc>
          <w:tcPr>
            <w:tcW w:w="843" w:type="dxa"/>
            <w:shd w:val="clear" w:color="auto" w:fill="auto"/>
            <w:vAlign w:val="center"/>
            <w:hideMark/>
          </w:tcPr>
          <w:p w14:paraId="7565FAB9" w14:textId="77777777" w:rsidR="00424918" w:rsidRPr="00115136" w:rsidRDefault="00424918" w:rsidP="00151DD1">
            <w:pPr>
              <w:jc w:val="center"/>
              <w:rPr>
                <w:color w:val="000000"/>
                <w:sz w:val="22"/>
                <w:szCs w:val="22"/>
              </w:rPr>
            </w:pPr>
            <w:r w:rsidRPr="00115136">
              <w:rPr>
                <w:color w:val="000000"/>
                <w:sz w:val="22"/>
                <w:szCs w:val="22"/>
              </w:rPr>
              <w:t>1,200</w:t>
            </w:r>
          </w:p>
        </w:tc>
        <w:tc>
          <w:tcPr>
            <w:tcW w:w="843" w:type="dxa"/>
            <w:shd w:val="clear" w:color="auto" w:fill="auto"/>
            <w:vAlign w:val="center"/>
            <w:hideMark/>
          </w:tcPr>
          <w:p w14:paraId="6450918D" w14:textId="77777777" w:rsidR="00424918" w:rsidRPr="00115136" w:rsidRDefault="00424918" w:rsidP="00151DD1">
            <w:pPr>
              <w:jc w:val="center"/>
              <w:rPr>
                <w:color w:val="000000"/>
                <w:sz w:val="22"/>
                <w:szCs w:val="22"/>
              </w:rPr>
            </w:pPr>
            <w:r w:rsidRPr="00115136">
              <w:rPr>
                <w:color w:val="000000"/>
                <w:sz w:val="22"/>
                <w:szCs w:val="22"/>
              </w:rPr>
              <w:t>1,200</w:t>
            </w:r>
          </w:p>
        </w:tc>
        <w:tc>
          <w:tcPr>
            <w:tcW w:w="843" w:type="dxa"/>
            <w:shd w:val="clear" w:color="auto" w:fill="auto"/>
            <w:vAlign w:val="center"/>
            <w:hideMark/>
          </w:tcPr>
          <w:p w14:paraId="01ECC24A" w14:textId="77777777" w:rsidR="00424918" w:rsidRPr="00115136" w:rsidRDefault="00424918" w:rsidP="00151DD1">
            <w:pPr>
              <w:jc w:val="center"/>
              <w:rPr>
                <w:color w:val="000000"/>
                <w:sz w:val="22"/>
                <w:szCs w:val="22"/>
              </w:rPr>
            </w:pPr>
            <w:r w:rsidRPr="00115136">
              <w:rPr>
                <w:color w:val="000000"/>
                <w:sz w:val="22"/>
                <w:szCs w:val="22"/>
              </w:rPr>
              <w:t>1,200</w:t>
            </w:r>
          </w:p>
        </w:tc>
        <w:tc>
          <w:tcPr>
            <w:tcW w:w="843" w:type="dxa"/>
            <w:shd w:val="clear" w:color="auto" w:fill="auto"/>
            <w:vAlign w:val="center"/>
            <w:hideMark/>
          </w:tcPr>
          <w:p w14:paraId="72E65238" w14:textId="77777777" w:rsidR="00424918" w:rsidRPr="00115136" w:rsidRDefault="00424918" w:rsidP="00151DD1">
            <w:pPr>
              <w:jc w:val="center"/>
              <w:rPr>
                <w:color w:val="000000"/>
                <w:sz w:val="22"/>
                <w:szCs w:val="22"/>
              </w:rPr>
            </w:pPr>
            <w:r w:rsidRPr="00115136">
              <w:rPr>
                <w:color w:val="000000"/>
                <w:sz w:val="22"/>
                <w:szCs w:val="22"/>
              </w:rPr>
              <w:t>1,200</w:t>
            </w:r>
          </w:p>
        </w:tc>
        <w:tc>
          <w:tcPr>
            <w:tcW w:w="1081" w:type="dxa"/>
            <w:shd w:val="clear" w:color="auto" w:fill="auto"/>
            <w:vAlign w:val="center"/>
            <w:hideMark/>
          </w:tcPr>
          <w:p w14:paraId="08ED172D" w14:textId="77777777" w:rsidR="00424918" w:rsidRPr="00115136" w:rsidRDefault="00424918" w:rsidP="00151DD1">
            <w:pPr>
              <w:jc w:val="center"/>
              <w:rPr>
                <w:color w:val="000000"/>
                <w:sz w:val="22"/>
                <w:szCs w:val="22"/>
              </w:rPr>
            </w:pPr>
            <w:r w:rsidRPr="00115136">
              <w:rPr>
                <w:color w:val="000000"/>
                <w:sz w:val="22"/>
                <w:szCs w:val="22"/>
              </w:rPr>
              <w:t>6,000</w:t>
            </w:r>
          </w:p>
        </w:tc>
      </w:tr>
      <w:tr w:rsidR="00424918" w:rsidRPr="00115136" w14:paraId="38070097" w14:textId="77777777" w:rsidTr="00151DD1">
        <w:trPr>
          <w:trHeight w:val="341"/>
        </w:trPr>
        <w:tc>
          <w:tcPr>
            <w:tcW w:w="0" w:type="auto"/>
            <w:shd w:val="clear" w:color="000000" w:fill="D9D9D9"/>
            <w:vAlign w:val="center"/>
            <w:hideMark/>
          </w:tcPr>
          <w:p w14:paraId="0780DF36" w14:textId="77777777" w:rsidR="00424918" w:rsidRPr="00115136" w:rsidRDefault="00424918" w:rsidP="00151DD1">
            <w:pPr>
              <w:jc w:val="center"/>
              <w:rPr>
                <w:color w:val="000000"/>
                <w:sz w:val="22"/>
                <w:szCs w:val="22"/>
              </w:rPr>
            </w:pPr>
            <w:r w:rsidRPr="00115136">
              <w:rPr>
                <w:color w:val="000000"/>
                <w:sz w:val="22"/>
                <w:szCs w:val="22"/>
              </w:rPr>
              <w:t>2</w:t>
            </w:r>
          </w:p>
        </w:tc>
        <w:tc>
          <w:tcPr>
            <w:tcW w:w="1913" w:type="dxa"/>
            <w:shd w:val="clear" w:color="auto" w:fill="auto"/>
            <w:vAlign w:val="center"/>
            <w:hideMark/>
          </w:tcPr>
          <w:p w14:paraId="75FFC181" w14:textId="77777777" w:rsidR="00424918" w:rsidRPr="00115136" w:rsidRDefault="00424918" w:rsidP="00151DD1">
            <w:pPr>
              <w:rPr>
                <w:color w:val="000000"/>
                <w:sz w:val="22"/>
                <w:szCs w:val="22"/>
              </w:rPr>
            </w:pPr>
            <w:r w:rsidRPr="00115136">
              <w:rPr>
                <w:color w:val="000000"/>
                <w:sz w:val="22"/>
                <w:szCs w:val="22"/>
              </w:rPr>
              <w:t># of unduplicated members under age 21</w:t>
            </w:r>
          </w:p>
        </w:tc>
        <w:tc>
          <w:tcPr>
            <w:tcW w:w="1798" w:type="dxa"/>
            <w:shd w:val="clear" w:color="auto" w:fill="auto"/>
            <w:vAlign w:val="center"/>
            <w:hideMark/>
          </w:tcPr>
          <w:p w14:paraId="6FAF561D" w14:textId="77777777" w:rsidR="00424918" w:rsidRPr="00115136" w:rsidRDefault="00424918" w:rsidP="00151DD1">
            <w:pPr>
              <w:rPr>
                <w:color w:val="000000"/>
                <w:sz w:val="22"/>
                <w:szCs w:val="22"/>
              </w:rPr>
            </w:pPr>
            <w:r w:rsidRPr="00115136">
              <w:rPr>
                <w:color w:val="000000"/>
                <w:sz w:val="22"/>
                <w:szCs w:val="22"/>
              </w:rPr>
              <w:t>Entered</w:t>
            </w:r>
          </w:p>
        </w:tc>
        <w:tc>
          <w:tcPr>
            <w:tcW w:w="843" w:type="dxa"/>
            <w:shd w:val="clear" w:color="auto" w:fill="auto"/>
            <w:vAlign w:val="center"/>
            <w:hideMark/>
          </w:tcPr>
          <w:p w14:paraId="3487983D" w14:textId="77777777" w:rsidR="00424918" w:rsidRPr="00115136" w:rsidRDefault="00424918" w:rsidP="00151DD1">
            <w:pPr>
              <w:jc w:val="center"/>
              <w:rPr>
                <w:color w:val="000000"/>
                <w:sz w:val="22"/>
                <w:szCs w:val="22"/>
              </w:rPr>
            </w:pPr>
            <w:r w:rsidRPr="00115136">
              <w:rPr>
                <w:color w:val="000000"/>
                <w:sz w:val="22"/>
                <w:szCs w:val="22"/>
              </w:rPr>
              <w:t>120</w:t>
            </w:r>
          </w:p>
        </w:tc>
        <w:tc>
          <w:tcPr>
            <w:tcW w:w="843" w:type="dxa"/>
            <w:shd w:val="clear" w:color="auto" w:fill="auto"/>
            <w:vAlign w:val="center"/>
            <w:hideMark/>
          </w:tcPr>
          <w:p w14:paraId="50E81FD2" w14:textId="77777777" w:rsidR="00424918" w:rsidRPr="00115136" w:rsidRDefault="00424918" w:rsidP="00151DD1">
            <w:pPr>
              <w:jc w:val="center"/>
              <w:rPr>
                <w:color w:val="000000"/>
                <w:sz w:val="22"/>
                <w:szCs w:val="22"/>
              </w:rPr>
            </w:pPr>
            <w:r w:rsidRPr="00115136">
              <w:rPr>
                <w:color w:val="000000"/>
                <w:sz w:val="22"/>
                <w:szCs w:val="22"/>
              </w:rPr>
              <w:t>120</w:t>
            </w:r>
          </w:p>
        </w:tc>
        <w:tc>
          <w:tcPr>
            <w:tcW w:w="843" w:type="dxa"/>
            <w:shd w:val="clear" w:color="auto" w:fill="auto"/>
            <w:vAlign w:val="center"/>
            <w:hideMark/>
          </w:tcPr>
          <w:p w14:paraId="741995F3" w14:textId="77777777" w:rsidR="00424918" w:rsidRPr="00115136" w:rsidRDefault="00424918" w:rsidP="00151DD1">
            <w:pPr>
              <w:jc w:val="center"/>
              <w:rPr>
                <w:color w:val="000000"/>
                <w:sz w:val="22"/>
                <w:szCs w:val="22"/>
              </w:rPr>
            </w:pPr>
            <w:r w:rsidRPr="00115136">
              <w:rPr>
                <w:color w:val="000000"/>
                <w:sz w:val="22"/>
                <w:szCs w:val="22"/>
              </w:rPr>
              <w:t>120</w:t>
            </w:r>
          </w:p>
        </w:tc>
        <w:tc>
          <w:tcPr>
            <w:tcW w:w="843" w:type="dxa"/>
            <w:shd w:val="clear" w:color="auto" w:fill="auto"/>
            <w:vAlign w:val="center"/>
            <w:hideMark/>
          </w:tcPr>
          <w:p w14:paraId="149A833E" w14:textId="77777777" w:rsidR="00424918" w:rsidRPr="00115136" w:rsidRDefault="00424918" w:rsidP="00151DD1">
            <w:pPr>
              <w:jc w:val="center"/>
              <w:rPr>
                <w:color w:val="000000"/>
                <w:sz w:val="22"/>
                <w:szCs w:val="22"/>
              </w:rPr>
            </w:pPr>
            <w:r w:rsidRPr="00115136">
              <w:rPr>
                <w:color w:val="000000"/>
                <w:sz w:val="22"/>
                <w:szCs w:val="22"/>
              </w:rPr>
              <w:t>120</w:t>
            </w:r>
          </w:p>
        </w:tc>
        <w:tc>
          <w:tcPr>
            <w:tcW w:w="843" w:type="dxa"/>
            <w:shd w:val="clear" w:color="auto" w:fill="auto"/>
            <w:vAlign w:val="center"/>
            <w:hideMark/>
          </w:tcPr>
          <w:p w14:paraId="06A98DA9" w14:textId="77777777" w:rsidR="00424918" w:rsidRPr="00115136" w:rsidRDefault="00424918" w:rsidP="00151DD1">
            <w:pPr>
              <w:jc w:val="center"/>
              <w:rPr>
                <w:color w:val="000000"/>
                <w:sz w:val="22"/>
                <w:szCs w:val="22"/>
              </w:rPr>
            </w:pPr>
            <w:r w:rsidRPr="00115136">
              <w:rPr>
                <w:color w:val="000000"/>
                <w:sz w:val="22"/>
                <w:szCs w:val="22"/>
              </w:rPr>
              <w:t>120</w:t>
            </w:r>
          </w:p>
        </w:tc>
        <w:tc>
          <w:tcPr>
            <w:tcW w:w="1081" w:type="dxa"/>
            <w:shd w:val="clear" w:color="auto" w:fill="auto"/>
            <w:vAlign w:val="center"/>
            <w:hideMark/>
          </w:tcPr>
          <w:p w14:paraId="31AC3F59" w14:textId="77777777" w:rsidR="00424918" w:rsidRPr="00115136" w:rsidRDefault="00424918" w:rsidP="00151DD1">
            <w:pPr>
              <w:jc w:val="center"/>
              <w:rPr>
                <w:color w:val="000000"/>
                <w:sz w:val="22"/>
                <w:szCs w:val="22"/>
              </w:rPr>
            </w:pPr>
            <w:r w:rsidRPr="00115136">
              <w:rPr>
                <w:color w:val="000000"/>
                <w:sz w:val="22"/>
                <w:szCs w:val="22"/>
              </w:rPr>
              <w:t>600</w:t>
            </w:r>
          </w:p>
        </w:tc>
      </w:tr>
      <w:tr w:rsidR="00424918" w:rsidRPr="00115136" w14:paraId="3CC6FFB0" w14:textId="77777777" w:rsidTr="00151DD1">
        <w:trPr>
          <w:trHeight w:val="602"/>
        </w:trPr>
        <w:tc>
          <w:tcPr>
            <w:tcW w:w="0" w:type="auto"/>
            <w:shd w:val="clear" w:color="000000" w:fill="D9D9D9"/>
            <w:vAlign w:val="center"/>
            <w:hideMark/>
          </w:tcPr>
          <w:p w14:paraId="7FAE70BA" w14:textId="77777777" w:rsidR="00424918" w:rsidRPr="00115136" w:rsidRDefault="00424918" w:rsidP="00151DD1">
            <w:pPr>
              <w:jc w:val="center"/>
              <w:rPr>
                <w:color w:val="000000"/>
                <w:sz w:val="22"/>
                <w:szCs w:val="22"/>
              </w:rPr>
            </w:pPr>
            <w:r w:rsidRPr="00115136">
              <w:rPr>
                <w:color w:val="000000"/>
                <w:sz w:val="22"/>
                <w:szCs w:val="22"/>
              </w:rPr>
              <w:t>3</w:t>
            </w:r>
          </w:p>
        </w:tc>
        <w:tc>
          <w:tcPr>
            <w:tcW w:w="1913" w:type="dxa"/>
            <w:shd w:val="clear" w:color="auto" w:fill="auto"/>
            <w:vAlign w:val="center"/>
            <w:hideMark/>
          </w:tcPr>
          <w:p w14:paraId="62278189" w14:textId="77777777" w:rsidR="00424918" w:rsidRPr="00115136" w:rsidRDefault="00424918" w:rsidP="00151DD1">
            <w:pPr>
              <w:rPr>
                <w:color w:val="000000"/>
                <w:sz w:val="22"/>
                <w:szCs w:val="22"/>
              </w:rPr>
            </w:pPr>
            <w:r w:rsidRPr="00115136">
              <w:rPr>
                <w:color w:val="000000"/>
                <w:sz w:val="22"/>
                <w:szCs w:val="22"/>
              </w:rPr>
              <w:t># of recommended screens per age group</w:t>
            </w:r>
          </w:p>
        </w:tc>
        <w:tc>
          <w:tcPr>
            <w:tcW w:w="1798" w:type="dxa"/>
            <w:shd w:val="clear" w:color="auto" w:fill="auto"/>
            <w:vAlign w:val="center"/>
            <w:hideMark/>
          </w:tcPr>
          <w:p w14:paraId="20A14940" w14:textId="77777777" w:rsidR="00424918" w:rsidRPr="00115136" w:rsidRDefault="00424918" w:rsidP="00151DD1">
            <w:pPr>
              <w:rPr>
                <w:color w:val="000000"/>
                <w:sz w:val="22"/>
                <w:szCs w:val="22"/>
              </w:rPr>
            </w:pPr>
            <w:r w:rsidRPr="00115136">
              <w:rPr>
                <w:color w:val="000000"/>
                <w:sz w:val="22"/>
                <w:szCs w:val="22"/>
              </w:rPr>
              <w:t xml:space="preserve">Per CMS </w:t>
            </w:r>
            <w:r>
              <w:rPr>
                <w:color w:val="000000"/>
                <w:sz w:val="22"/>
                <w:szCs w:val="22"/>
              </w:rPr>
              <w:t xml:space="preserve">/ State </w:t>
            </w:r>
            <w:r w:rsidRPr="00115136">
              <w:rPr>
                <w:color w:val="000000"/>
                <w:sz w:val="22"/>
                <w:szCs w:val="22"/>
              </w:rPr>
              <w:t>specifications</w:t>
            </w:r>
          </w:p>
        </w:tc>
        <w:tc>
          <w:tcPr>
            <w:tcW w:w="843" w:type="dxa"/>
            <w:shd w:val="clear" w:color="auto" w:fill="auto"/>
            <w:vAlign w:val="center"/>
            <w:hideMark/>
          </w:tcPr>
          <w:p w14:paraId="6683E5FA" w14:textId="77777777" w:rsidR="00424918" w:rsidRPr="00115136" w:rsidRDefault="00424918" w:rsidP="00151DD1">
            <w:pPr>
              <w:jc w:val="center"/>
              <w:rPr>
                <w:color w:val="000000"/>
                <w:sz w:val="22"/>
                <w:szCs w:val="22"/>
              </w:rPr>
            </w:pPr>
            <w:r w:rsidRPr="00115136">
              <w:rPr>
                <w:color w:val="000000"/>
                <w:sz w:val="22"/>
                <w:szCs w:val="22"/>
              </w:rPr>
              <w:t>5</w:t>
            </w:r>
          </w:p>
        </w:tc>
        <w:tc>
          <w:tcPr>
            <w:tcW w:w="843" w:type="dxa"/>
            <w:shd w:val="clear" w:color="auto" w:fill="auto"/>
            <w:vAlign w:val="center"/>
            <w:hideMark/>
          </w:tcPr>
          <w:p w14:paraId="6D1A9DD4" w14:textId="77777777" w:rsidR="00424918" w:rsidRPr="00115136" w:rsidRDefault="00424918" w:rsidP="00151DD1">
            <w:pPr>
              <w:jc w:val="center"/>
              <w:rPr>
                <w:color w:val="000000"/>
                <w:sz w:val="22"/>
                <w:szCs w:val="22"/>
              </w:rPr>
            </w:pPr>
            <w:r w:rsidRPr="00115136">
              <w:rPr>
                <w:color w:val="000000"/>
                <w:sz w:val="22"/>
                <w:szCs w:val="22"/>
              </w:rPr>
              <w:t>1.5</w:t>
            </w:r>
          </w:p>
        </w:tc>
        <w:tc>
          <w:tcPr>
            <w:tcW w:w="843" w:type="dxa"/>
            <w:shd w:val="clear" w:color="auto" w:fill="auto"/>
            <w:vAlign w:val="center"/>
            <w:hideMark/>
          </w:tcPr>
          <w:p w14:paraId="3125D171" w14:textId="77777777" w:rsidR="00424918" w:rsidRPr="00115136" w:rsidRDefault="00424918" w:rsidP="00151DD1">
            <w:pPr>
              <w:jc w:val="center"/>
              <w:rPr>
                <w:color w:val="000000"/>
                <w:sz w:val="22"/>
                <w:szCs w:val="22"/>
              </w:rPr>
            </w:pPr>
            <w:r w:rsidRPr="00115136">
              <w:rPr>
                <w:color w:val="000000"/>
                <w:sz w:val="22"/>
                <w:szCs w:val="22"/>
              </w:rPr>
              <w:t>1</w:t>
            </w:r>
          </w:p>
        </w:tc>
        <w:tc>
          <w:tcPr>
            <w:tcW w:w="843" w:type="dxa"/>
            <w:shd w:val="clear" w:color="auto" w:fill="auto"/>
            <w:vAlign w:val="center"/>
            <w:hideMark/>
          </w:tcPr>
          <w:p w14:paraId="12E0A69C" w14:textId="77777777" w:rsidR="00424918" w:rsidRPr="00115136" w:rsidRDefault="00424918" w:rsidP="00151DD1">
            <w:pPr>
              <w:jc w:val="center"/>
              <w:rPr>
                <w:color w:val="000000"/>
                <w:sz w:val="22"/>
                <w:szCs w:val="22"/>
              </w:rPr>
            </w:pPr>
            <w:r w:rsidRPr="00115136">
              <w:rPr>
                <w:color w:val="000000"/>
                <w:sz w:val="22"/>
                <w:szCs w:val="22"/>
              </w:rPr>
              <w:t>0.5</w:t>
            </w:r>
          </w:p>
        </w:tc>
        <w:tc>
          <w:tcPr>
            <w:tcW w:w="843" w:type="dxa"/>
            <w:shd w:val="clear" w:color="auto" w:fill="auto"/>
            <w:vAlign w:val="center"/>
            <w:hideMark/>
          </w:tcPr>
          <w:p w14:paraId="4F6457E2" w14:textId="77777777" w:rsidR="00424918" w:rsidRPr="00115136" w:rsidRDefault="00424918" w:rsidP="00151DD1">
            <w:pPr>
              <w:jc w:val="center"/>
              <w:rPr>
                <w:color w:val="000000"/>
                <w:sz w:val="22"/>
                <w:szCs w:val="22"/>
              </w:rPr>
            </w:pPr>
            <w:r w:rsidRPr="00115136">
              <w:rPr>
                <w:color w:val="000000"/>
                <w:sz w:val="22"/>
                <w:szCs w:val="22"/>
              </w:rPr>
              <w:t>0.5</w:t>
            </w:r>
          </w:p>
        </w:tc>
        <w:tc>
          <w:tcPr>
            <w:tcW w:w="1081" w:type="dxa"/>
            <w:shd w:val="clear" w:color="000000" w:fill="000000"/>
            <w:vAlign w:val="center"/>
            <w:hideMark/>
          </w:tcPr>
          <w:p w14:paraId="578C4F31" w14:textId="77777777" w:rsidR="00424918" w:rsidRPr="00115136" w:rsidRDefault="00424918" w:rsidP="00151DD1">
            <w:pPr>
              <w:jc w:val="center"/>
              <w:rPr>
                <w:color w:val="000000"/>
                <w:sz w:val="22"/>
                <w:szCs w:val="22"/>
              </w:rPr>
            </w:pPr>
            <w:r w:rsidRPr="00115136">
              <w:rPr>
                <w:color w:val="000000"/>
                <w:sz w:val="22"/>
                <w:szCs w:val="22"/>
              </w:rPr>
              <w:t> </w:t>
            </w:r>
          </w:p>
        </w:tc>
      </w:tr>
      <w:tr w:rsidR="00424918" w:rsidRPr="00115136" w14:paraId="5A074151" w14:textId="77777777" w:rsidTr="00151DD1">
        <w:trPr>
          <w:trHeight w:val="683"/>
        </w:trPr>
        <w:tc>
          <w:tcPr>
            <w:tcW w:w="0" w:type="auto"/>
            <w:shd w:val="clear" w:color="000000" w:fill="D9D9D9"/>
            <w:vAlign w:val="center"/>
            <w:hideMark/>
          </w:tcPr>
          <w:p w14:paraId="394BEA90" w14:textId="77777777" w:rsidR="00424918" w:rsidRPr="00115136" w:rsidRDefault="00424918" w:rsidP="00151DD1">
            <w:pPr>
              <w:jc w:val="center"/>
              <w:rPr>
                <w:color w:val="000000"/>
                <w:sz w:val="22"/>
                <w:szCs w:val="22"/>
              </w:rPr>
            </w:pPr>
            <w:r w:rsidRPr="00115136">
              <w:rPr>
                <w:color w:val="000000"/>
                <w:sz w:val="22"/>
                <w:szCs w:val="22"/>
              </w:rPr>
              <w:t>4</w:t>
            </w:r>
          </w:p>
        </w:tc>
        <w:tc>
          <w:tcPr>
            <w:tcW w:w="1913" w:type="dxa"/>
            <w:shd w:val="clear" w:color="auto" w:fill="auto"/>
            <w:vAlign w:val="center"/>
            <w:hideMark/>
          </w:tcPr>
          <w:p w14:paraId="3072782C" w14:textId="77777777" w:rsidR="00424918" w:rsidRPr="00115136" w:rsidRDefault="00424918" w:rsidP="00151DD1">
            <w:pPr>
              <w:rPr>
                <w:color w:val="000000"/>
                <w:sz w:val="22"/>
                <w:szCs w:val="22"/>
              </w:rPr>
            </w:pPr>
            <w:r w:rsidRPr="00115136">
              <w:rPr>
                <w:color w:val="000000"/>
                <w:sz w:val="22"/>
                <w:szCs w:val="22"/>
              </w:rPr>
              <w:t>Average period of eligibility in years</w:t>
            </w:r>
          </w:p>
        </w:tc>
        <w:tc>
          <w:tcPr>
            <w:tcW w:w="1798" w:type="dxa"/>
            <w:shd w:val="clear" w:color="auto" w:fill="auto"/>
            <w:vAlign w:val="center"/>
            <w:hideMark/>
          </w:tcPr>
          <w:p w14:paraId="3278EC01"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1 ÷ Line 2 ÷ 12</w:t>
            </w:r>
          </w:p>
        </w:tc>
        <w:tc>
          <w:tcPr>
            <w:tcW w:w="843" w:type="dxa"/>
            <w:shd w:val="clear" w:color="auto" w:fill="auto"/>
            <w:vAlign w:val="center"/>
            <w:hideMark/>
          </w:tcPr>
          <w:p w14:paraId="6402A8CB" w14:textId="77777777" w:rsidR="00424918" w:rsidRPr="00115136" w:rsidRDefault="00424918" w:rsidP="00151DD1">
            <w:pPr>
              <w:jc w:val="center"/>
              <w:rPr>
                <w:color w:val="000000"/>
                <w:sz w:val="22"/>
                <w:szCs w:val="22"/>
              </w:rPr>
            </w:pPr>
            <w:r w:rsidRPr="00115136">
              <w:rPr>
                <w:color w:val="000000"/>
                <w:sz w:val="22"/>
                <w:szCs w:val="22"/>
              </w:rPr>
              <w:t>0.833</w:t>
            </w:r>
          </w:p>
        </w:tc>
        <w:tc>
          <w:tcPr>
            <w:tcW w:w="843" w:type="dxa"/>
            <w:shd w:val="clear" w:color="auto" w:fill="auto"/>
            <w:vAlign w:val="center"/>
            <w:hideMark/>
          </w:tcPr>
          <w:p w14:paraId="55126A0F" w14:textId="77777777" w:rsidR="00424918" w:rsidRPr="00115136" w:rsidRDefault="00424918" w:rsidP="00151DD1">
            <w:pPr>
              <w:jc w:val="center"/>
              <w:rPr>
                <w:color w:val="000000"/>
                <w:sz w:val="22"/>
                <w:szCs w:val="22"/>
              </w:rPr>
            </w:pPr>
            <w:r w:rsidRPr="00115136">
              <w:rPr>
                <w:color w:val="000000"/>
                <w:sz w:val="22"/>
                <w:szCs w:val="22"/>
              </w:rPr>
              <w:t>0.833</w:t>
            </w:r>
          </w:p>
        </w:tc>
        <w:tc>
          <w:tcPr>
            <w:tcW w:w="843" w:type="dxa"/>
            <w:shd w:val="clear" w:color="auto" w:fill="auto"/>
            <w:vAlign w:val="center"/>
            <w:hideMark/>
          </w:tcPr>
          <w:p w14:paraId="3E7B9405" w14:textId="77777777" w:rsidR="00424918" w:rsidRPr="00115136" w:rsidRDefault="00424918" w:rsidP="00151DD1">
            <w:pPr>
              <w:jc w:val="center"/>
              <w:rPr>
                <w:color w:val="000000"/>
                <w:sz w:val="22"/>
                <w:szCs w:val="22"/>
              </w:rPr>
            </w:pPr>
            <w:r w:rsidRPr="00115136">
              <w:rPr>
                <w:color w:val="000000"/>
                <w:sz w:val="22"/>
                <w:szCs w:val="22"/>
              </w:rPr>
              <w:t>0.833</w:t>
            </w:r>
          </w:p>
        </w:tc>
        <w:tc>
          <w:tcPr>
            <w:tcW w:w="843" w:type="dxa"/>
            <w:shd w:val="clear" w:color="auto" w:fill="auto"/>
            <w:vAlign w:val="center"/>
            <w:hideMark/>
          </w:tcPr>
          <w:p w14:paraId="25EA641A" w14:textId="77777777" w:rsidR="00424918" w:rsidRPr="00115136" w:rsidRDefault="00424918" w:rsidP="00151DD1">
            <w:pPr>
              <w:jc w:val="center"/>
              <w:rPr>
                <w:color w:val="000000"/>
                <w:sz w:val="22"/>
                <w:szCs w:val="22"/>
              </w:rPr>
            </w:pPr>
            <w:r w:rsidRPr="00115136">
              <w:rPr>
                <w:color w:val="000000"/>
                <w:sz w:val="22"/>
                <w:szCs w:val="22"/>
              </w:rPr>
              <w:t>0.833</w:t>
            </w:r>
          </w:p>
        </w:tc>
        <w:tc>
          <w:tcPr>
            <w:tcW w:w="843" w:type="dxa"/>
            <w:shd w:val="clear" w:color="auto" w:fill="auto"/>
            <w:vAlign w:val="center"/>
            <w:hideMark/>
          </w:tcPr>
          <w:p w14:paraId="2C0EFC95" w14:textId="77777777" w:rsidR="00424918" w:rsidRPr="00115136" w:rsidRDefault="00424918" w:rsidP="00151DD1">
            <w:pPr>
              <w:jc w:val="center"/>
              <w:rPr>
                <w:color w:val="000000"/>
                <w:sz w:val="22"/>
                <w:szCs w:val="22"/>
              </w:rPr>
            </w:pPr>
            <w:r w:rsidRPr="00115136">
              <w:rPr>
                <w:color w:val="000000"/>
                <w:sz w:val="22"/>
                <w:szCs w:val="22"/>
              </w:rPr>
              <w:t>0.833</w:t>
            </w:r>
          </w:p>
        </w:tc>
        <w:tc>
          <w:tcPr>
            <w:tcW w:w="1081" w:type="dxa"/>
            <w:shd w:val="clear" w:color="000000" w:fill="000000"/>
            <w:vAlign w:val="center"/>
            <w:hideMark/>
          </w:tcPr>
          <w:p w14:paraId="55FCB060" w14:textId="77777777" w:rsidR="00424918" w:rsidRPr="00115136" w:rsidRDefault="00424918" w:rsidP="00151DD1">
            <w:pPr>
              <w:jc w:val="center"/>
              <w:rPr>
                <w:color w:val="000000"/>
                <w:sz w:val="22"/>
                <w:szCs w:val="22"/>
              </w:rPr>
            </w:pPr>
            <w:r w:rsidRPr="00115136">
              <w:rPr>
                <w:color w:val="000000"/>
                <w:sz w:val="22"/>
                <w:szCs w:val="22"/>
              </w:rPr>
              <w:t> </w:t>
            </w:r>
          </w:p>
        </w:tc>
      </w:tr>
      <w:tr w:rsidR="00424918" w:rsidRPr="00115136" w14:paraId="12D6F3A9" w14:textId="77777777" w:rsidTr="00151DD1">
        <w:trPr>
          <w:trHeight w:val="611"/>
        </w:trPr>
        <w:tc>
          <w:tcPr>
            <w:tcW w:w="0" w:type="auto"/>
            <w:shd w:val="clear" w:color="000000" w:fill="D9D9D9"/>
            <w:vAlign w:val="center"/>
            <w:hideMark/>
          </w:tcPr>
          <w:p w14:paraId="6361B696" w14:textId="77777777" w:rsidR="00424918" w:rsidRPr="00115136" w:rsidRDefault="00424918" w:rsidP="00151DD1">
            <w:pPr>
              <w:jc w:val="center"/>
              <w:rPr>
                <w:color w:val="000000"/>
                <w:sz w:val="22"/>
                <w:szCs w:val="22"/>
              </w:rPr>
            </w:pPr>
            <w:r w:rsidRPr="00115136">
              <w:rPr>
                <w:color w:val="000000"/>
                <w:sz w:val="22"/>
                <w:szCs w:val="22"/>
              </w:rPr>
              <w:t>5</w:t>
            </w:r>
          </w:p>
        </w:tc>
        <w:tc>
          <w:tcPr>
            <w:tcW w:w="1913" w:type="dxa"/>
            <w:shd w:val="clear" w:color="auto" w:fill="auto"/>
            <w:vAlign w:val="center"/>
            <w:hideMark/>
          </w:tcPr>
          <w:p w14:paraId="36A6837E" w14:textId="77777777" w:rsidR="00424918" w:rsidRPr="00115136" w:rsidRDefault="00424918" w:rsidP="00151DD1">
            <w:pPr>
              <w:rPr>
                <w:color w:val="000000"/>
                <w:sz w:val="22"/>
                <w:szCs w:val="22"/>
              </w:rPr>
            </w:pPr>
            <w:r w:rsidRPr="00115136">
              <w:rPr>
                <w:color w:val="000000"/>
                <w:sz w:val="22"/>
                <w:szCs w:val="22"/>
              </w:rPr>
              <w:t>Adjusted # of recommended screens per age group</w:t>
            </w:r>
          </w:p>
        </w:tc>
        <w:tc>
          <w:tcPr>
            <w:tcW w:w="1798" w:type="dxa"/>
            <w:shd w:val="clear" w:color="auto" w:fill="auto"/>
            <w:vAlign w:val="center"/>
            <w:hideMark/>
          </w:tcPr>
          <w:p w14:paraId="2D0F3AF0"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3 x Line 4</w:t>
            </w:r>
          </w:p>
        </w:tc>
        <w:tc>
          <w:tcPr>
            <w:tcW w:w="843" w:type="dxa"/>
            <w:shd w:val="clear" w:color="auto" w:fill="auto"/>
            <w:vAlign w:val="center"/>
            <w:hideMark/>
          </w:tcPr>
          <w:p w14:paraId="3C54CB93" w14:textId="77777777" w:rsidR="00424918" w:rsidRPr="00115136" w:rsidRDefault="00424918" w:rsidP="00151DD1">
            <w:pPr>
              <w:jc w:val="center"/>
              <w:rPr>
                <w:color w:val="000000"/>
                <w:sz w:val="22"/>
                <w:szCs w:val="22"/>
              </w:rPr>
            </w:pPr>
            <w:r w:rsidRPr="00115136">
              <w:rPr>
                <w:color w:val="000000"/>
                <w:sz w:val="22"/>
                <w:szCs w:val="22"/>
              </w:rPr>
              <w:t>4.167</w:t>
            </w:r>
          </w:p>
        </w:tc>
        <w:tc>
          <w:tcPr>
            <w:tcW w:w="843" w:type="dxa"/>
            <w:shd w:val="clear" w:color="auto" w:fill="auto"/>
            <w:vAlign w:val="center"/>
            <w:hideMark/>
          </w:tcPr>
          <w:p w14:paraId="1C129DB2" w14:textId="77777777" w:rsidR="00424918" w:rsidRPr="00115136" w:rsidRDefault="00424918" w:rsidP="00151DD1">
            <w:pPr>
              <w:jc w:val="center"/>
              <w:rPr>
                <w:color w:val="000000"/>
                <w:sz w:val="22"/>
                <w:szCs w:val="22"/>
              </w:rPr>
            </w:pPr>
            <w:r w:rsidRPr="00115136">
              <w:rPr>
                <w:color w:val="000000"/>
                <w:sz w:val="22"/>
                <w:szCs w:val="22"/>
              </w:rPr>
              <w:t>1.250</w:t>
            </w:r>
          </w:p>
        </w:tc>
        <w:tc>
          <w:tcPr>
            <w:tcW w:w="843" w:type="dxa"/>
            <w:shd w:val="clear" w:color="auto" w:fill="auto"/>
            <w:vAlign w:val="center"/>
            <w:hideMark/>
          </w:tcPr>
          <w:p w14:paraId="11388098" w14:textId="77777777" w:rsidR="00424918" w:rsidRPr="00115136" w:rsidRDefault="00424918" w:rsidP="00151DD1">
            <w:pPr>
              <w:jc w:val="center"/>
              <w:rPr>
                <w:color w:val="000000"/>
                <w:sz w:val="22"/>
                <w:szCs w:val="22"/>
              </w:rPr>
            </w:pPr>
            <w:r w:rsidRPr="00115136">
              <w:rPr>
                <w:color w:val="000000"/>
                <w:sz w:val="22"/>
                <w:szCs w:val="22"/>
              </w:rPr>
              <w:t>0.833</w:t>
            </w:r>
          </w:p>
        </w:tc>
        <w:tc>
          <w:tcPr>
            <w:tcW w:w="843" w:type="dxa"/>
            <w:shd w:val="clear" w:color="auto" w:fill="auto"/>
            <w:vAlign w:val="center"/>
            <w:hideMark/>
          </w:tcPr>
          <w:p w14:paraId="3FAA1345" w14:textId="77777777" w:rsidR="00424918" w:rsidRPr="00115136" w:rsidRDefault="00424918" w:rsidP="00151DD1">
            <w:pPr>
              <w:jc w:val="center"/>
              <w:rPr>
                <w:color w:val="000000"/>
                <w:sz w:val="22"/>
                <w:szCs w:val="22"/>
              </w:rPr>
            </w:pPr>
            <w:r w:rsidRPr="00115136">
              <w:rPr>
                <w:color w:val="000000"/>
                <w:sz w:val="22"/>
                <w:szCs w:val="22"/>
              </w:rPr>
              <w:t>0.417</w:t>
            </w:r>
          </w:p>
        </w:tc>
        <w:tc>
          <w:tcPr>
            <w:tcW w:w="843" w:type="dxa"/>
            <w:shd w:val="clear" w:color="auto" w:fill="auto"/>
            <w:vAlign w:val="center"/>
            <w:hideMark/>
          </w:tcPr>
          <w:p w14:paraId="7AB225EA" w14:textId="77777777" w:rsidR="00424918" w:rsidRPr="00115136" w:rsidRDefault="00424918" w:rsidP="00151DD1">
            <w:pPr>
              <w:jc w:val="center"/>
              <w:rPr>
                <w:color w:val="000000"/>
                <w:sz w:val="22"/>
                <w:szCs w:val="22"/>
              </w:rPr>
            </w:pPr>
            <w:r w:rsidRPr="00115136">
              <w:rPr>
                <w:color w:val="000000"/>
                <w:sz w:val="22"/>
                <w:szCs w:val="22"/>
              </w:rPr>
              <w:t>0.417</w:t>
            </w:r>
          </w:p>
        </w:tc>
        <w:tc>
          <w:tcPr>
            <w:tcW w:w="1081" w:type="dxa"/>
            <w:shd w:val="clear" w:color="000000" w:fill="000000"/>
            <w:vAlign w:val="center"/>
            <w:hideMark/>
          </w:tcPr>
          <w:p w14:paraId="1F6578C5" w14:textId="77777777" w:rsidR="00424918" w:rsidRPr="00115136" w:rsidRDefault="00424918" w:rsidP="00151DD1">
            <w:pPr>
              <w:jc w:val="center"/>
              <w:rPr>
                <w:color w:val="000000"/>
                <w:sz w:val="22"/>
                <w:szCs w:val="22"/>
              </w:rPr>
            </w:pPr>
            <w:r w:rsidRPr="00115136">
              <w:rPr>
                <w:color w:val="000000"/>
                <w:sz w:val="22"/>
                <w:szCs w:val="22"/>
              </w:rPr>
              <w:t> </w:t>
            </w:r>
          </w:p>
        </w:tc>
      </w:tr>
      <w:tr w:rsidR="00424918" w:rsidRPr="00115136" w14:paraId="3961FA0F" w14:textId="77777777" w:rsidTr="00151DD1">
        <w:trPr>
          <w:trHeight w:val="1367"/>
        </w:trPr>
        <w:tc>
          <w:tcPr>
            <w:tcW w:w="0" w:type="auto"/>
            <w:shd w:val="clear" w:color="000000" w:fill="D9D9D9"/>
            <w:vAlign w:val="center"/>
            <w:hideMark/>
          </w:tcPr>
          <w:p w14:paraId="5B4E68EB" w14:textId="77777777" w:rsidR="00424918" w:rsidRPr="00115136" w:rsidRDefault="00424918" w:rsidP="00151DD1">
            <w:pPr>
              <w:jc w:val="center"/>
              <w:rPr>
                <w:color w:val="000000"/>
                <w:sz w:val="22"/>
                <w:szCs w:val="22"/>
              </w:rPr>
            </w:pPr>
            <w:r w:rsidRPr="00115136">
              <w:rPr>
                <w:color w:val="000000"/>
                <w:sz w:val="22"/>
                <w:szCs w:val="22"/>
              </w:rPr>
              <w:t>6</w:t>
            </w:r>
          </w:p>
        </w:tc>
        <w:tc>
          <w:tcPr>
            <w:tcW w:w="1913" w:type="dxa"/>
            <w:shd w:val="clear" w:color="auto" w:fill="auto"/>
            <w:vAlign w:val="center"/>
            <w:hideMark/>
          </w:tcPr>
          <w:p w14:paraId="6A1BE6FF" w14:textId="77777777" w:rsidR="00424918" w:rsidRPr="00115136" w:rsidRDefault="00424918" w:rsidP="00151DD1">
            <w:pPr>
              <w:rPr>
                <w:color w:val="000000"/>
                <w:sz w:val="22"/>
                <w:szCs w:val="22"/>
              </w:rPr>
            </w:pPr>
            <w:r w:rsidRPr="00115136">
              <w:rPr>
                <w:color w:val="000000"/>
                <w:sz w:val="22"/>
                <w:szCs w:val="22"/>
              </w:rPr>
              <w:t>Expected # of screens (100% of required screens for ages and months of eligibility)</w:t>
            </w:r>
          </w:p>
        </w:tc>
        <w:tc>
          <w:tcPr>
            <w:tcW w:w="1798" w:type="dxa"/>
            <w:shd w:val="clear" w:color="auto" w:fill="auto"/>
            <w:vAlign w:val="center"/>
            <w:hideMark/>
          </w:tcPr>
          <w:p w14:paraId="4B79A67E"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2 x Line 5 (Total is sum of age groups)</w:t>
            </w:r>
          </w:p>
        </w:tc>
        <w:tc>
          <w:tcPr>
            <w:tcW w:w="843" w:type="dxa"/>
            <w:shd w:val="clear" w:color="auto" w:fill="auto"/>
            <w:vAlign w:val="center"/>
            <w:hideMark/>
          </w:tcPr>
          <w:p w14:paraId="14F51228" w14:textId="77777777" w:rsidR="00424918" w:rsidRPr="00115136" w:rsidRDefault="00424918" w:rsidP="00151DD1">
            <w:pPr>
              <w:jc w:val="center"/>
              <w:rPr>
                <w:color w:val="000000"/>
                <w:sz w:val="22"/>
                <w:szCs w:val="22"/>
              </w:rPr>
            </w:pPr>
            <w:r w:rsidRPr="00115136">
              <w:rPr>
                <w:color w:val="000000"/>
                <w:sz w:val="22"/>
                <w:szCs w:val="22"/>
              </w:rPr>
              <w:t>500</w:t>
            </w:r>
          </w:p>
        </w:tc>
        <w:tc>
          <w:tcPr>
            <w:tcW w:w="843" w:type="dxa"/>
            <w:shd w:val="clear" w:color="auto" w:fill="auto"/>
            <w:vAlign w:val="center"/>
            <w:hideMark/>
          </w:tcPr>
          <w:p w14:paraId="18C64EF7" w14:textId="77777777" w:rsidR="00424918" w:rsidRPr="00115136" w:rsidRDefault="00424918" w:rsidP="00151DD1">
            <w:pPr>
              <w:jc w:val="center"/>
              <w:rPr>
                <w:color w:val="000000"/>
                <w:sz w:val="22"/>
                <w:szCs w:val="22"/>
              </w:rPr>
            </w:pPr>
            <w:r w:rsidRPr="00115136">
              <w:rPr>
                <w:color w:val="000000"/>
                <w:sz w:val="22"/>
                <w:szCs w:val="22"/>
              </w:rPr>
              <w:t>150</w:t>
            </w:r>
          </w:p>
        </w:tc>
        <w:tc>
          <w:tcPr>
            <w:tcW w:w="843" w:type="dxa"/>
            <w:shd w:val="clear" w:color="auto" w:fill="auto"/>
            <w:vAlign w:val="center"/>
            <w:hideMark/>
          </w:tcPr>
          <w:p w14:paraId="0AD029AF" w14:textId="77777777" w:rsidR="00424918" w:rsidRPr="00115136" w:rsidRDefault="00424918" w:rsidP="00151DD1">
            <w:pPr>
              <w:jc w:val="center"/>
              <w:rPr>
                <w:color w:val="000000"/>
                <w:sz w:val="22"/>
                <w:szCs w:val="22"/>
              </w:rPr>
            </w:pPr>
            <w:r w:rsidRPr="00115136">
              <w:rPr>
                <w:color w:val="000000"/>
                <w:sz w:val="22"/>
                <w:szCs w:val="22"/>
              </w:rPr>
              <w:t>100</w:t>
            </w:r>
          </w:p>
        </w:tc>
        <w:tc>
          <w:tcPr>
            <w:tcW w:w="843" w:type="dxa"/>
            <w:shd w:val="clear" w:color="auto" w:fill="auto"/>
            <w:vAlign w:val="center"/>
            <w:hideMark/>
          </w:tcPr>
          <w:p w14:paraId="6EDBCAC8" w14:textId="77777777" w:rsidR="00424918" w:rsidRPr="00115136" w:rsidRDefault="00424918" w:rsidP="00151DD1">
            <w:pPr>
              <w:jc w:val="center"/>
              <w:rPr>
                <w:color w:val="000000"/>
                <w:sz w:val="22"/>
                <w:szCs w:val="22"/>
              </w:rPr>
            </w:pPr>
            <w:r w:rsidRPr="00115136">
              <w:rPr>
                <w:color w:val="000000"/>
                <w:sz w:val="22"/>
                <w:szCs w:val="22"/>
              </w:rPr>
              <w:t>50</w:t>
            </w:r>
          </w:p>
        </w:tc>
        <w:tc>
          <w:tcPr>
            <w:tcW w:w="843" w:type="dxa"/>
            <w:shd w:val="clear" w:color="auto" w:fill="auto"/>
            <w:vAlign w:val="center"/>
            <w:hideMark/>
          </w:tcPr>
          <w:p w14:paraId="00FF3AF1" w14:textId="77777777" w:rsidR="00424918" w:rsidRPr="00115136" w:rsidRDefault="00424918" w:rsidP="00151DD1">
            <w:pPr>
              <w:jc w:val="center"/>
              <w:rPr>
                <w:color w:val="000000"/>
                <w:sz w:val="22"/>
                <w:szCs w:val="22"/>
              </w:rPr>
            </w:pPr>
            <w:r w:rsidRPr="00115136">
              <w:rPr>
                <w:color w:val="000000"/>
                <w:sz w:val="22"/>
                <w:szCs w:val="22"/>
              </w:rPr>
              <w:t>50</w:t>
            </w:r>
          </w:p>
        </w:tc>
        <w:tc>
          <w:tcPr>
            <w:tcW w:w="1081" w:type="dxa"/>
            <w:shd w:val="clear" w:color="auto" w:fill="auto"/>
            <w:vAlign w:val="center"/>
            <w:hideMark/>
          </w:tcPr>
          <w:p w14:paraId="5A84F2C3" w14:textId="77777777" w:rsidR="00424918" w:rsidRPr="00115136" w:rsidRDefault="00424918" w:rsidP="00151DD1">
            <w:pPr>
              <w:jc w:val="center"/>
              <w:rPr>
                <w:color w:val="000000"/>
                <w:sz w:val="22"/>
                <w:szCs w:val="22"/>
              </w:rPr>
            </w:pPr>
            <w:r w:rsidRPr="00115136">
              <w:rPr>
                <w:color w:val="000000"/>
                <w:sz w:val="22"/>
                <w:szCs w:val="22"/>
              </w:rPr>
              <w:t>850</w:t>
            </w:r>
          </w:p>
        </w:tc>
      </w:tr>
      <w:tr w:rsidR="00424918" w:rsidRPr="00115136" w14:paraId="2F64CEBA" w14:textId="77777777" w:rsidTr="00151DD1">
        <w:trPr>
          <w:trHeight w:val="1280"/>
        </w:trPr>
        <w:tc>
          <w:tcPr>
            <w:tcW w:w="0" w:type="auto"/>
            <w:shd w:val="clear" w:color="000000" w:fill="D9D9D9"/>
            <w:vAlign w:val="center"/>
            <w:hideMark/>
          </w:tcPr>
          <w:p w14:paraId="7EC2E0DF" w14:textId="77777777" w:rsidR="00424918" w:rsidRPr="00115136" w:rsidRDefault="00424918" w:rsidP="00151DD1">
            <w:pPr>
              <w:jc w:val="center"/>
              <w:rPr>
                <w:color w:val="000000"/>
                <w:sz w:val="22"/>
                <w:szCs w:val="22"/>
              </w:rPr>
            </w:pPr>
            <w:r w:rsidRPr="00115136">
              <w:rPr>
                <w:color w:val="000000"/>
                <w:sz w:val="22"/>
                <w:szCs w:val="22"/>
              </w:rPr>
              <w:t>7</w:t>
            </w:r>
          </w:p>
        </w:tc>
        <w:tc>
          <w:tcPr>
            <w:tcW w:w="1913" w:type="dxa"/>
            <w:shd w:val="clear" w:color="auto" w:fill="auto"/>
            <w:vAlign w:val="center"/>
            <w:hideMark/>
          </w:tcPr>
          <w:p w14:paraId="1539B989" w14:textId="77777777" w:rsidR="00424918" w:rsidRPr="00115136" w:rsidRDefault="00424918" w:rsidP="00151DD1">
            <w:pPr>
              <w:rPr>
                <w:color w:val="000000"/>
                <w:sz w:val="22"/>
                <w:szCs w:val="22"/>
              </w:rPr>
            </w:pPr>
            <w:r w:rsidRPr="00115136">
              <w:rPr>
                <w:color w:val="000000"/>
                <w:sz w:val="22"/>
                <w:szCs w:val="22"/>
              </w:rPr>
              <w:t># of screens required to meet the 80% goal</w:t>
            </w:r>
          </w:p>
        </w:tc>
        <w:tc>
          <w:tcPr>
            <w:tcW w:w="1798" w:type="dxa"/>
            <w:shd w:val="clear" w:color="auto" w:fill="auto"/>
            <w:vAlign w:val="center"/>
            <w:hideMark/>
          </w:tcPr>
          <w:p w14:paraId="628F6D3F"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6 x 0.80</w:t>
            </w:r>
          </w:p>
        </w:tc>
        <w:tc>
          <w:tcPr>
            <w:tcW w:w="843" w:type="dxa"/>
            <w:shd w:val="clear" w:color="auto" w:fill="auto"/>
            <w:vAlign w:val="center"/>
            <w:hideMark/>
          </w:tcPr>
          <w:p w14:paraId="335EF7BC" w14:textId="77777777" w:rsidR="00424918" w:rsidRPr="00115136" w:rsidRDefault="00424918" w:rsidP="00151DD1">
            <w:pPr>
              <w:jc w:val="center"/>
              <w:rPr>
                <w:color w:val="000000"/>
                <w:sz w:val="22"/>
                <w:szCs w:val="22"/>
              </w:rPr>
            </w:pPr>
            <w:r w:rsidRPr="00115136">
              <w:rPr>
                <w:color w:val="000000"/>
                <w:sz w:val="22"/>
                <w:szCs w:val="22"/>
              </w:rPr>
              <w:t>400</w:t>
            </w:r>
          </w:p>
        </w:tc>
        <w:tc>
          <w:tcPr>
            <w:tcW w:w="843" w:type="dxa"/>
            <w:shd w:val="clear" w:color="auto" w:fill="auto"/>
            <w:vAlign w:val="center"/>
            <w:hideMark/>
          </w:tcPr>
          <w:p w14:paraId="5D52A5B6" w14:textId="77777777" w:rsidR="00424918" w:rsidRPr="00115136" w:rsidRDefault="00424918" w:rsidP="00151DD1">
            <w:pPr>
              <w:jc w:val="center"/>
              <w:rPr>
                <w:color w:val="000000"/>
                <w:sz w:val="22"/>
                <w:szCs w:val="22"/>
              </w:rPr>
            </w:pPr>
            <w:r w:rsidRPr="00115136">
              <w:rPr>
                <w:color w:val="000000"/>
                <w:sz w:val="22"/>
                <w:szCs w:val="22"/>
              </w:rPr>
              <w:t>120</w:t>
            </w:r>
          </w:p>
        </w:tc>
        <w:tc>
          <w:tcPr>
            <w:tcW w:w="843" w:type="dxa"/>
            <w:shd w:val="clear" w:color="auto" w:fill="auto"/>
            <w:vAlign w:val="center"/>
            <w:hideMark/>
          </w:tcPr>
          <w:p w14:paraId="46AC1CB8" w14:textId="77777777" w:rsidR="00424918" w:rsidRPr="00115136" w:rsidRDefault="00424918" w:rsidP="00151DD1">
            <w:pPr>
              <w:jc w:val="center"/>
              <w:rPr>
                <w:color w:val="000000"/>
                <w:sz w:val="22"/>
                <w:szCs w:val="22"/>
              </w:rPr>
            </w:pPr>
            <w:r w:rsidRPr="00115136">
              <w:rPr>
                <w:color w:val="000000"/>
                <w:sz w:val="22"/>
                <w:szCs w:val="22"/>
              </w:rPr>
              <w:t>80</w:t>
            </w:r>
          </w:p>
        </w:tc>
        <w:tc>
          <w:tcPr>
            <w:tcW w:w="843" w:type="dxa"/>
            <w:shd w:val="clear" w:color="auto" w:fill="auto"/>
            <w:vAlign w:val="center"/>
            <w:hideMark/>
          </w:tcPr>
          <w:p w14:paraId="53D6A45F" w14:textId="77777777" w:rsidR="00424918" w:rsidRPr="00115136" w:rsidRDefault="00424918" w:rsidP="00151DD1">
            <w:pPr>
              <w:jc w:val="center"/>
              <w:rPr>
                <w:color w:val="000000"/>
                <w:sz w:val="22"/>
                <w:szCs w:val="22"/>
              </w:rPr>
            </w:pPr>
            <w:r w:rsidRPr="00115136">
              <w:rPr>
                <w:color w:val="000000"/>
                <w:sz w:val="22"/>
                <w:szCs w:val="22"/>
              </w:rPr>
              <w:t>40</w:t>
            </w:r>
          </w:p>
        </w:tc>
        <w:tc>
          <w:tcPr>
            <w:tcW w:w="843" w:type="dxa"/>
            <w:shd w:val="clear" w:color="auto" w:fill="auto"/>
            <w:vAlign w:val="center"/>
            <w:hideMark/>
          </w:tcPr>
          <w:p w14:paraId="6C6CAF12" w14:textId="77777777" w:rsidR="00424918" w:rsidRPr="00115136" w:rsidRDefault="00424918" w:rsidP="00151DD1">
            <w:pPr>
              <w:jc w:val="center"/>
              <w:rPr>
                <w:color w:val="000000"/>
                <w:sz w:val="22"/>
                <w:szCs w:val="22"/>
              </w:rPr>
            </w:pPr>
            <w:r w:rsidRPr="00115136">
              <w:rPr>
                <w:color w:val="000000"/>
                <w:sz w:val="22"/>
                <w:szCs w:val="22"/>
              </w:rPr>
              <w:t>40</w:t>
            </w:r>
          </w:p>
        </w:tc>
        <w:tc>
          <w:tcPr>
            <w:tcW w:w="1081" w:type="dxa"/>
            <w:shd w:val="clear" w:color="auto" w:fill="auto"/>
            <w:vAlign w:val="center"/>
            <w:hideMark/>
          </w:tcPr>
          <w:p w14:paraId="20852839" w14:textId="77777777" w:rsidR="00424918" w:rsidRPr="00115136" w:rsidRDefault="00424918" w:rsidP="00151DD1">
            <w:pPr>
              <w:jc w:val="center"/>
              <w:rPr>
                <w:color w:val="000000"/>
                <w:sz w:val="22"/>
                <w:szCs w:val="22"/>
              </w:rPr>
            </w:pPr>
            <w:r w:rsidRPr="00115136">
              <w:rPr>
                <w:color w:val="000000"/>
                <w:sz w:val="22"/>
                <w:szCs w:val="22"/>
              </w:rPr>
              <w:t>680</w:t>
            </w:r>
          </w:p>
        </w:tc>
      </w:tr>
      <w:tr w:rsidR="00424918" w:rsidRPr="00115136" w14:paraId="21BF1A2C" w14:textId="77777777" w:rsidTr="00151DD1">
        <w:trPr>
          <w:trHeight w:val="960"/>
        </w:trPr>
        <w:tc>
          <w:tcPr>
            <w:tcW w:w="0" w:type="auto"/>
            <w:shd w:val="clear" w:color="000000" w:fill="D9D9D9"/>
            <w:vAlign w:val="center"/>
            <w:hideMark/>
          </w:tcPr>
          <w:p w14:paraId="495B7C01" w14:textId="77777777" w:rsidR="00424918" w:rsidRPr="00115136" w:rsidRDefault="00424918" w:rsidP="00151DD1">
            <w:pPr>
              <w:jc w:val="center"/>
              <w:rPr>
                <w:color w:val="000000"/>
                <w:sz w:val="22"/>
                <w:szCs w:val="22"/>
              </w:rPr>
            </w:pPr>
            <w:r w:rsidRPr="00115136">
              <w:rPr>
                <w:color w:val="000000"/>
                <w:sz w:val="22"/>
                <w:szCs w:val="22"/>
              </w:rPr>
              <w:t>8</w:t>
            </w:r>
          </w:p>
        </w:tc>
        <w:tc>
          <w:tcPr>
            <w:tcW w:w="1913" w:type="dxa"/>
            <w:shd w:val="clear" w:color="auto" w:fill="auto"/>
            <w:vAlign w:val="center"/>
            <w:hideMark/>
          </w:tcPr>
          <w:p w14:paraId="55B10250" w14:textId="77777777" w:rsidR="00424918" w:rsidRPr="00115136" w:rsidRDefault="00424918" w:rsidP="00151DD1">
            <w:pPr>
              <w:rPr>
                <w:color w:val="000000"/>
                <w:sz w:val="22"/>
                <w:szCs w:val="22"/>
              </w:rPr>
            </w:pPr>
            <w:r w:rsidRPr="00115136">
              <w:rPr>
                <w:color w:val="000000"/>
                <w:sz w:val="22"/>
                <w:szCs w:val="22"/>
              </w:rPr>
              <w:t>Actual # of screens completed</w:t>
            </w:r>
          </w:p>
        </w:tc>
        <w:tc>
          <w:tcPr>
            <w:tcW w:w="1798" w:type="dxa"/>
            <w:shd w:val="clear" w:color="auto" w:fill="auto"/>
            <w:vAlign w:val="center"/>
            <w:hideMark/>
          </w:tcPr>
          <w:p w14:paraId="02B289A3" w14:textId="77777777" w:rsidR="00424918" w:rsidRPr="00115136" w:rsidRDefault="00424918" w:rsidP="00151DD1">
            <w:pPr>
              <w:rPr>
                <w:color w:val="000000"/>
                <w:sz w:val="22"/>
                <w:szCs w:val="22"/>
              </w:rPr>
            </w:pPr>
            <w:r w:rsidRPr="00115136">
              <w:rPr>
                <w:color w:val="000000"/>
                <w:sz w:val="22"/>
                <w:szCs w:val="22"/>
              </w:rPr>
              <w:t>Entered</w:t>
            </w:r>
          </w:p>
        </w:tc>
        <w:tc>
          <w:tcPr>
            <w:tcW w:w="843" w:type="dxa"/>
            <w:shd w:val="clear" w:color="auto" w:fill="auto"/>
            <w:vAlign w:val="center"/>
            <w:hideMark/>
          </w:tcPr>
          <w:p w14:paraId="1656EC23" w14:textId="77777777" w:rsidR="00424918" w:rsidRPr="00115136" w:rsidRDefault="00424918" w:rsidP="00151DD1">
            <w:pPr>
              <w:jc w:val="center"/>
              <w:rPr>
                <w:color w:val="000000"/>
                <w:sz w:val="22"/>
                <w:szCs w:val="22"/>
              </w:rPr>
            </w:pPr>
            <w:r w:rsidRPr="00115136">
              <w:rPr>
                <w:color w:val="000000"/>
                <w:sz w:val="22"/>
                <w:szCs w:val="22"/>
              </w:rPr>
              <w:t>350</w:t>
            </w:r>
          </w:p>
        </w:tc>
        <w:tc>
          <w:tcPr>
            <w:tcW w:w="843" w:type="dxa"/>
            <w:shd w:val="clear" w:color="auto" w:fill="auto"/>
            <w:vAlign w:val="center"/>
            <w:hideMark/>
          </w:tcPr>
          <w:p w14:paraId="1FADBDDB" w14:textId="77777777" w:rsidR="00424918" w:rsidRPr="00115136" w:rsidRDefault="00424918" w:rsidP="00151DD1">
            <w:pPr>
              <w:jc w:val="center"/>
              <w:rPr>
                <w:color w:val="000000"/>
                <w:sz w:val="22"/>
                <w:szCs w:val="22"/>
              </w:rPr>
            </w:pPr>
            <w:r w:rsidRPr="00115136">
              <w:rPr>
                <w:color w:val="000000"/>
                <w:sz w:val="22"/>
                <w:szCs w:val="22"/>
              </w:rPr>
              <w:t>98</w:t>
            </w:r>
          </w:p>
        </w:tc>
        <w:tc>
          <w:tcPr>
            <w:tcW w:w="843" w:type="dxa"/>
            <w:shd w:val="clear" w:color="auto" w:fill="auto"/>
            <w:vAlign w:val="center"/>
            <w:hideMark/>
          </w:tcPr>
          <w:p w14:paraId="67593B72" w14:textId="77777777" w:rsidR="00424918" w:rsidRPr="00115136" w:rsidRDefault="00424918" w:rsidP="00151DD1">
            <w:pPr>
              <w:jc w:val="center"/>
              <w:rPr>
                <w:color w:val="000000"/>
                <w:sz w:val="22"/>
                <w:szCs w:val="22"/>
              </w:rPr>
            </w:pPr>
            <w:r w:rsidRPr="00115136">
              <w:rPr>
                <w:color w:val="000000"/>
                <w:sz w:val="22"/>
                <w:szCs w:val="22"/>
              </w:rPr>
              <w:t>86</w:t>
            </w:r>
          </w:p>
        </w:tc>
        <w:tc>
          <w:tcPr>
            <w:tcW w:w="843" w:type="dxa"/>
            <w:shd w:val="clear" w:color="auto" w:fill="auto"/>
            <w:vAlign w:val="center"/>
            <w:hideMark/>
          </w:tcPr>
          <w:p w14:paraId="654A69CA" w14:textId="77777777" w:rsidR="00424918" w:rsidRPr="00115136" w:rsidRDefault="00424918" w:rsidP="00151DD1">
            <w:pPr>
              <w:jc w:val="center"/>
              <w:rPr>
                <w:color w:val="000000"/>
                <w:sz w:val="22"/>
                <w:szCs w:val="22"/>
              </w:rPr>
            </w:pPr>
            <w:r w:rsidRPr="00115136">
              <w:rPr>
                <w:color w:val="000000"/>
                <w:sz w:val="22"/>
                <w:szCs w:val="22"/>
              </w:rPr>
              <w:t>38</w:t>
            </w:r>
          </w:p>
        </w:tc>
        <w:tc>
          <w:tcPr>
            <w:tcW w:w="843" w:type="dxa"/>
            <w:shd w:val="clear" w:color="auto" w:fill="auto"/>
            <w:vAlign w:val="center"/>
            <w:hideMark/>
          </w:tcPr>
          <w:p w14:paraId="72C9615E" w14:textId="77777777" w:rsidR="00424918" w:rsidRPr="00115136" w:rsidRDefault="00424918" w:rsidP="00151DD1">
            <w:pPr>
              <w:jc w:val="center"/>
              <w:rPr>
                <w:color w:val="000000"/>
                <w:sz w:val="22"/>
                <w:szCs w:val="22"/>
              </w:rPr>
            </w:pPr>
            <w:r w:rsidRPr="00115136">
              <w:rPr>
                <w:color w:val="000000"/>
                <w:sz w:val="22"/>
                <w:szCs w:val="22"/>
              </w:rPr>
              <w:t>43</w:t>
            </w:r>
          </w:p>
        </w:tc>
        <w:tc>
          <w:tcPr>
            <w:tcW w:w="1081" w:type="dxa"/>
            <w:shd w:val="clear" w:color="auto" w:fill="auto"/>
            <w:vAlign w:val="center"/>
            <w:hideMark/>
          </w:tcPr>
          <w:p w14:paraId="32A93E12" w14:textId="77777777" w:rsidR="00424918" w:rsidRPr="00115136" w:rsidRDefault="00424918" w:rsidP="00151DD1">
            <w:pPr>
              <w:jc w:val="center"/>
              <w:rPr>
                <w:color w:val="000000"/>
                <w:sz w:val="22"/>
                <w:szCs w:val="22"/>
              </w:rPr>
            </w:pPr>
            <w:r w:rsidRPr="00115136">
              <w:rPr>
                <w:color w:val="000000"/>
                <w:sz w:val="22"/>
                <w:szCs w:val="22"/>
              </w:rPr>
              <w:t>615</w:t>
            </w:r>
          </w:p>
        </w:tc>
      </w:tr>
      <w:tr w:rsidR="00424918" w:rsidRPr="00115136" w14:paraId="75386313" w14:textId="77777777" w:rsidTr="00151DD1">
        <w:trPr>
          <w:trHeight w:val="629"/>
        </w:trPr>
        <w:tc>
          <w:tcPr>
            <w:tcW w:w="0" w:type="auto"/>
            <w:shd w:val="clear" w:color="000000" w:fill="D9D9D9"/>
            <w:vAlign w:val="center"/>
            <w:hideMark/>
          </w:tcPr>
          <w:p w14:paraId="3B5BD776" w14:textId="77777777" w:rsidR="00424918" w:rsidRPr="00115136" w:rsidRDefault="00424918" w:rsidP="00151DD1">
            <w:pPr>
              <w:jc w:val="center"/>
              <w:rPr>
                <w:color w:val="000000"/>
                <w:sz w:val="22"/>
                <w:szCs w:val="22"/>
              </w:rPr>
            </w:pPr>
            <w:r w:rsidRPr="00115136">
              <w:rPr>
                <w:color w:val="000000"/>
                <w:sz w:val="22"/>
                <w:szCs w:val="22"/>
              </w:rPr>
              <w:t>9</w:t>
            </w:r>
          </w:p>
        </w:tc>
        <w:tc>
          <w:tcPr>
            <w:tcW w:w="1913" w:type="dxa"/>
            <w:shd w:val="clear" w:color="auto" w:fill="auto"/>
            <w:vAlign w:val="center"/>
            <w:hideMark/>
          </w:tcPr>
          <w:p w14:paraId="4D659CAA" w14:textId="77777777" w:rsidR="00424918" w:rsidRPr="00115136" w:rsidRDefault="00424918" w:rsidP="00151DD1">
            <w:pPr>
              <w:rPr>
                <w:color w:val="000000"/>
                <w:sz w:val="22"/>
                <w:szCs w:val="22"/>
              </w:rPr>
            </w:pPr>
            <w:r w:rsidRPr="00115136">
              <w:rPr>
                <w:color w:val="000000"/>
                <w:sz w:val="22"/>
                <w:szCs w:val="22"/>
              </w:rPr>
              <w:t>Did the HMO meet the goal?</w:t>
            </w:r>
          </w:p>
        </w:tc>
        <w:tc>
          <w:tcPr>
            <w:tcW w:w="6013" w:type="dxa"/>
            <w:gridSpan w:val="6"/>
            <w:shd w:val="clear" w:color="auto" w:fill="auto"/>
            <w:vAlign w:val="center"/>
            <w:hideMark/>
          </w:tcPr>
          <w:p w14:paraId="4E37F495" w14:textId="77777777" w:rsidR="00424918" w:rsidRPr="00115136" w:rsidRDefault="00424918" w:rsidP="00151DD1">
            <w:pPr>
              <w:rPr>
                <w:color w:val="000000"/>
                <w:sz w:val="22"/>
                <w:szCs w:val="22"/>
              </w:rPr>
            </w:pPr>
            <w:r>
              <w:rPr>
                <w:color w:val="000000"/>
                <w:sz w:val="22"/>
                <w:szCs w:val="22"/>
              </w:rPr>
              <w:t>=</w:t>
            </w:r>
            <w:r w:rsidRPr="00115136">
              <w:rPr>
                <w:color w:val="000000"/>
                <w:sz w:val="22"/>
                <w:szCs w:val="22"/>
              </w:rPr>
              <w:t>Line 8 – Line 7 (If negative, goal was not met)</w:t>
            </w:r>
          </w:p>
        </w:tc>
        <w:tc>
          <w:tcPr>
            <w:tcW w:w="1081" w:type="dxa"/>
            <w:shd w:val="clear" w:color="auto" w:fill="auto"/>
            <w:vAlign w:val="center"/>
            <w:hideMark/>
          </w:tcPr>
          <w:p w14:paraId="53AED544" w14:textId="77777777" w:rsidR="00424918" w:rsidRPr="00115136" w:rsidRDefault="00424918" w:rsidP="00151DD1">
            <w:pPr>
              <w:jc w:val="center"/>
              <w:rPr>
                <w:color w:val="FF0000"/>
                <w:sz w:val="22"/>
                <w:szCs w:val="22"/>
              </w:rPr>
            </w:pPr>
            <w:r w:rsidRPr="00115136">
              <w:rPr>
                <w:color w:val="FF0000"/>
                <w:sz w:val="22"/>
                <w:szCs w:val="22"/>
              </w:rPr>
              <w:t>-65</w:t>
            </w:r>
          </w:p>
        </w:tc>
      </w:tr>
      <w:tr w:rsidR="00424918" w:rsidRPr="00115136" w14:paraId="43346077" w14:textId="77777777" w:rsidTr="00151DD1">
        <w:trPr>
          <w:trHeight w:val="67"/>
        </w:trPr>
        <w:tc>
          <w:tcPr>
            <w:tcW w:w="0" w:type="auto"/>
            <w:shd w:val="clear" w:color="000000" w:fill="D9D9D9"/>
            <w:vAlign w:val="center"/>
            <w:hideMark/>
          </w:tcPr>
          <w:p w14:paraId="0F3DB3C9" w14:textId="77777777" w:rsidR="00424918" w:rsidRPr="00115136" w:rsidRDefault="00424918" w:rsidP="00151DD1">
            <w:pPr>
              <w:jc w:val="center"/>
              <w:rPr>
                <w:color w:val="000000"/>
                <w:sz w:val="22"/>
                <w:szCs w:val="22"/>
              </w:rPr>
            </w:pPr>
            <w:r w:rsidRPr="00115136">
              <w:rPr>
                <w:color w:val="000000"/>
                <w:sz w:val="22"/>
                <w:szCs w:val="22"/>
              </w:rPr>
              <w:t>10</w:t>
            </w:r>
          </w:p>
        </w:tc>
        <w:tc>
          <w:tcPr>
            <w:tcW w:w="1913" w:type="dxa"/>
            <w:shd w:val="clear" w:color="auto" w:fill="auto"/>
            <w:vAlign w:val="center"/>
            <w:hideMark/>
          </w:tcPr>
          <w:p w14:paraId="4D26DE71" w14:textId="77777777" w:rsidR="00424918" w:rsidRPr="00115136" w:rsidRDefault="00424918" w:rsidP="00151DD1">
            <w:pPr>
              <w:rPr>
                <w:color w:val="000000"/>
                <w:sz w:val="22"/>
                <w:szCs w:val="22"/>
              </w:rPr>
            </w:pPr>
            <w:r w:rsidRPr="00115136">
              <w:rPr>
                <w:color w:val="000000"/>
                <w:sz w:val="22"/>
                <w:szCs w:val="22"/>
              </w:rPr>
              <w:t>Penalty</w:t>
            </w:r>
          </w:p>
        </w:tc>
        <w:tc>
          <w:tcPr>
            <w:tcW w:w="6013" w:type="dxa"/>
            <w:gridSpan w:val="6"/>
            <w:shd w:val="clear" w:color="auto" w:fill="auto"/>
            <w:vAlign w:val="center"/>
            <w:hideMark/>
          </w:tcPr>
          <w:p w14:paraId="67306645" w14:textId="77777777" w:rsidR="00424918" w:rsidRPr="00115136" w:rsidRDefault="00424918" w:rsidP="00151DD1">
            <w:pPr>
              <w:jc w:val="center"/>
              <w:rPr>
                <w:color w:val="000000"/>
                <w:sz w:val="22"/>
                <w:szCs w:val="22"/>
              </w:rPr>
            </w:pPr>
            <w:r w:rsidRPr="00115136">
              <w:rPr>
                <w:color w:val="000000"/>
                <w:sz w:val="22"/>
                <w:szCs w:val="22"/>
              </w:rPr>
              <w:t>$10,000  if “Total” for line 9 is negative</w:t>
            </w:r>
          </w:p>
        </w:tc>
        <w:tc>
          <w:tcPr>
            <w:tcW w:w="1081" w:type="dxa"/>
            <w:shd w:val="clear" w:color="auto" w:fill="auto"/>
            <w:vAlign w:val="center"/>
            <w:hideMark/>
          </w:tcPr>
          <w:p w14:paraId="46D0615F" w14:textId="77777777" w:rsidR="00424918" w:rsidRPr="00115136" w:rsidRDefault="00424918" w:rsidP="00151DD1">
            <w:pPr>
              <w:jc w:val="center"/>
              <w:rPr>
                <w:color w:val="FF0000"/>
                <w:sz w:val="22"/>
                <w:szCs w:val="22"/>
              </w:rPr>
            </w:pPr>
            <w:r w:rsidRPr="00115136">
              <w:rPr>
                <w:color w:val="FF0000"/>
                <w:sz w:val="22"/>
                <w:szCs w:val="22"/>
              </w:rPr>
              <w:t xml:space="preserve">$10,000 </w:t>
            </w:r>
          </w:p>
        </w:tc>
      </w:tr>
    </w:tbl>
    <w:p w14:paraId="4B657EBC" w14:textId="0BA9C38A" w:rsidR="00424918" w:rsidRDefault="00424918" w:rsidP="00424918">
      <w:pPr>
        <w:spacing w:after="120"/>
        <w:rPr>
          <w:rFonts w:asciiTheme="majorHAnsi" w:eastAsiaTheme="majorEastAsia" w:hAnsiTheme="majorHAnsi" w:cstheme="minorHAnsi"/>
          <w:bCs/>
          <w:noProof/>
          <w:color w:val="0070C0"/>
          <w:sz w:val="36"/>
          <w:szCs w:val="28"/>
        </w:rPr>
      </w:pPr>
    </w:p>
    <w:p w14:paraId="33687F41" w14:textId="1BC8CAC0" w:rsidR="008E486B" w:rsidRPr="00424918" w:rsidRDefault="008E486B" w:rsidP="00C97DD5">
      <w:pPr>
        <w:rPr>
          <w:rFonts w:asciiTheme="majorHAnsi" w:eastAsiaTheme="majorEastAsia" w:hAnsiTheme="majorHAnsi" w:cstheme="minorHAnsi"/>
          <w:bCs/>
          <w:noProof/>
          <w:color w:val="0070C0"/>
          <w:sz w:val="36"/>
          <w:szCs w:val="28"/>
        </w:rPr>
      </w:pPr>
    </w:p>
    <w:sectPr w:rsidR="008E486B" w:rsidRPr="00424918" w:rsidSect="00DB403F">
      <w:pgSz w:w="12240" w:h="15840" w:code="1"/>
      <w:pgMar w:top="1440" w:right="1440" w:bottom="1440" w:left="1440" w:header="720" w:footer="720" w:gutter="0"/>
      <w:cols w:space="3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48D86" w14:textId="77777777" w:rsidR="003824D5" w:rsidRDefault="003824D5">
      <w:r>
        <w:separator/>
      </w:r>
    </w:p>
  </w:endnote>
  <w:endnote w:type="continuationSeparator" w:id="0">
    <w:p w14:paraId="3774A89B" w14:textId="77777777" w:rsidR="003824D5" w:rsidRDefault="0038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59D5" w14:textId="77777777" w:rsidR="00DB403F" w:rsidRDefault="00DB403F" w:rsidP="00C46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F41B5" w14:textId="77777777" w:rsidR="00DB403F" w:rsidRDefault="00DB403F" w:rsidP="00C46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08414"/>
      <w:docPartObj>
        <w:docPartGallery w:val="Page Numbers (Bottom of Page)"/>
        <w:docPartUnique/>
      </w:docPartObj>
    </w:sdtPr>
    <w:sdtEndPr>
      <w:rPr>
        <w:noProof/>
      </w:rPr>
    </w:sdtEndPr>
    <w:sdtContent>
      <w:p w14:paraId="71AD36F6" w14:textId="781A946A" w:rsidR="00DB403F" w:rsidRDefault="00DB403F">
        <w:pPr>
          <w:pStyle w:val="Footer"/>
          <w:jc w:val="right"/>
        </w:pPr>
        <w:r>
          <w:fldChar w:fldCharType="begin"/>
        </w:r>
        <w:r>
          <w:instrText xml:space="preserve"> PAGE   \* MERGEFORMAT </w:instrText>
        </w:r>
        <w:r>
          <w:fldChar w:fldCharType="separate"/>
        </w:r>
        <w:r w:rsidR="008D476B">
          <w:rPr>
            <w:noProof/>
          </w:rPr>
          <w:t>1</w:t>
        </w:r>
        <w:r>
          <w:rPr>
            <w:noProof/>
          </w:rPr>
          <w:fldChar w:fldCharType="end"/>
        </w:r>
      </w:p>
    </w:sdtContent>
  </w:sdt>
  <w:p w14:paraId="1D226D7C" w14:textId="77777777" w:rsidR="00DB403F" w:rsidRDefault="00DB403F" w:rsidP="00C46B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004432"/>
      <w:docPartObj>
        <w:docPartGallery w:val="Page Numbers (Bottom of Page)"/>
        <w:docPartUnique/>
      </w:docPartObj>
    </w:sdtPr>
    <w:sdtEndPr>
      <w:rPr>
        <w:noProof/>
      </w:rPr>
    </w:sdtEndPr>
    <w:sdtContent>
      <w:p w14:paraId="59A115B9" w14:textId="77777777" w:rsidR="00DB403F" w:rsidRDefault="00DB403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13CB4821" w14:textId="77777777" w:rsidR="00DB403F" w:rsidRDefault="00DB403F" w:rsidP="00C46B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8069" w14:textId="77777777" w:rsidR="003824D5" w:rsidRDefault="003824D5">
      <w:r>
        <w:separator/>
      </w:r>
    </w:p>
  </w:footnote>
  <w:footnote w:type="continuationSeparator" w:id="0">
    <w:p w14:paraId="1A4E7249" w14:textId="77777777" w:rsidR="003824D5" w:rsidRDefault="003824D5">
      <w:r>
        <w:continuationSeparator/>
      </w:r>
    </w:p>
  </w:footnote>
  <w:footnote w:id="1">
    <w:p w14:paraId="63969640" w14:textId="77777777" w:rsidR="00DB403F" w:rsidRDefault="00DB403F" w:rsidP="006F54B7">
      <w:pPr>
        <w:pStyle w:val="FootnoteText"/>
      </w:pPr>
      <w:r>
        <w:rPr>
          <w:rStyle w:val="FootnoteReference"/>
        </w:rPr>
        <w:footnoteRef/>
      </w:r>
      <w:r>
        <w:t xml:space="preserve"> Health Effectiveness Data and Information Set</w:t>
      </w:r>
    </w:p>
  </w:footnote>
  <w:footnote w:id="2">
    <w:p w14:paraId="230EF742" w14:textId="77777777" w:rsidR="00DB403F" w:rsidRPr="00E13DE1" w:rsidRDefault="00DB403F" w:rsidP="006F54B7">
      <w:pPr>
        <w:rPr>
          <w:rFonts w:eastAsia="Times New Roman" w:cs="Times New Roman"/>
          <w:sz w:val="20"/>
          <w:szCs w:val="20"/>
        </w:rPr>
      </w:pPr>
      <w:r>
        <w:rPr>
          <w:rStyle w:val="FootnoteReference"/>
        </w:rPr>
        <w:footnoteRef/>
      </w:r>
      <w:r>
        <w:t xml:space="preserve"> </w:t>
      </w:r>
      <w:r w:rsidRPr="00E13DE1">
        <w:rPr>
          <w:sz w:val="20"/>
          <w:szCs w:val="20"/>
        </w:rPr>
        <w:t>National Committee for Quality Assurance (</w:t>
      </w:r>
      <w:hyperlink r:id="rId1" w:history="1">
        <w:r w:rsidRPr="00E13DE1">
          <w:rPr>
            <w:rStyle w:val="Hyperlink"/>
            <w:sz w:val="20"/>
            <w:szCs w:val="20"/>
          </w:rPr>
          <w:t>http://www.ncqa.org)</w:t>
        </w:r>
      </w:hyperlink>
      <w:r w:rsidRPr="00E13DE1">
        <w:rPr>
          <w:sz w:val="20"/>
          <w:szCs w:val="20"/>
        </w:rPr>
        <w:t xml:space="preserve">, </w:t>
      </w:r>
      <w:r w:rsidRPr="00E13DE1">
        <w:rPr>
          <w:rFonts w:eastAsia="Times New Roman" w:cs="Arial"/>
          <w:color w:val="333333"/>
          <w:sz w:val="20"/>
          <w:szCs w:val="20"/>
        </w:rPr>
        <w:t>a private, 501(c)(3) not-for-profit organization</w:t>
      </w:r>
    </w:p>
    <w:p w14:paraId="103068EF" w14:textId="77777777" w:rsidR="00DB403F" w:rsidRDefault="00DB403F" w:rsidP="006F54B7">
      <w:pPr>
        <w:pStyle w:val="FootnoteText"/>
      </w:pPr>
    </w:p>
  </w:footnote>
  <w:footnote w:id="3">
    <w:p w14:paraId="54A7B913" w14:textId="77777777" w:rsidR="00DB403F" w:rsidRDefault="00DB403F" w:rsidP="00AE4624">
      <w:pPr>
        <w:pStyle w:val="FootnoteText"/>
      </w:pPr>
      <w:r>
        <w:rPr>
          <w:rStyle w:val="FootnoteReference"/>
        </w:rPr>
        <w:footnoteRef/>
      </w:r>
      <w:r>
        <w:t xml:space="preserve"> </w:t>
      </w:r>
      <w:hyperlink r:id="rId2" w:history="1">
        <w:r w:rsidRPr="008151EF">
          <w:rPr>
            <w:rStyle w:val="Hyperlink"/>
          </w:rPr>
          <w:t>https://www.dhs.wisconsin.gov/hw2020/report.htm</w:t>
        </w:r>
      </w:hyperlink>
      <w:r>
        <w:t xml:space="preserve"> </w:t>
      </w:r>
    </w:p>
  </w:footnote>
  <w:footnote w:id="4">
    <w:p w14:paraId="4174009E" w14:textId="77777777" w:rsidR="00DB403F" w:rsidRDefault="00DB403F" w:rsidP="00AE4624">
      <w:pPr>
        <w:pStyle w:val="FootnoteText"/>
      </w:pPr>
      <w:r>
        <w:rPr>
          <w:rStyle w:val="FootnoteReference"/>
        </w:rPr>
        <w:footnoteRef/>
      </w:r>
      <w:r>
        <w:t xml:space="preserve"> </w:t>
      </w:r>
      <w:r w:rsidRPr="00F214C3">
        <w:t>Managed Care Rule</w:t>
      </w:r>
      <w:r>
        <w:t xml:space="preserve"> </w:t>
      </w:r>
      <w:r w:rsidRPr="00F214C3">
        <w:t>42 CFR 438.340 (b)</w:t>
      </w:r>
    </w:p>
  </w:footnote>
  <w:footnote w:id="5">
    <w:p w14:paraId="1A488AC3" w14:textId="77777777" w:rsidR="00DB403F" w:rsidRPr="00AE0C5D" w:rsidRDefault="00DB403F" w:rsidP="00AE4624">
      <w:pPr>
        <w:pStyle w:val="ListParagraph"/>
        <w:ind w:left="180"/>
        <w:rPr>
          <w:sz w:val="20"/>
          <w:szCs w:val="20"/>
        </w:rPr>
      </w:pPr>
      <w:r w:rsidRPr="00AE0C5D">
        <w:rPr>
          <w:rStyle w:val="FootnoteReference"/>
          <w:sz w:val="22"/>
          <w:szCs w:val="22"/>
        </w:rPr>
        <w:footnoteRef/>
      </w:r>
      <w:r w:rsidRPr="00AE0C5D">
        <w:rPr>
          <w:sz w:val="22"/>
          <w:szCs w:val="22"/>
        </w:rPr>
        <w:t xml:space="preserve"> </w:t>
      </w:r>
      <w:hyperlink r:id="rId3" w:history="1">
        <w:r w:rsidRPr="00AE0C5D">
          <w:rPr>
            <w:rStyle w:val="Hyperlink"/>
            <w:sz w:val="20"/>
            <w:szCs w:val="20"/>
          </w:rPr>
          <w:t>https://sirenetwork.ucsf.edu/siren-resources/screening-tool-comparison-table-0</w:t>
        </w:r>
      </w:hyperlink>
    </w:p>
  </w:footnote>
  <w:footnote w:id="6">
    <w:p w14:paraId="6C001AC0" w14:textId="77777777" w:rsidR="00DB403F" w:rsidRPr="00AE0C5D" w:rsidRDefault="00DB403F" w:rsidP="00AE4624">
      <w:pPr>
        <w:pStyle w:val="ListParagraph"/>
        <w:ind w:left="180"/>
        <w:rPr>
          <w:sz w:val="22"/>
          <w:szCs w:val="22"/>
          <w:u w:val="single"/>
        </w:rPr>
      </w:pPr>
      <w:r w:rsidRPr="00AE0C5D">
        <w:rPr>
          <w:rStyle w:val="FootnoteReference"/>
          <w:sz w:val="22"/>
          <w:szCs w:val="22"/>
        </w:rPr>
        <w:footnoteRef/>
      </w:r>
      <w:r w:rsidRPr="00AE0C5D">
        <w:rPr>
          <w:sz w:val="22"/>
          <w:szCs w:val="22"/>
        </w:rPr>
        <w:t xml:space="preserve"> </w:t>
      </w:r>
      <w:hyperlink r:id="rId4" w:history="1">
        <w:r w:rsidRPr="00AE0C5D">
          <w:rPr>
            <w:rStyle w:val="Hyperlink"/>
            <w:sz w:val="20"/>
            <w:szCs w:val="20"/>
          </w:rPr>
          <w:t>https://www.chcs.org/resource/screening-social-determinants-health-populations-complex-needs-implementation-considerations/</w:t>
        </w:r>
      </w:hyperlink>
    </w:p>
  </w:footnote>
  <w:footnote w:id="7">
    <w:p w14:paraId="5B0F35A1" w14:textId="77777777" w:rsidR="00DB403F" w:rsidRDefault="00DB403F" w:rsidP="00AE4624">
      <w:pPr>
        <w:pStyle w:val="FootnoteText"/>
      </w:pPr>
      <w:r>
        <w:rPr>
          <w:rStyle w:val="FootnoteReference"/>
        </w:rPr>
        <w:footnoteRef/>
      </w:r>
      <w:r>
        <w:t xml:space="preserve"> </w:t>
      </w:r>
      <w:hyperlink r:id="rId5" w:history="1">
        <w:r w:rsidRPr="00060A2E">
          <w:rPr>
            <w:rStyle w:val="Hyperlink"/>
            <w:sz w:val="22"/>
            <w:szCs w:val="22"/>
          </w:rPr>
          <w:t>https://www.medicaidinnovation.org/_images/content/2019-IMI-Social_Determinants_of_Health_in_Medicaid-Report.pdf</w:t>
        </w:r>
      </w:hyperlink>
    </w:p>
  </w:footnote>
  <w:footnote w:id="8">
    <w:p w14:paraId="71894152" w14:textId="77777777" w:rsidR="00DB403F" w:rsidRDefault="00DB403F" w:rsidP="00AE4624">
      <w:pPr>
        <w:pStyle w:val="FootnoteText"/>
      </w:pPr>
      <w:r>
        <w:rPr>
          <w:rStyle w:val="FootnoteReference"/>
        </w:rPr>
        <w:footnoteRef/>
      </w:r>
      <w:r>
        <w:t xml:space="preserve"> “HEDIS</w:t>
      </w:r>
      <w:r>
        <w:rPr>
          <w:vertAlign w:val="superscript"/>
        </w:rPr>
        <w:t>®</w:t>
      </w:r>
      <w:r>
        <w:t xml:space="preserve"> is a registered trademark of the National Committee for Quality Assurance (NCQA).”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1B4E" w14:textId="2EC48841" w:rsidR="00DB403F" w:rsidRPr="00B03A87" w:rsidRDefault="00DB403F" w:rsidP="00E50349">
    <w:pPr>
      <w:pStyle w:val="Header"/>
      <w:pBdr>
        <w:bottom w:val="single" w:sz="4" w:space="1" w:color="auto"/>
      </w:pBdr>
      <w:jc w:val="right"/>
      <w:rPr>
        <w:i/>
        <w:iCs/>
        <w:sz w:val="21"/>
        <w:szCs w:val="21"/>
      </w:rPr>
    </w:pPr>
    <w:r w:rsidRPr="00B03A87">
      <w:rPr>
        <w:i/>
        <w:iCs/>
        <w:sz w:val="21"/>
        <w:szCs w:val="21"/>
      </w:rPr>
      <w:fldChar w:fldCharType="begin"/>
    </w:r>
    <w:r w:rsidRPr="00B03A87">
      <w:rPr>
        <w:i/>
        <w:iCs/>
        <w:sz w:val="21"/>
        <w:szCs w:val="21"/>
      </w:rPr>
      <w:instrText xml:space="preserve"> FILENAME  \* MERGEFORMAT </w:instrText>
    </w:r>
    <w:r w:rsidRPr="00B03A87">
      <w:rPr>
        <w:i/>
        <w:iCs/>
        <w:sz w:val="21"/>
        <w:szCs w:val="21"/>
      </w:rPr>
      <w:fldChar w:fldCharType="separate"/>
    </w:r>
    <w:r>
      <w:rPr>
        <w:i/>
        <w:iCs/>
        <w:noProof/>
        <w:sz w:val="21"/>
        <w:szCs w:val="21"/>
      </w:rPr>
      <w:t xml:space="preserve">MY2021 HMO Quality Guide Version 1.0, March </w:t>
    </w:r>
    <w:r w:rsidRPr="00B937BE">
      <w:rPr>
        <w:i/>
        <w:iCs/>
        <w:noProof/>
        <w:sz w:val="21"/>
        <w:szCs w:val="21"/>
      </w:rPr>
      <w:t>202</w:t>
    </w:r>
    <w:r w:rsidRPr="00B03A87">
      <w:rPr>
        <w:i/>
        <w:iCs/>
        <w:sz w:val="21"/>
        <w:szCs w:val="21"/>
      </w:rPr>
      <w:fldChar w:fldCharType="end"/>
    </w:r>
    <w:r>
      <w:rPr>
        <w:i/>
        <w:iCs/>
        <w:sz w:val="21"/>
        <w:szCs w:val="2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686749C"/>
    <w:name w:val="WWNum1"/>
    <w:lvl w:ilvl="0">
      <w:start w:val="1"/>
      <w:numFmt w:val="bullet"/>
      <w:lvlText w:val=""/>
      <w:lvlJc w:val="left"/>
      <w:pPr>
        <w:tabs>
          <w:tab w:val="num" w:pos="0"/>
        </w:tabs>
        <w:ind w:left="1440" w:hanging="360"/>
      </w:pPr>
      <w:rPr>
        <w:rFonts w:ascii="Wingdings" w:hAnsi="Wingdings"/>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2E71AB"/>
    <w:multiLevelType w:val="hybridMultilevel"/>
    <w:tmpl w:val="FE3AA8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B4CD924">
      <w:start w:val="1"/>
      <w:numFmt w:val="bullet"/>
      <w:lvlText w:val="-"/>
      <w:lvlJc w:val="left"/>
      <w:pPr>
        <w:ind w:left="1980" w:hanging="360"/>
      </w:pPr>
      <w:rPr>
        <w:rFonts w:ascii="Courier New" w:hAnsi="Courier New"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C86108"/>
    <w:multiLevelType w:val="hybridMultilevel"/>
    <w:tmpl w:val="96F6DB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690C60"/>
    <w:multiLevelType w:val="hybridMultilevel"/>
    <w:tmpl w:val="C9AEA1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48B791A"/>
    <w:multiLevelType w:val="hybridMultilevel"/>
    <w:tmpl w:val="67163F74"/>
    <w:lvl w:ilvl="0" w:tplc="04090015">
      <w:start w:val="1"/>
      <w:numFmt w:val="upp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B53AC7"/>
    <w:multiLevelType w:val="hybridMultilevel"/>
    <w:tmpl w:val="838ACE4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07B1488B"/>
    <w:multiLevelType w:val="hybridMultilevel"/>
    <w:tmpl w:val="2E92DC50"/>
    <w:lvl w:ilvl="0" w:tplc="846E0BDA">
      <w:start w:val="1"/>
      <w:numFmt w:val="lowerRoman"/>
      <w:lvlText w:val="%1."/>
      <w:lvlJc w:val="righ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7EF0842"/>
    <w:multiLevelType w:val="hybridMultilevel"/>
    <w:tmpl w:val="10FA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FE6F70"/>
    <w:multiLevelType w:val="hybridMultilevel"/>
    <w:tmpl w:val="8E50091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A307BF"/>
    <w:multiLevelType w:val="hybridMultilevel"/>
    <w:tmpl w:val="A76C8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9D57C1"/>
    <w:multiLevelType w:val="hybridMultilevel"/>
    <w:tmpl w:val="8C8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A127F"/>
    <w:multiLevelType w:val="hybridMultilevel"/>
    <w:tmpl w:val="6D6E85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8641BE"/>
    <w:multiLevelType w:val="hybridMultilevel"/>
    <w:tmpl w:val="CF44150A"/>
    <w:lvl w:ilvl="0" w:tplc="04090019">
      <w:start w:val="1"/>
      <w:numFmt w:val="lowerLetter"/>
      <w:lvlText w:val="%1."/>
      <w:lvlJc w:val="left"/>
      <w:pPr>
        <w:ind w:left="720" w:hanging="360"/>
      </w:pPr>
    </w:lvl>
    <w:lvl w:ilvl="1" w:tplc="5CDA988E">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176E0"/>
    <w:multiLevelType w:val="hybridMultilevel"/>
    <w:tmpl w:val="64BA9E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06312C"/>
    <w:multiLevelType w:val="hybridMultilevel"/>
    <w:tmpl w:val="3BD6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C55417"/>
    <w:multiLevelType w:val="hybridMultilevel"/>
    <w:tmpl w:val="9DCAC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5D3948"/>
    <w:multiLevelType w:val="hybridMultilevel"/>
    <w:tmpl w:val="A76C8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5631DD1"/>
    <w:multiLevelType w:val="hybridMultilevel"/>
    <w:tmpl w:val="0C825BDA"/>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7558D6"/>
    <w:multiLevelType w:val="hybridMultilevel"/>
    <w:tmpl w:val="7E02861E"/>
    <w:lvl w:ilvl="0" w:tplc="04090019">
      <w:start w:val="1"/>
      <w:numFmt w:val="lowerLetter"/>
      <w:lvlText w:val="%1."/>
      <w:lvlJc w:val="left"/>
      <w:pPr>
        <w:ind w:left="720" w:hanging="360"/>
      </w:pPr>
    </w:lvl>
    <w:lvl w:ilvl="1" w:tplc="5CDA988E">
      <w:start w:val="1"/>
      <w:numFmt w:val="bullet"/>
      <w:lvlText w:val="-"/>
      <w:lvlJc w:val="left"/>
      <w:pPr>
        <w:ind w:left="1080" w:hanging="360"/>
      </w:pPr>
      <w:rPr>
        <w:rFonts w:ascii="Courier New" w:hAnsi="Courier New" w:hint="default"/>
      </w:rPr>
    </w:lvl>
    <w:lvl w:ilvl="2" w:tplc="D61A49F4">
      <w:start w:val="2"/>
      <w:numFmt w:val="upperLetter"/>
      <w:lvlText w:val="%3."/>
      <w:lvlJc w:val="left"/>
      <w:pPr>
        <w:ind w:left="2340" w:hanging="360"/>
      </w:pPr>
      <w:rPr>
        <w:rFonts w:cstheme="minorHAnsi"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905F55"/>
    <w:multiLevelType w:val="hybridMultilevel"/>
    <w:tmpl w:val="2E5CF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A876FA"/>
    <w:multiLevelType w:val="hybridMultilevel"/>
    <w:tmpl w:val="B56214BC"/>
    <w:lvl w:ilvl="0" w:tplc="6D28146C">
      <w:start w:val="1"/>
      <w:numFmt w:val="bullet"/>
      <w:lvlText w:val=""/>
      <w:lvlJc w:val="left"/>
      <w:pPr>
        <w:ind w:left="360" w:hanging="360"/>
      </w:pPr>
      <w:rPr>
        <w:rFonts w:ascii="Symbol" w:hAnsi="Symbol" w:hint="default"/>
        <w:sz w:val="24"/>
        <w:szCs w:val="24"/>
      </w:rPr>
    </w:lvl>
    <w:lvl w:ilvl="1" w:tplc="5B4CD924">
      <w:start w:val="1"/>
      <w:numFmt w:val="bullet"/>
      <w:lvlText w:val="-"/>
      <w:lvlJc w:val="left"/>
      <w:pPr>
        <w:ind w:left="1080" w:hanging="360"/>
      </w:pPr>
      <w:rPr>
        <w:rFonts w:ascii="Courier New" w:hAnsi="Courier New" w:hint="default"/>
        <w:sz w:val="24"/>
        <w:szCs w:val="24"/>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7B14F1"/>
    <w:multiLevelType w:val="hybridMultilevel"/>
    <w:tmpl w:val="1FCC509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6877345"/>
    <w:multiLevelType w:val="hybridMultilevel"/>
    <w:tmpl w:val="B4721E58"/>
    <w:lvl w:ilvl="0" w:tplc="DF2884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86801C6"/>
    <w:multiLevelType w:val="hybridMultilevel"/>
    <w:tmpl w:val="5F5A84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C702030"/>
    <w:multiLevelType w:val="hybridMultilevel"/>
    <w:tmpl w:val="1D18A78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E217FDE"/>
    <w:multiLevelType w:val="multilevel"/>
    <w:tmpl w:val="9564B4E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F4C5023"/>
    <w:multiLevelType w:val="hybridMultilevel"/>
    <w:tmpl w:val="25F6B2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0B6B52"/>
    <w:multiLevelType w:val="hybridMultilevel"/>
    <w:tmpl w:val="AC3E4FCA"/>
    <w:lvl w:ilvl="0" w:tplc="DF2884F6">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D91D3C"/>
    <w:multiLevelType w:val="hybridMultilevel"/>
    <w:tmpl w:val="8940CE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B4CD924">
      <w:start w:val="1"/>
      <w:numFmt w:val="bullet"/>
      <w:lvlText w:val="-"/>
      <w:lvlJc w:val="left"/>
      <w:pPr>
        <w:ind w:left="1980" w:hanging="360"/>
      </w:pPr>
      <w:rPr>
        <w:rFonts w:ascii="Courier New" w:hAnsi="Courier New"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30951F4"/>
    <w:multiLevelType w:val="hybridMultilevel"/>
    <w:tmpl w:val="A644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3C4BE0"/>
    <w:multiLevelType w:val="hybridMultilevel"/>
    <w:tmpl w:val="4DC8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56F4ABA"/>
    <w:multiLevelType w:val="hybridMultilevel"/>
    <w:tmpl w:val="4F3C3BB6"/>
    <w:lvl w:ilvl="0" w:tplc="DF2884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702269C"/>
    <w:multiLevelType w:val="hybridMultilevel"/>
    <w:tmpl w:val="BBFC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9B1963"/>
    <w:multiLevelType w:val="hybridMultilevel"/>
    <w:tmpl w:val="A3AC9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D41FAD"/>
    <w:multiLevelType w:val="multilevel"/>
    <w:tmpl w:val="CD7CAE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81744B2"/>
    <w:multiLevelType w:val="hybridMultilevel"/>
    <w:tmpl w:val="00FC28C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8FD3506"/>
    <w:multiLevelType w:val="hybridMultilevel"/>
    <w:tmpl w:val="344E07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9DF01E1"/>
    <w:multiLevelType w:val="hybridMultilevel"/>
    <w:tmpl w:val="994ECBBE"/>
    <w:lvl w:ilvl="0" w:tplc="04090019">
      <w:start w:val="1"/>
      <w:numFmt w:val="lowerLetter"/>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520" w:hanging="180"/>
      </w:p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B895F01"/>
    <w:multiLevelType w:val="hybridMultilevel"/>
    <w:tmpl w:val="A56E2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ECB523A"/>
    <w:multiLevelType w:val="hybridMultilevel"/>
    <w:tmpl w:val="77AC793A"/>
    <w:lvl w:ilvl="0" w:tplc="5CDA988E">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FBE37FC"/>
    <w:multiLevelType w:val="hybridMultilevel"/>
    <w:tmpl w:val="EBC0B1AE"/>
    <w:lvl w:ilvl="0" w:tplc="04090019">
      <w:start w:val="1"/>
      <w:numFmt w:val="lowerLetter"/>
      <w:lvlText w:val="%1."/>
      <w:lvlJc w:val="left"/>
      <w:pPr>
        <w:ind w:left="720" w:hanging="360"/>
      </w:pPr>
    </w:lvl>
    <w:lvl w:ilvl="1" w:tplc="5CDA988E">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767D19"/>
    <w:multiLevelType w:val="hybridMultilevel"/>
    <w:tmpl w:val="EA80CD4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429560F"/>
    <w:multiLevelType w:val="hybridMultilevel"/>
    <w:tmpl w:val="8C5E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817505"/>
    <w:multiLevelType w:val="hybridMultilevel"/>
    <w:tmpl w:val="8C3ED172"/>
    <w:lvl w:ilvl="0" w:tplc="DF2884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503733D"/>
    <w:multiLevelType w:val="hybridMultilevel"/>
    <w:tmpl w:val="1B3C1FC2"/>
    <w:lvl w:ilvl="0" w:tplc="04090019">
      <w:start w:val="1"/>
      <w:numFmt w:val="low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5CDA988E">
      <w:start w:val="1"/>
      <w:numFmt w:val="bullet"/>
      <w:lvlText w:val="-"/>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727A7E"/>
    <w:multiLevelType w:val="hybridMultilevel"/>
    <w:tmpl w:val="ED8A8C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7" w15:restartNumberingAfterBreak="0">
    <w:nsid w:val="36AC1F73"/>
    <w:multiLevelType w:val="hybridMultilevel"/>
    <w:tmpl w:val="B4721E58"/>
    <w:lvl w:ilvl="0" w:tplc="DF2884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80F6979"/>
    <w:multiLevelType w:val="hybridMultilevel"/>
    <w:tmpl w:val="DCC63C7C"/>
    <w:lvl w:ilvl="0" w:tplc="D42C57D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B9D34E1"/>
    <w:multiLevelType w:val="hybridMultilevel"/>
    <w:tmpl w:val="1E10CE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F293C86"/>
    <w:multiLevelType w:val="hybridMultilevel"/>
    <w:tmpl w:val="2C72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E04437"/>
    <w:multiLevelType w:val="hybridMultilevel"/>
    <w:tmpl w:val="5F54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CA60A9"/>
    <w:multiLevelType w:val="hybridMultilevel"/>
    <w:tmpl w:val="D0D04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5FE7440"/>
    <w:multiLevelType w:val="hybridMultilevel"/>
    <w:tmpl w:val="1784699C"/>
    <w:lvl w:ilvl="0" w:tplc="BAB41C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C12BE4"/>
    <w:multiLevelType w:val="hybridMultilevel"/>
    <w:tmpl w:val="0BCCD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80E799F"/>
    <w:multiLevelType w:val="hybridMultilevel"/>
    <w:tmpl w:val="D53C0A4C"/>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1918F92A">
      <w:start w:val="1"/>
      <w:numFmt w:val="upperLetter"/>
      <w:lvlText w:val="%4."/>
      <w:lvlJc w:val="left"/>
      <w:pPr>
        <w:ind w:left="2160" w:hanging="360"/>
      </w:pPr>
      <w:rPr>
        <w:rFonts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6" w15:restartNumberingAfterBreak="0">
    <w:nsid w:val="495C0177"/>
    <w:multiLevelType w:val="hybridMultilevel"/>
    <w:tmpl w:val="D73EFB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9F50E6A"/>
    <w:multiLevelType w:val="hybridMultilevel"/>
    <w:tmpl w:val="5AC6D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AD333B5"/>
    <w:multiLevelType w:val="hybridMultilevel"/>
    <w:tmpl w:val="D17E6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1B7B8F"/>
    <w:multiLevelType w:val="hybridMultilevel"/>
    <w:tmpl w:val="01545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E443FB0"/>
    <w:multiLevelType w:val="hybridMultilevel"/>
    <w:tmpl w:val="C43819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08E1FF0"/>
    <w:multiLevelType w:val="hybridMultilevel"/>
    <w:tmpl w:val="D0EC8DB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9A739F"/>
    <w:multiLevelType w:val="hybridMultilevel"/>
    <w:tmpl w:val="CE3098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3A3B4C"/>
    <w:multiLevelType w:val="hybridMultilevel"/>
    <w:tmpl w:val="3F88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EA3833"/>
    <w:multiLevelType w:val="multilevel"/>
    <w:tmpl w:val="54BE7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FE35F24"/>
    <w:multiLevelType w:val="hybridMultilevel"/>
    <w:tmpl w:val="5DEEE8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CB172A"/>
    <w:multiLevelType w:val="hybridMultilevel"/>
    <w:tmpl w:val="8362E6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617B0302"/>
    <w:multiLevelType w:val="hybridMultilevel"/>
    <w:tmpl w:val="A56E20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1CB7483"/>
    <w:multiLevelType w:val="hybridMultilevel"/>
    <w:tmpl w:val="36967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1D85A0A"/>
    <w:multiLevelType w:val="hybridMultilevel"/>
    <w:tmpl w:val="A7B44A4A"/>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36F6014"/>
    <w:multiLevelType w:val="hybridMultilevel"/>
    <w:tmpl w:val="417A3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4B664FD"/>
    <w:multiLevelType w:val="hybridMultilevel"/>
    <w:tmpl w:val="295AA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FE2D71"/>
    <w:multiLevelType w:val="hybridMultilevel"/>
    <w:tmpl w:val="125EF160"/>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8135EDA"/>
    <w:multiLevelType w:val="hybridMultilevel"/>
    <w:tmpl w:val="4F3C3BB6"/>
    <w:lvl w:ilvl="0" w:tplc="DF2884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C03713D"/>
    <w:multiLevelType w:val="hybridMultilevel"/>
    <w:tmpl w:val="5FE67F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CDC7281"/>
    <w:multiLevelType w:val="multilevel"/>
    <w:tmpl w:val="4CE8C3A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6" w15:restartNumberingAfterBreak="0">
    <w:nsid w:val="6DFC2750"/>
    <w:multiLevelType w:val="hybridMultilevel"/>
    <w:tmpl w:val="CF2A334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7" w15:restartNumberingAfterBreak="0">
    <w:nsid w:val="6E812612"/>
    <w:multiLevelType w:val="hybridMultilevel"/>
    <w:tmpl w:val="66C6237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8" w15:restartNumberingAfterBreak="0">
    <w:nsid w:val="6EE353BC"/>
    <w:multiLevelType w:val="hybridMultilevel"/>
    <w:tmpl w:val="3FBC6A5C"/>
    <w:lvl w:ilvl="0" w:tplc="5CDA988E">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0071825"/>
    <w:multiLevelType w:val="hybridMultilevel"/>
    <w:tmpl w:val="EE32A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0" w15:restartNumberingAfterBreak="0">
    <w:nsid w:val="72EC108C"/>
    <w:multiLevelType w:val="hybridMultilevel"/>
    <w:tmpl w:val="36BAF106"/>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4BC2DD3"/>
    <w:multiLevelType w:val="hybridMultilevel"/>
    <w:tmpl w:val="B8D8E1F0"/>
    <w:lvl w:ilvl="0" w:tplc="04090001">
      <w:start w:val="1"/>
      <w:numFmt w:val="bullet"/>
      <w:lvlText w:val=""/>
      <w:lvlJc w:val="left"/>
      <w:pPr>
        <w:ind w:left="1080" w:hanging="360"/>
      </w:pPr>
      <w:rPr>
        <w:rFonts w:ascii="Symbol" w:hAnsi="Symbol" w:hint="default"/>
      </w:rPr>
    </w:lvl>
    <w:lvl w:ilvl="1" w:tplc="5CDA988E">
      <w:start w:val="1"/>
      <w:numFmt w:val="bullet"/>
      <w:lvlText w:val="-"/>
      <w:lvlJc w:val="left"/>
      <w:pPr>
        <w:ind w:left="1080" w:hanging="360"/>
      </w:pPr>
      <w:rPr>
        <w:rFonts w:ascii="Courier New" w:hAnsi="Courier New" w:hint="default"/>
      </w:rPr>
    </w:lvl>
    <w:lvl w:ilvl="2" w:tplc="5CDA988E">
      <w:start w:val="1"/>
      <w:numFmt w:val="bullet"/>
      <w:lvlText w:val="-"/>
      <w:lvlJc w:val="left"/>
      <w:pPr>
        <w:ind w:left="2340" w:hanging="360"/>
      </w:pPr>
      <w:rPr>
        <w:rFonts w:ascii="Courier New" w:hAnsi="Courier New" w:hint="default"/>
      </w:rPr>
    </w:lvl>
    <w:lvl w:ilvl="3" w:tplc="465A409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470507"/>
    <w:multiLevelType w:val="hybridMultilevel"/>
    <w:tmpl w:val="F56E2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77925FB"/>
    <w:multiLevelType w:val="hybridMultilevel"/>
    <w:tmpl w:val="A56E2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8633A17"/>
    <w:multiLevelType w:val="hybridMultilevel"/>
    <w:tmpl w:val="82E87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706117"/>
    <w:multiLevelType w:val="hybridMultilevel"/>
    <w:tmpl w:val="0130D4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AE732B6"/>
    <w:multiLevelType w:val="hybridMultilevel"/>
    <w:tmpl w:val="6104488E"/>
    <w:lvl w:ilvl="0" w:tplc="04090019">
      <w:start w:val="1"/>
      <w:numFmt w:val="lowerLetter"/>
      <w:lvlText w:val="%1."/>
      <w:lvlJc w:val="left"/>
      <w:pPr>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87" w15:restartNumberingAfterBreak="0">
    <w:nsid w:val="7C0817EF"/>
    <w:multiLevelType w:val="hybridMultilevel"/>
    <w:tmpl w:val="AE9C1820"/>
    <w:lvl w:ilvl="0" w:tplc="04090019">
      <w:start w:val="1"/>
      <w:numFmt w:val="lowerLetter"/>
      <w:lvlText w:val="%1."/>
      <w:lvlJc w:val="left"/>
      <w:pPr>
        <w:ind w:left="720" w:hanging="360"/>
      </w:pPr>
    </w:lvl>
    <w:lvl w:ilvl="1" w:tplc="5CDA988E">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575938"/>
    <w:multiLevelType w:val="hybridMultilevel"/>
    <w:tmpl w:val="A6F4616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rPr>
        <w:rFonts w:hint="default"/>
        <w:b w:val="0"/>
        <w:sz w:val="22"/>
      </w:rPr>
    </w:lvl>
    <w:lvl w:ilvl="2" w:tplc="04090019">
      <w:start w:val="1"/>
      <w:numFmt w:val="lowerLetter"/>
      <w:lvlText w:val="%3."/>
      <w:lvlJc w:val="left"/>
      <w:pPr>
        <w:ind w:left="1440" w:hanging="360"/>
      </w:pPr>
      <w:rPr>
        <w:rFonts w:hint="default"/>
        <w:b w:val="0"/>
        <w:sz w:val="22"/>
        <w:szCs w:val="22"/>
      </w:rPr>
    </w:lvl>
    <w:lvl w:ilvl="3" w:tplc="04090001">
      <w:start w:val="1"/>
      <w:numFmt w:val="bullet"/>
      <w:lvlText w:val=""/>
      <w:lvlJc w:val="left"/>
      <w:pPr>
        <w:ind w:left="2880" w:hanging="360"/>
      </w:pPr>
      <w:rPr>
        <w:rFonts w:ascii="Symbol" w:hAnsi="Symbol"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BB62A1"/>
    <w:multiLevelType w:val="hybridMultilevel"/>
    <w:tmpl w:val="22627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CE52B2B"/>
    <w:multiLevelType w:val="hybridMultilevel"/>
    <w:tmpl w:val="B33A4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CFD44DD"/>
    <w:multiLevelType w:val="hybridMultilevel"/>
    <w:tmpl w:val="AE2A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5"/>
  </w:num>
  <w:num w:numId="3">
    <w:abstractNumId w:val="56"/>
  </w:num>
  <w:num w:numId="4">
    <w:abstractNumId w:val="89"/>
  </w:num>
  <w:num w:numId="5">
    <w:abstractNumId w:val="21"/>
  </w:num>
  <w:num w:numId="6">
    <w:abstractNumId w:val="60"/>
  </w:num>
  <w:num w:numId="7">
    <w:abstractNumId w:val="48"/>
  </w:num>
  <w:num w:numId="8">
    <w:abstractNumId w:val="24"/>
  </w:num>
  <w:num w:numId="9">
    <w:abstractNumId w:val="30"/>
  </w:num>
  <w:num w:numId="10">
    <w:abstractNumId w:val="62"/>
  </w:num>
  <w:num w:numId="11">
    <w:abstractNumId w:val="36"/>
  </w:num>
  <w:num w:numId="12">
    <w:abstractNumId w:val="9"/>
  </w:num>
  <w:num w:numId="13">
    <w:abstractNumId w:val="22"/>
  </w:num>
  <w:num w:numId="14">
    <w:abstractNumId w:val="14"/>
  </w:num>
  <w:num w:numId="15">
    <w:abstractNumId w:val="45"/>
  </w:num>
  <w:num w:numId="16">
    <w:abstractNumId w:val="59"/>
  </w:num>
  <w:num w:numId="17">
    <w:abstractNumId w:val="13"/>
  </w:num>
  <w:num w:numId="18">
    <w:abstractNumId w:val="41"/>
  </w:num>
  <w:num w:numId="19">
    <w:abstractNumId w:val="87"/>
  </w:num>
  <w:num w:numId="20">
    <w:abstractNumId w:val="40"/>
  </w:num>
  <w:num w:numId="21">
    <w:abstractNumId w:val="19"/>
  </w:num>
  <w:num w:numId="22">
    <w:abstractNumId w:val="78"/>
  </w:num>
  <w:num w:numId="23">
    <w:abstractNumId w:val="81"/>
  </w:num>
  <w:num w:numId="24">
    <w:abstractNumId w:val="71"/>
  </w:num>
  <w:num w:numId="25">
    <w:abstractNumId w:val="15"/>
  </w:num>
  <w:num w:numId="26">
    <w:abstractNumId w:val="88"/>
  </w:num>
  <w:num w:numId="27">
    <w:abstractNumId w:val="86"/>
  </w:num>
  <w:num w:numId="28">
    <w:abstractNumId w:val="38"/>
  </w:num>
  <w:num w:numId="29">
    <w:abstractNumId w:val="80"/>
  </w:num>
  <w:num w:numId="30">
    <w:abstractNumId w:val="4"/>
  </w:num>
  <w:num w:numId="31">
    <w:abstractNumId w:val="42"/>
  </w:num>
  <w:num w:numId="32">
    <w:abstractNumId w:val="3"/>
  </w:num>
  <w:num w:numId="33">
    <w:abstractNumId w:val="72"/>
  </w:num>
  <w:num w:numId="34">
    <w:abstractNumId w:val="57"/>
  </w:num>
  <w:num w:numId="35">
    <w:abstractNumId w:val="49"/>
  </w:num>
  <w:num w:numId="36">
    <w:abstractNumId w:val="46"/>
  </w:num>
  <w:num w:numId="37">
    <w:abstractNumId w:val="34"/>
  </w:num>
  <w:num w:numId="38">
    <w:abstractNumId w:val="53"/>
  </w:num>
  <w:num w:numId="39">
    <w:abstractNumId w:val="5"/>
  </w:num>
  <w:num w:numId="40">
    <w:abstractNumId w:val="85"/>
  </w:num>
  <w:num w:numId="41">
    <w:abstractNumId w:val="20"/>
  </w:num>
  <w:num w:numId="42">
    <w:abstractNumId w:val="82"/>
  </w:num>
  <w:num w:numId="43">
    <w:abstractNumId w:val="54"/>
  </w:num>
  <w:num w:numId="44">
    <w:abstractNumId w:val="67"/>
  </w:num>
  <w:num w:numId="45">
    <w:abstractNumId w:val="83"/>
  </w:num>
  <w:num w:numId="46">
    <w:abstractNumId w:val="11"/>
  </w:num>
  <w:num w:numId="47">
    <w:abstractNumId w:val="27"/>
  </w:num>
  <w:num w:numId="48">
    <w:abstractNumId w:val="25"/>
  </w:num>
  <w:num w:numId="49">
    <w:abstractNumId w:val="76"/>
  </w:num>
  <w:num w:numId="50">
    <w:abstractNumId w:val="55"/>
  </w:num>
  <w:num w:numId="51">
    <w:abstractNumId w:val="43"/>
  </w:num>
  <w:num w:numId="52">
    <w:abstractNumId w:val="70"/>
  </w:num>
  <w:num w:numId="53">
    <w:abstractNumId w:val="68"/>
  </w:num>
  <w:num w:numId="54">
    <w:abstractNumId w:val="58"/>
  </w:num>
  <w:num w:numId="55">
    <w:abstractNumId w:val="65"/>
  </w:num>
  <w:num w:numId="56">
    <w:abstractNumId w:val="61"/>
  </w:num>
  <w:num w:numId="57">
    <w:abstractNumId w:val="69"/>
  </w:num>
  <w:num w:numId="58">
    <w:abstractNumId w:val="37"/>
  </w:num>
  <w:num w:numId="59">
    <w:abstractNumId w:val="63"/>
  </w:num>
  <w:num w:numId="60">
    <w:abstractNumId w:val="50"/>
  </w:num>
  <w:num w:numId="61">
    <w:abstractNumId w:val="74"/>
  </w:num>
  <w:num w:numId="62">
    <w:abstractNumId w:val="90"/>
  </w:num>
  <w:num w:numId="63">
    <w:abstractNumId w:val="33"/>
  </w:num>
  <w:num w:numId="64">
    <w:abstractNumId w:val="51"/>
  </w:num>
  <w:num w:numId="65">
    <w:abstractNumId w:val="52"/>
  </w:num>
  <w:num w:numId="66">
    <w:abstractNumId w:val="10"/>
  </w:num>
  <w:num w:numId="67">
    <w:abstractNumId w:val="17"/>
  </w:num>
  <w:num w:numId="68">
    <w:abstractNumId w:val="31"/>
  </w:num>
  <w:num w:numId="69">
    <w:abstractNumId w:val="66"/>
  </w:num>
  <w:num w:numId="70">
    <w:abstractNumId w:val="29"/>
  </w:num>
  <w:num w:numId="71">
    <w:abstractNumId w:val="2"/>
  </w:num>
  <w:num w:numId="72">
    <w:abstractNumId w:val="12"/>
  </w:num>
  <w:num w:numId="73">
    <w:abstractNumId w:val="8"/>
  </w:num>
  <w:num w:numId="74">
    <w:abstractNumId w:val="64"/>
  </w:num>
  <w:num w:numId="75">
    <w:abstractNumId w:val="84"/>
  </w:num>
  <w:num w:numId="76">
    <w:abstractNumId w:val="18"/>
  </w:num>
  <w:num w:numId="77">
    <w:abstractNumId w:val="77"/>
  </w:num>
  <w:num w:numId="78">
    <w:abstractNumId w:val="91"/>
  </w:num>
  <w:num w:numId="79">
    <w:abstractNumId w:val="39"/>
  </w:num>
  <w:num w:numId="80">
    <w:abstractNumId w:val="23"/>
  </w:num>
  <w:num w:numId="81">
    <w:abstractNumId w:val="6"/>
  </w:num>
  <w:num w:numId="82">
    <w:abstractNumId w:val="16"/>
  </w:num>
  <w:num w:numId="83">
    <w:abstractNumId w:val="44"/>
  </w:num>
  <w:num w:numId="84">
    <w:abstractNumId w:val="47"/>
  </w:num>
  <w:num w:numId="85">
    <w:abstractNumId w:val="35"/>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num>
  <w:num w:numId="97">
    <w:abstractNumId w:val="73"/>
  </w:num>
  <w:num w:numId="98">
    <w:abstractNumId w:val="28"/>
  </w:num>
  <w:num w:numId="99">
    <w:abstractNumId w:val="32"/>
  </w:num>
  <w:num w:numId="100">
    <w:abstractNumId w:val="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99"/>
    <w:rsid w:val="000012DD"/>
    <w:rsid w:val="000013BD"/>
    <w:rsid w:val="000018D0"/>
    <w:rsid w:val="000018D6"/>
    <w:rsid w:val="0000269F"/>
    <w:rsid w:val="00003578"/>
    <w:rsid w:val="000043C5"/>
    <w:rsid w:val="00004998"/>
    <w:rsid w:val="00004DB4"/>
    <w:rsid w:val="00004E0C"/>
    <w:rsid w:val="0000539E"/>
    <w:rsid w:val="00005DE1"/>
    <w:rsid w:val="0000623B"/>
    <w:rsid w:val="0001027A"/>
    <w:rsid w:val="00012444"/>
    <w:rsid w:val="00012574"/>
    <w:rsid w:val="00012AD8"/>
    <w:rsid w:val="00012E53"/>
    <w:rsid w:val="000131BD"/>
    <w:rsid w:val="00014AD1"/>
    <w:rsid w:val="00020D03"/>
    <w:rsid w:val="00021F0A"/>
    <w:rsid w:val="00022662"/>
    <w:rsid w:val="0002289B"/>
    <w:rsid w:val="00024935"/>
    <w:rsid w:val="00024FE4"/>
    <w:rsid w:val="00030DAC"/>
    <w:rsid w:val="000324D2"/>
    <w:rsid w:val="000364FC"/>
    <w:rsid w:val="000375EB"/>
    <w:rsid w:val="00037D29"/>
    <w:rsid w:val="00040164"/>
    <w:rsid w:val="00040C36"/>
    <w:rsid w:val="00041299"/>
    <w:rsid w:val="00042BCD"/>
    <w:rsid w:val="00045038"/>
    <w:rsid w:val="000504BE"/>
    <w:rsid w:val="000507ED"/>
    <w:rsid w:val="000517FA"/>
    <w:rsid w:val="00051FE5"/>
    <w:rsid w:val="00052E4A"/>
    <w:rsid w:val="00053038"/>
    <w:rsid w:val="00053F9D"/>
    <w:rsid w:val="00054698"/>
    <w:rsid w:val="00056353"/>
    <w:rsid w:val="00057739"/>
    <w:rsid w:val="0005791B"/>
    <w:rsid w:val="00060E9E"/>
    <w:rsid w:val="0006215B"/>
    <w:rsid w:val="00062B5D"/>
    <w:rsid w:val="00063E6D"/>
    <w:rsid w:val="000661D0"/>
    <w:rsid w:val="00066785"/>
    <w:rsid w:val="00066988"/>
    <w:rsid w:val="00067549"/>
    <w:rsid w:val="000709E6"/>
    <w:rsid w:val="00070C30"/>
    <w:rsid w:val="000734B0"/>
    <w:rsid w:val="00074371"/>
    <w:rsid w:val="0007440F"/>
    <w:rsid w:val="000748F3"/>
    <w:rsid w:val="00076225"/>
    <w:rsid w:val="00077252"/>
    <w:rsid w:val="0007790B"/>
    <w:rsid w:val="00080E1C"/>
    <w:rsid w:val="000847C6"/>
    <w:rsid w:val="00084960"/>
    <w:rsid w:val="00084B98"/>
    <w:rsid w:val="00085DA0"/>
    <w:rsid w:val="00085DF5"/>
    <w:rsid w:val="00086107"/>
    <w:rsid w:val="00087730"/>
    <w:rsid w:val="00093AF5"/>
    <w:rsid w:val="00094097"/>
    <w:rsid w:val="00096E37"/>
    <w:rsid w:val="00097BB2"/>
    <w:rsid w:val="000A02BD"/>
    <w:rsid w:val="000A0DF6"/>
    <w:rsid w:val="000A2835"/>
    <w:rsid w:val="000A4EE5"/>
    <w:rsid w:val="000A5E03"/>
    <w:rsid w:val="000A7A7A"/>
    <w:rsid w:val="000B1F5B"/>
    <w:rsid w:val="000B258D"/>
    <w:rsid w:val="000B34E5"/>
    <w:rsid w:val="000B5500"/>
    <w:rsid w:val="000B6309"/>
    <w:rsid w:val="000B6337"/>
    <w:rsid w:val="000B6432"/>
    <w:rsid w:val="000B6848"/>
    <w:rsid w:val="000B6FF0"/>
    <w:rsid w:val="000C0D88"/>
    <w:rsid w:val="000C1521"/>
    <w:rsid w:val="000C2806"/>
    <w:rsid w:val="000C3EAC"/>
    <w:rsid w:val="000C4047"/>
    <w:rsid w:val="000C404B"/>
    <w:rsid w:val="000C4319"/>
    <w:rsid w:val="000C43CD"/>
    <w:rsid w:val="000C4D91"/>
    <w:rsid w:val="000C56E8"/>
    <w:rsid w:val="000C5776"/>
    <w:rsid w:val="000C6527"/>
    <w:rsid w:val="000C7490"/>
    <w:rsid w:val="000D006B"/>
    <w:rsid w:val="000D1079"/>
    <w:rsid w:val="000D23A8"/>
    <w:rsid w:val="000D4FC4"/>
    <w:rsid w:val="000D5F37"/>
    <w:rsid w:val="000D66BE"/>
    <w:rsid w:val="000E01C1"/>
    <w:rsid w:val="000E38EA"/>
    <w:rsid w:val="000E3A9E"/>
    <w:rsid w:val="000E3B52"/>
    <w:rsid w:val="000E5D7E"/>
    <w:rsid w:val="000E66CB"/>
    <w:rsid w:val="000E7D61"/>
    <w:rsid w:val="000F5A4B"/>
    <w:rsid w:val="000F5E61"/>
    <w:rsid w:val="000F78F9"/>
    <w:rsid w:val="00102157"/>
    <w:rsid w:val="0010254E"/>
    <w:rsid w:val="0010681E"/>
    <w:rsid w:val="00107B9D"/>
    <w:rsid w:val="00111B9D"/>
    <w:rsid w:val="00111DDD"/>
    <w:rsid w:val="001124A8"/>
    <w:rsid w:val="00112F50"/>
    <w:rsid w:val="00113110"/>
    <w:rsid w:val="0011327F"/>
    <w:rsid w:val="0011337E"/>
    <w:rsid w:val="00115FF4"/>
    <w:rsid w:val="00116B91"/>
    <w:rsid w:val="00121E43"/>
    <w:rsid w:val="00123BE1"/>
    <w:rsid w:val="00123F96"/>
    <w:rsid w:val="001240A9"/>
    <w:rsid w:val="001256E3"/>
    <w:rsid w:val="00130278"/>
    <w:rsid w:val="00130483"/>
    <w:rsid w:val="0013178F"/>
    <w:rsid w:val="00132AAD"/>
    <w:rsid w:val="0013455F"/>
    <w:rsid w:val="00135317"/>
    <w:rsid w:val="001354B0"/>
    <w:rsid w:val="00136FF6"/>
    <w:rsid w:val="00137036"/>
    <w:rsid w:val="00137371"/>
    <w:rsid w:val="001405D4"/>
    <w:rsid w:val="00140ACE"/>
    <w:rsid w:val="00140BBA"/>
    <w:rsid w:val="00141B95"/>
    <w:rsid w:val="00141EFB"/>
    <w:rsid w:val="00142D01"/>
    <w:rsid w:val="0014371E"/>
    <w:rsid w:val="00144006"/>
    <w:rsid w:val="00145833"/>
    <w:rsid w:val="00147B58"/>
    <w:rsid w:val="00151785"/>
    <w:rsid w:val="00151DD1"/>
    <w:rsid w:val="00151E78"/>
    <w:rsid w:val="00151EC3"/>
    <w:rsid w:val="00153E6A"/>
    <w:rsid w:val="00157FF5"/>
    <w:rsid w:val="00160CAB"/>
    <w:rsid w:val="00161355"/>
    <w:rsid w:val="00162200"/>
    <w:rsid w:val="00162783"/>
    <w:rsid w:val="00162882"/>
    <w:rsid w:val="0016343F"/>
    <w:rsid w:val="001635F5"/>
    <w:rsid w:val="00163D78"/>
    <w:rsid w:val="00164C6D"/>
    <w:rsid w:val="00164E2E"/>
    <w:rsid w:val="00165507"/>
    <w:rsid w:val="001662CF"/>
    <w:rsid w:val="001665FC"/>
    <w:rsid w:val="00167056"/>
    <w:rsid w:val="00167159"/>
    <w:rsid w:val="001677EC"/>
    <w:rsid w:val="00170B0A"/>
    <w:rsid w:val="00170BC5"/>
    <w:rsid w:val="00171238"/>
    <w:rsid w:val="00172C28"/>
    <w:rsid w:val="00172CE3"/>
    <w:rsid w:val="001747AF"/>
    <w:rsid w:val="0017669C"/>
    <w:rsid w:val="00176F20"/>
    <w:rsid w:val="00177B43"/>
    <w:rsid w:val="00180461"/>
    <w:rsid w:val="00180614"/>
    <w:rsid w:val="001808C2"/>
    <w:rsid w:val="001833B5"/>
    <w:rsid w:val="00183B9F"/>
    <w:rsid w:val="0018497D"/>
    <w:rsid w:val="00184FB5"/>
    <w:rsid w:val="00185032"/>
    <w:rsid w:val="001872B5"/>
    <w:rsid w:val="00187BE0"/>
    <w:rsid w:val="00191A21"/>
    <w:rsid w:val="00193BBB"/>
    <w:rsid w:val="00195BB0"/>
    <w:rsid w:val="00196370"/>
    <w:rsid w:val="00197767"/>
    <w:rsid w:val="001A0686"/>
    <w:rsid w:val="001A1DAE"/>
    <w:rsid w:val="001A33DF"/>
    <w:rsid w:val="001A37D3"/>
    <w:rsid w:val="001A490F"/>
    <w:rsid w:val="001A4B9B"/>
    <w:rsid w:val="001A5277"/>
    <w:rsid w:val="001A5485"/>
    <w:rsid w:val="001A570C"/>
    <w:rsid w:val="001B0246"/>
    <w:rsid w:val="001B04A2"/>
    <w:rsid w:val="001B0CA0"/>
    <w:rsid w:val="001B1B3A"/>
    <w:rsid w:val="001B29FD"/>
    <w:rsid w:val="001B35A7"/>
    <w:rsid w:val="001B401F"/>
    <w:rsid w:val="001B43ED"/>
    <w:rsid w:val="001B58FC"/>
    <w:rsid w:val="001B5F39"/>
    <w:rsid w:val="001B64E3"/>
    <w:rsid w:val="001B6DA5"/>
    <w:rsid w:val="001B7C2F"/>
    <w:rsid w:val="001C11EC"/>
    <w:rsid w:val="001C281B"/>
    <w:rsid w:val="001C5318"/>
    <w:rsid w:val="001C5903"/>
    <w:rsid w:val="001C5DE4"/>
    <w:rsid w:val="001C686B"/>
    <w:rsid w:val="001C7621"/>
    <w:rsid w:val="001D0186"/>
    <w:rsid w:val="001D18FD"/>
    <w:rsid w:val="001D41F7"/>
    <w:rsid w:val="001D4285"/>
    <w:rsid w:val="001D4BA4"/>
    <w:rsid w:val="001D62B7"/>
    <w:rsid w:val="001D7D3E"/>
    <w:rsid w:val="001D7F41"/>
    <w:rsid w:val="001E1080"/>
    <w:rsid w:val="001E1089"/>
    <w:rsid w:val="001E2C2D"/>
    <w:rsid w:val="001E394A"/>
    <w:rsid w:val="001E721E"/>
    <w:rsid w:val="001E7D41"/>
    <w:rsid w:val="001F045F"/>
    <w:rsid w:val="001F11BF"/>
    <w:rsid w:val="001F311A"/>
    <w:rsid w:val="001F37AB"/>
    <w:rsid w:val="001F46A4"/>
    <w:rsid w:val="001F5272"/>
    <w:rsid w:val="001F5A31"/>
    <w:rsid w:val="001F6853"/>
    <w:rsid w:val="002011D1"/>
    <w:rsid w:val="00201360"/>
    <w:rsid w:val="0020138E"/>
    <w:rsid w:val="00201A68"/>
    <w:rsid w:val="00202A41"/>
    <w:rsid w:val="002032A5"/>
    <w:rsid w:val="00203308"/>
    <w:rsid w:val="002041B3"/>
    <w:rsid w:val="00204F78"/>
    <w:rsid w:val="002050F1"/>
    <w:rsid w:val="00206538"/>
    <w:rsid w:val="00207292"/>
    <w:rsid w:val="0021039E"/>
    <w:rsid w:val="002123C1"/>
    <w:rsid w:val="002133EA"/>
    <w:rsid w:val="00213736"/>
    <w:rsid w:val="00214DA4"/>
    <w:rsid w:val="00216802"/>
    <w:rsid w:val="00217D7F"/>
    <w:rsid w:val="0022156D"/>
    <w:rsid w:val="00221D73"/>
    <w:rsid w:val="0022269D"/>
    <w:rsid w:val="002242E3"/>
    <w:rsid w:val="00224DE2"/>
    <w:rsid w:val="0023001C"/>
    <w:rsid w:val="00231218"/>
    <w:rsid w:val="00231456"/>
    <w:rsid w:val="00232E97"/>
    <w:rsid w:val="00233EA6"/>
    <w:rsid w:val="00234827"/>
    <w:rsid w:val="00234A3B"/>
    <w:rsid w:val="002351B4"/>
    <w:rsid w:val="00235391"/>
    <w:rsid w:val="00235F7E"/>
    <w:rsid w:val="00236BA8"/>
    <w:rsid w:val="00237025"/>
    <w:rsid w:val="00237BC6"/>
    <w:rsid w:val="002411CE"/>
    <w:rsid w:val="0024183A"/>
    <w:rsid w:val="00242E17"/>
    <w:rsid w:val="00243E33"/>
    <w:rsid w:val="002468D9"/>
    <w:rsid w:val="002470AB"/>
    <w:rsid w:val="0025007B"/>
    <w:rsid w:val="00253D70"/>
    <w:rsid w:val="002555AC"/>
    <w:rsid w:val="002576CD"/>
    <w:rsid w:val="00260DC4"/>
    <w:rsid w:val="002618FB"/>
    <w:rsid w:val="002622BE"/>
    <w:rsid w:val="00263039"/>
    <w:rsid w:val="0026385C"/>
    <w:rsid w:val="00264A69"/>
    <w:rsid w:val="00264B60"/>
    <w:rsid w:val="0026503C"/>
    <w:rsid w:val="0026631F"/>
    <w:rsid w:val="002670D4"/>
    <w:rsid w:val="002670DF"/>
    <w:rsid w:val="00267C99"/>
    <w:rsid w:val="00267D74"/>
    <w:rsid w:val="00270B5D"/>
    <w:rsid w:val="00272302"/>
    <w:rsid w:val="00273069"/>
    <w:rsid w:val="00274E9D"/>
    <w:rsid w:val="00275568"/>
    <w:rsid w:val="0028085E"/>
    <w:rsid w:val="00280AEF"/>
    <w:rsid w:val="00281657"/>
    <w:rsid w:val="00281B75"/>
    <w:rsid w:val="0028228F"/>
    <w:rsid w:val="002822D0"/>
    <w:rsid w:val="00284A56"/>
    <w:rsid w:val="00284C83"/>
    <w:rsid w:val="00286A05"/>
    <w:rsid w:val="00286E53"/>
    <w:rsid w:val="002873AF"/>
    <w:rsid w:val="002873E7"/>
    <w:rsid w:val="002904EF"/>
    <w:rsid w:val="00290ACA"/>
    <w:rsid w:val="00290F45"/>
    <w:rsid w:val="002911D5"/>
    <w:rsid w:val="00292738"/>
    <w:rsid w:val="002936E8"/>
    <w:rsid w:val="00294990"/>
    <w:rsid w:val="0029543A"/>
    <w:rsid w:val="00295FC6"/>
    <w:rsid w:val="002975C8"/>
    <w:rsid w:val="00297B01"/>
    <w:rsid w:val="002A089C"/>
    <w:rsid w:val="002A1386"/>
    <w:rsid w:val="002A2CCE"/>
    <w:rsid w:val="002A2D25"/>
    <w:rsid w:val="002A2F3F"/>
    <w:rsid w:val="002A3754"/>
    <w:rsid w:val="002A4786"/>
    <w:rsid w:val="002A621C"/>
    <w:rsid w:val="002A7E48"/>
    <w:rsid w:val="002B0455"/>
    <w:rsid w:val="002B0975"/>
    <w:rsid w:val="002B0F3E"/>
    <w:rsid w:val="002B0FCC"/>
    <w:rsid w:val="002B1AE2"/>
    <w:rsid w:val="002B1DBB"/>
    <w:rsid w:val="002B2EEF"/>
    <w:rsid w:val="002B3BE4"/>
    <w:rsid w:val="002B4B15"/>
    <w:rsid w:val="002B7AE7"/>
    <w:rsid w:val="002C03AB"/>
    <w:rsid w:val="002C0529"/>
    <w:rsid w:val="002C0D23"/>
    <w:rsid w:val="002C0D41"/>
    <w:rsid w:val="002C1384"/>
    <w:rsid w:val="002C1423"/>
    <w:rsid w:val="002C1EDB"/>
    <w:rsid w:val="002C1FF7"/>
    <w:rsid w:val="002C2017"/>
    <w:rsid w:val="002C3014"/>
    <w:rsid w:val="002C3FE3"/>
    <w:rsid w:val="002C4D03"/>
    <w:rsid w:val="002C6DAB"/>
    <w:rsid w:val="002D119F"/>
    <w:rsid w:val="002D5DCA"/>
    <w:rsid w:val="002D6426"/>
    <w:rsid w:val="002D65F8"/>
    <w:rsid w:val="002D68FE"/>
    <w:rsid w:val="002E1458"/>
    <w:rsid w:val="002E2808"/>
    <w:rsid w:val="002E52B9"/>
    <w:rsid w:val="002E5AB6"/>
    <w:rsid w:val="002E672A"/>
    <w:rsid w:val="002E6916"/>
    <w:rsid w:val="002E6A65"/>
    <w:rsid w:val="002F0AAF"/>
    <w:rsid w:val="002F113F"/>
    <w:rsid w:val="002F1C0D"/>
    <w:rsid w:val="002F240E"/>
    <w:rsid w:val="002F2AFF"/>
    <w:rsid w:val="002F3A43"/>
    <w:rsid w:val="002F6AE4"/>
    <w:rsid w:val="002F6E8C"/>
    <w:rsid w:val="002F6F41"/>
    <w:rsid w:val="002F7883"/>
    <w:rsid w:val="002F7D48"/>
    <w:rsid w:val="00301C11"/>
    <w:rsid w:val="003041D1"/>
    <w:rsid w:val="00304212"/>
    <w:rsid w:val="003044EE"/>
    <w:rsid w:val="00304E2D"/>
    <w:rsid w:val="00305716"/>
    <w:rsid w:val="00306224"/>
    <w:rsid w:val="0030622B"/>
    <w:rsid w:val="00306231"/>
    <w:rsid w:val="00306878"/>
    <w:rsid w:val="003104B2"/>
    <w:rsid w:val="00311BD3"/>
    <w:rsid w:val="00311C8C"/>
    <w:rsid w:val="003121C5"/>
    <w:rsid w:val="003122C7"/>
    <w:rsid w:val="003128B1"/>
    <w:rsid w:val="003133F0"/>
    <w:rsid w:val="00314402"/>
    <w:rsid w:val="00314B2D"/>
    <w:rsid w:val="003173D0"/>
    <w:rsid w:val="00317C9E"/>
    <w:rsid w:val="00320B7A"/>
    <w:rsid w:val="00321587"/>
    <w:rsid w:val="0032190B"/>
    <w:rsid w:val="00321D85"/>
    <w:rsid w:val="00321E6D"/>
    <w:rsid w:val="00323AA8"/>
    <w:rsid w:val="003242C3"/>
    <w:rsid w:val="003256CE"/>
    <w:rsid w:val="003308DC"/>
    <w:rsid w:val="00332D4E"/>
    <w:rsid w:val="003331CA"/>
    <w:rsid w:val="00333659"/>
    <w:rsid w:val="00334195"/>
    <w:rsid w:val="003353E2"/>
    <w:rsid w:val="0033637E"/>
    <w:rsid w:val="00336422"/>
    <w:rsid w:val="00337581"/>
    <w:rsid w:val="0033786F"/>
    <w:rsid w:val="00340570"/>
    <w:rsid w:val="00340E0B"/>
    <w:rsid w:val="003412B1"/>
    <w:rsid w:val="00341FDD"/>
    <w:rsid w:val="0034290C"/>
    <w:rsid w:val="00343D53"/>
    <w:rsid w:val="00343DE2"/>
    <w:rsid w:val="0034406E"/>
    <w:rsid w:val="00345608"/>
    <w:rsid w:val="003478AF"/>
    <w:rsid w:val="003478EE"/>
    <w:rsid w:val="00351187"/>
    <w:rsid w:val="003523D0"/>
    <w:rsid w:val="0035296D"/>
    <w:rsid w:val="00352C6B"/>
    <w:rsid w:val="00352CDE"/>
    <w:rsid w:val="00353598"/>
    <w:rsid w:val="0035525C"/>
    <w:rsid w:val="00355C14"/>
    <w:rsid w:val="00355CAB"/>
    <w:rsid w:val="00355D9A"/>
    <w:rsid w:val="0035608A"/>
    <w:rsid w:val="00357E38"/>
    <w:rsid w:val="0036028B"/>
    <w:rsid w:val="003602EC"/>
    <w:rsid w:val="003603F1"/>
    <w:rsid w:val="0036130D"/>
    <w:rsid w:val="00361EE7"/>
    <w:rsid w:val="003628FC"/>
    <w:rsid w:val="00363519"/>
    <w:rsid w:val="00363717"/>
    <w:rsid w:val="00363FE5"/>
    <w:rsid w:val="0036402F"/>
    <w:rsid w:val="0036463A"/>
    <w:rsid w:val="003649CA"/>
    <w:rsid w:val="00365104"/>
    <w:rsid w:val="003658AF"/>
    <w:rsid w:val="00367496"/>
    <w:rsid w:val="00370C36"/>
    <w:rsid w:val="00371186"/>
    <w:rsid w:val="00372CD0"/>
    <w:rsid w:val="00373BDB"/>
    <w:rsid w:val="003749B9"/>
    <w:rsid w:val="003755ED"/>
    <w:rsid w:val="003772A8"/>
    <w:rsid w:val="00377642"/>
    <w:rsid w:val="00380184"/>
    <w:rsid w:val="0038126D"/>
    <w:rsid w:val="003812C8"/>
    <w:rsid w:val="003814AE"/>
    <w:rsid w:val="00381668"/>
    <w:rsid w:val="003824D5"/>
    <w:rsid w:val="0038392E"/>
    <w:rsid w:val="003850C6"/>
    <w:rsid w:val="00385143"/>
    <w:rsid w:val="00385D6C"/>
    <w:rsid w:val="00386262"/>
    <w:rsid w:val="0038745F"/>
    <w:rsid w:val="00387C9D"/>
    <w:rsid w:val="0039027C"/>
    <w:rsid w:val="003905A8"/>
    <w:rsid w:val="003906BB"/>
    <w:rsid w:val="00391082"/>
    <w:rsid w:val="00391180"/>
    <w:rsid w:val="00391629"/>
    <w:rsid w:val="00391A47"/>
    <w:rsid w:val="00392468"/>
    <w:rsid w:val="00394FCC"/>
    <w:rsid w:val="00395015"/>
    <w:rsid w:val="00395C0A"/>
    <w:rsid w:val="00395E03"/>
    <w:rsid w:val="003A281E"/>
    <w:rsid w:val="003A5B19"/>
    <w:rsid w:val="003A6320"/>
    <w:rsid w:val="003A6CCF"/>
    <w:rsid w:val="003A6F03"/>
    <w:rsid w:val="003A7A67"/>
    <w:rsid w:val="003B1E75"/>
    <w:rsid w:val="003B2DF9"/>
    <w:rsid w:val="003B37FF"/>
    <w:rsid w:val="003B3EA5"/>
    <w:rsid w:val="003B50FE"/>
    <w:rsid w:val="003B52CB"/>
    <w:rsid w:val="003B631F"/>
    <w:rsid w:val="003B7182"/>
    <w:rsid w:val="003C1195"/>
    <w:rsid w:val="003C1469"/>
    <w:rsid w:val="003C2043"/>
    <w:rsid w:val="003C3472"/>
    <w:rsid w:val="003C484A"/>
    <w:rsid w:val="003C5148"/>
    <w:rsid w:val="003C730B"/>
    <w:rsid w:val="003C7C20"/>
    <w:rsid w:val="003D0CB5"/>
    <w:rsid w:val="003D145B"/>
    <w:rsid w:val="003D22F8"/>
    <w:rsid w:val="003D22FB"/>
    <w:rsid w:val="003D395E"/>
    <w:rsid w:val="003D429D"/>
    <w:rsid w:val="003D4C8A"/>
    <w:rsid w:val="003D52D8"/>
    <w:rsid w:val="003D619D"/>
    <w:rsid w:val="003D69C3"/>
    <w:rsid w:val="003E041D"/>
    <w:rsid w:val="003E091E"/>
    <w:rsid w:val="003E0C6E"/>
    <w:rsid w:val="003E2540"/>
    <w:rsid w:val="003E29FF"/>
    <w:rsid w:val="003E3360"/>
    <w:rsid w:val="003E5D32"/>
    <w:rsid w:val="003E60D0"/>
    <w:rsid w:val="003E75AA"/>
    <w:rsid w:val="003F0247"/>
    <w:rsid w:val="003F1A47"/>
    <w:rsid w:val="003F212F"/>
    <w:rsid w:val="003F236B"/>
    <w:rsid w:val="003F2653"/>
    <w:rsid w:val="003F2AFC"/>
    <w:rsid w:val="003F5C3A"/>
    <w:rsid w:val="004034FA"/>
    <w:rsid w:val="00403A3A"/>
    <w:rsid w:val="00404730"/>
    <w:rsid w:val="0040577F"/>
    <w:rsid w:val="00405ADA"/>
    <w:rsid w:val="00405AE0"/>
    <w:rsid w:val="00405E5F"/>
    <w:rsid w:val="004064CF"/>
    <w:rsid w:val="00406AC0"/>
    <w:rsid w:val="00410EA3"/>
    <w:rsid w:val="00413804"/>
    <w:rsid w:val="004138D5"/>
    <w:rsid w:val="00413930"/>
    <w:rsid w:val="004156E5"/>
    <w:rsid w:val="00416A0B"/>
    <w:rsid w:val="004171DA"/>
    <w:rsid w:val="00420E66"/>
    <w:rsid w:val="00422006"/>
    <w:rsid w:val="004223C9"/>
    <w:rsid w:val="00422C7E"/>
    <w:rsid w:val="004245A4"/>
    <w:rsid w:val="00424918"/>
    <w:rsid w:val="00424C13"/>
    <w:rsid w:val="00424DCD"/>
    <w:rsid w:val="00425691"/>
    <w:rsid w:val="00426663"/>
    <w:rsid w:val="00426A0A"/>
    <w:rsid w:val="0042712F"/>
    <w:rsid w:val="00427938"/>
    <w:rsid w:val="0043121C"/>
    <w:rsid w:val="00432FDF"/>
    <w:rsid w:val="00433F92"/>
    <w:rsid w:val="004341AF"/>
    <w:rsid w:val="004342AA"/>
    <w:rsid w:val="00434A08"/>
    <w:rsid w:val="00435CE9"/>
    <w:rsid w:val="00435FC3"/>
    <w:rsid w:val="00436121"/>
    <w:rsid w:val="004365D7"/>
    <w:rsid w:val="00437945"/>
    <w:rsid w:val="00440275"/>
    <w:rsid w:val="0044116C"/>
    <w:rsid w:val="00441B1B"/>
    <w:rsid w:val="00446532"/>
    <w:rsid w:val="00446BC7"/>
    <w:rsid w:val="00446F66"/>
    <w:rsid w:val="004502CF"/>
    <w:rsid w:val="0045042A"/>
    <w:rsid w:val="00456390"/>
    <w:rsid w:val="00456BEE"/>
    <w:rsid w:val="004579A6"/>
    <w:rsid w:val="004608B2"/>
    <w:rsid w:val="00461753"/>
    <w:rsid w:val="00461B0A"/>
    <w:rsid w:val="00462425"/>
    <w:rsid w:val="00463B90"/>
    <w:rsid w:val="0046472D"/>
    <w:rsid w:val="00464E2E"/>
    <w:rsid w:val="00466471"/>
    <w:rsid w:val="00467C71"/>
    <w:rsid w:val="00471BA9"/>
    <w:rsid w:val="00471C71"/>
    <w:rsid w:val="00471EDB"/>
    <w:rsid w:val="00472B0E"/>
    <w:rsid w:val="00473313"/>
    <w:rsid w:val="00473B18"/>
    <w:rsid w:val="00474A7E"/>
    <w:rsid w:val="00475DD7"/>
    <w:rsid w:val="00476A09"/>
    <w:rsid w:val="00476A9D"/>
    <w:rsid w:val="004771B4"/>
    <w:rsid w:val="0047751E"/>
    <w:rsid w:val="004809FA"/>
    <w:rsid w:val="00480B46"/>
    <w:rsid w:val="00480B7E"/>
    <w:rsid w:val="00481AAC"/>
    <w:rsid w:val="00481B6C"/>
    <w:rsid w:val="00482490"/>
    <w:rsid w:val="004827BF"/>
    <w:rsid w:val="00483CA2"/>
    <w:rsid w:val="00483E23"/>
    <w:rsid w:val="00484743"/>
    <w:rsid w:val="0048623B"/>
    <w:rsid w:val="0048689A"/>
    <w:rsid w:val="00487553"/>
    <w:rsid w:val="004878AB"/>
    <w:rsid w:val="0049030E"/>
    <w:rsid w:val="0049165D"/>
    <w:rsid w:val="00493268"/>
    <w:rsid w:val="0049382C"/>
    <w:rsid w:val="00493B4C"/>
    <w:rsid w:val="00493E55"/>
    <w:rsid w:val="00494404"/>
    <w:rsid w:val="004948B1"/>
    <w:rsid w:val="00494B17"/>
    <w:rsid w:val="0049522D"/>
    <w:rsid w:val="00495294"/>
    <w:rsid w:val="004958DE"/>
    <w:rsid w:val="004960EF"/>
    <w:rsid w:val="00496827"/>
    <w:rsid w:val="00497007"/>
    <w:rsid w:val="0049751D"/>
    <w:rsid w:val="00497BF4"/>
    <w:rsid w:val="004A34B2"/>
    <w:rsid w:val="004A3E2A"/>
    <w:rsid w:val="004A3F60"/>
    <w:rsid w:val="004A5E81"/>
    <w:rsid w:val="004A699F"/>
    <w:rsid w:val="004A6B98"/>
    <w:rsid w:val="004A6F9C"/>
    <w:rsid w:val="004B0A39"/>
    <w:rsid w:val="004B13FB"/>
    <w:rsid w:val="004B2C7F"/>
    <w:rsid w:val="004B3FE9"/>
    <w:rsid w:val="004B40A0"/>
    <w:rsid w:val="004B4D86"/>
    <w:rsid w:val="004B61BC"/>
    <w:rsid w:val="004B6578"/>
    <w:rsid w:val="004B658E"/>
    <w:rsid w:val="004B6705"/>
    <w:rsid w:val="004C67A6"/>
    <w:rsid w:val="004C67ED"/>
    <w:rsid w:val="004C6F47"/>
    <w:rsid w:val="004C7D9E"/>
    <w:rsid w:val="004D04B2"/>
    <w:rsid w:val="004D1DC4"/>
    <w:rsid w:val="004D3B70"/>
    <w:rsid w:val="004D5128"/>
    <w:rsid w:val="004D5752"/>
    <w:rsid w:val="004D5F4B"/>
    <w:rsid w:val="004D6544"/>
    <w:rsid w:val="004D6BB1"/>
    <w:rsid w:val="004D7A6B"/>
    <w:rsid w:val="004E0A23"/>
    <w:rsid w:val="004E11C2"/>
    <w:rsid w:val="004E1A73"/>
    <w:rsid w:val="004E1CA1"/>
    <w:rsid w:val="004E2EEA"/>
    <w:rsid w:val="004E3697"/>
    <w:rsid w:val="004E3B25"/>
    <w:rsid w:val="004E6335"/>
    <w:rsid w:val="004E6CEB"/>
    <w:rsid w:val="004E742B"/>
    <w:rsid w:val="004E7AB5"/>
    <w:rsid w:val="004F0280"/>
    <w:rsid w:val="004F02C7"/>
    <w:rsid w:val="004F0933"/>
    <w:rsid w:val="004F0F70"/>
    <w:rsid w:val="004F19DC"/>
    <w:rsid w:val="004F28E2"/>
    <w:rsid w:val="004F34E3"/>
    <w:rsid w:val="004F3B85"/>
    <w:rsid w:val="004F68B1"/>
    <w:rsid w:val="004F692E"/>
    <w:rsid w:val="004F6970"/>
    <w:rsid w:val="005001A0"/>
    <w:rsid w:val="00501A51"/>
    <w:rsid w:val="00501A67"/>
    <w:rsid w:val="005049D2"/>
    <w:rsid w:val="0050755C"/>
    <w:rsid w:val="00511B0C"/>
    <w:rsid w:val="00512471"/>
    <w:rsid w:val="00512A18"/>
    <w:rsid w:val="00513784"/>
    <w:rsid w:val="0051412C"/>
    <w:rsid w:val="00514EB0"/>
    <w:rsid w:val="0051528E"/>
    <w:rsid w:val="00515545"/>
    <w:rsid w:val="0051564D"/>
    <w:rsid w:val="00515695"/>
    <w:rsid w:val="00516611"/>
    <w:rsid w:val="00516B1E"/>
    <w:rsid w:val="00517B46"/>
    <w:rsid w:val="005204CB"/>
    <w:rsid w:val="0052648B"/>
    <w:rsid w:val="0052699A"/>
    <w:rsid w:val="005277B5"/>
    <w:rsid w:val="005278C9"/>
    <w:rsid w:val="00531263"/>
    <w:rsid w:val="00533BA0"/>
    <w:rsid w:val="00533BF8"/>
    <w:rsid w:val="00534239"/>
    <w:rsid w:val="005352BA"/>
    <w:rsid w:val="00537F80"/>
    <w:rsid w:val="00540087"/>
    <w:rsid w:val="00541BF7"/>
    <w:rsid w:val="00542374"/>
    <w:rsid w:val="00542D29"/>
    <w:rsid w:val="0054736F"/>
    <w:rsid w:val="00547538"/>
    <w:rsid w:val="00547C90"/>
    <w:rsid w:val="00547CED"/>
    <w:rsid w:val="0055018D"/>
    <w:rsid w:val="00550202"/>
    <w:rsid w:val="00550EF6"/>
    <w:rsid w:val="00551067"/>
    <w:rsid w:val="00551BD8"/>
    <w:rsid w:val="0055397B"/>
    <w:rsid w:val="005549EE"/>
    <w:rsid w:val="005554A5"/>
    <w:rsid w:val="00556110"/>
    <w:rsid w:val="00556299"/>
    <w:rsid w:val="00556BC3"/>
    <w:rsid w:val="00557FDD"/>
    <w:rsid w:val="00557FE3"/>
    <w:rsid w:val="00560F93"/>
    <w:rsid w:val="00561899"/>
    <w:rsid w:val="005629BC"/>
    <w:rsid w:val="005632ED"/>
    <w:rsid w:val="00563363"/>
    <w:rsid w:val="00563F34"/>
    <w:rsid w:val="00564BF5"/>
    <w:rsid w:val="00566D9E"/>
    <w:rsid w:val="00567D94"/>
    <w:rsid w:val="00570065"/>
    <w:rsid w:val="00573171"/>
    <w:rsid w:val="00574F19"/>
    <w:rsid w:val="0057719C"/>
    <w:rsid w:val="00580A9D"/>
    <w:rsid w:val="00582404"/>
    <w:rsid w:val="00582EF8"/>
    <w:rsid w:val="00583321"/>
    <w:rsid w:val="00583617"/>
    <w:rsid w:val="00583D57"/>
    <w:rsid w:val="005842FF"/>
    <w:rsid w:val="00584FF1"/>
    <w:rsid w:val="0058545D"/>
    <w:rsid w:val="00586C0B"/>
    <w:rsid w:val="00586E5B"/>
    <w:rsid w:val="00587DF8"/>
    <w:rsid w:val="00593999"/>
    <w:rsid w:val="00593C0A"/>
    <w:rsid w:val="00595870"/>
    <w:rsid w:val="00595EB0"/>
    <w:rsid w:val="0059673F"/>
    <w:rsid w:val="005A073E"/>
    <w:rsid w:val="005A0E18"/>
    <w:rsid w:val="005A183F"/>
    <w:rsid w:val="005A25D9"/>
    <w:rsid w:val="005A36F0"/>
    <w:rsid w:val="005A3BCB"/>
    <w:rsid w:val="005A4747"/>
    <w:rsid w:val="005A487C"/>
    <w:rsid w:val="005A529F"/>
    <w:rsid w:val="005A58F1"/>
    <w:rsid w:val="005A750B"/>
    <w:rsid w:val="005A7AB5"/>
    <w:rsid w:val="005A7CA8"/>
    <w:rsid w:val="005B1B20"/>
    <w:rsid w:val="005B1C13"/>
    <w:rsid w:val="005B2786"/>
    <w:rsid w:val="005B2A17"/>
    <w:rsid w:val="005B340D"/>
    <w:rsid w:val="005B4889"/>
    <w:rsid w:val="005B48BA"/>
    <w:rsid w:val="005B732B"/>
    <w:rsid w:val="005C00FB"/>
    <w:rsid w:val="005C027B"/>
    <w:rsid w:val="005C033F"/>
    <w:rsid w:val="005C08AF"/>
    <w:rsid w:val="005C0D34"/>
    <w:rsid w:val="005C1F31"/>
    <w:rsid w:val="005C2FF1"/>
    <w:rsid w:val="005C326B"/>
    <w:rsid w:val="005C4688"/>
    <w:rsid w:val="005C58C2"/>
    <w:rsid w:val="005C5A48"/>
    <w:rsid w:val="005C6294"/>
    <w:rsid w:val="005C6996"/>
    <w:rsid w:val="005C6D33"/>
    <w:rsid w:val="005C6D8F"/>
    <w:rsid w:val="005C6EEE"/>
    <w:rsid w:val="005C7324"/>
    <w:rsid w:val="005C7738"/>
    <w:rsid w:val="005C782A"/>
    <w:rsid w:val="005D140D"/>
    <w:rsid w:val="005D2E3B"/>
    <w:rsid w:val="005D32E0"/>
    <w:rsid w:val="005D3993"/>
    <w:rsid w:val="005D4AF0"/>
    <w:rsid w:val="005D61B4"/>
    <w:rsid w:val="005D6222"/>
    <w:rsid w:val="005D65E9"/>
    <w:rsid w:val="005D7248"/>
    <w:rsid w:val="005D7BCE"/>
    <w:rsid w:val="005D7EF4"/>
    <w:rsid w:val="005E1884"/>
    <w:rsid w:val="005E2140"/>
    <w:rsid w:val="005E255F"/>
    <w:rsid w:val="005E2884"/>
    <w:rsid w:val="005E2A87"/>
    <w:rsid w:val="005E3950"/>
    <w:rsid w:val="005E46B7"/>
    <w:rsid w:val="005E4C5F"/>
    <w:rsid w:val="005E50B9"/>
    <w:rsid w:val="005E65FB"/>
    <w:rsid w:val="005E73D5"/>
    <w:rsid w:val="005E764A"/>
    <w:rsid w:val="005E7CAC"/>
    <w:rsid w:val="005F003C"/>
    <w:rsid w:val="005F0C9A"/>
    <w:rsid w:val="005F16B0"/>
    <w:rsid w:val="005F1727"/>
    <w:rsid w:val="005F51DF"/>
    <w:rsid w:val="005F532B"/>
    <w:rsid w:val="005F5CF8"/>
    <w:rsid w:val="005F6C6C"/>
    <w:rsid w:val="005F7218"/>
    <w:rsid w:val="005F74AF"/>
    <w:rsid w:val="005F74D7"/>
    <w:rsid w:val="00600202"/>
    <w:rsid w:val="00600564"/>
    <w:rsid w:val="00600C83"/>
    <w:rsid w:val="00602CF7"/>
    <w:rsid w:val="00603326"/>
    <w:rsid w:val="00604FE6"/>
    <w:rsid w:val="00605FA1"/>
    <w:rsid w:val="0061220A"/>
    <w:rsid w:val="0061331D"/>
    <w:rsid w:val="00613671"/>
    <w:rsid w:val="00616EB2"/>
    <w:rsid w:val="0061715C"/>
    <w:rsid w:val="00617226"/>
    <w:rsid w:val="00620B3B"/>
    <w:rsid w:val="006215E0"/>
    <w:rsid w:val="00623324"/>
    <w:rsid w:val="00623444"/>
    <w:rsid w:val="00625F21"/>
    <w:rsid w:val="006262EF"/>
    <w:rsid w:val="00626BF7"/>
    <w:rsid w:val="00627091"/>
    <w:rsid w:val="00627F40"/>
    <w:rsid w:val="006312D3"/>
    <w:rsid w:val="006314AA"/>
    <w:rsid w:val="00631B3E"/>
    <w:rsid w:val="00634237"/>
    <w:rsid w:val="00635B5B"/>
    <w:rsid w:val="00636B9A"/>
    <w:rsid w:val="00637753"/>
    <w:rsid w:val="00637D33"/>
    <w:rsid w:val="006415A6"/>
    <w:rsid w:val="00641AB2"/>
    <w:rsid w:val="00642000"/>
    <w:rsid w:val="00642B67"/>
    <w:rsid w:val="0064313E"/>
    <w:rsid w:val="006431E5"/>
    <w:rsid w:val="0064330A"/>
    <w:rsid w:val="00644165"/>
    <w:rsid w:val="00645281"/>
    <w:rsid w:val="006458EA"/>
    <w:rsid w:val="00646155"/>
    <w:rsid w:val="006465CB"/>
    <w:rsid w:val="00647560"/>
    <w:rsid w:val="00647601"/>
    <w:rsid w:val="00650FE3"/>
    <w:rsid w:val="00653F9A"/>
    <w:rsid w:val="00654ADD"/>
    <w:rsid w:val="00661BC3"/>
    <w:rsid w:val="0066297B"/>
    <w:rsid w:val="00663C52"/>
    <w:rsid w:val="00663F88"/>
    <w:rsid w:val="006641C1"/>
    <w:rsid w:val="00664962"/>
    <w:rsid w:val="00665929"/>
    <w:rsid w:val="00665DAC"/>
    <w:rsid w:val="006671D1"/>
    <w:rsid w:val="00667939"/>
    <w:rsid w:val="00667E72"/>
    <w:rsid w:val="00670430"/>
    <w:rsid w:val="00670925"/>
    <w:rsid w:val="00670A9F"/>
    <w:rsid w:val="0067112C"/>
    <w:rsid w:val="00672BA8"/>
    <w:rsid w:val="006731B9"/>
    <w:rsid w:val="006759E5"/>
    <w:rsid w:val="00675F25"/>
    <w:rsid w:val="0067659F"/>
    <w:rsid w:val="00676762"/>
    <w:rsid w:val="006768F3"/>
    <w:rsid w:val="00680EB9"/>
    <w:rsid w:val="00682212"/>
    <w:rsid w:val="0068285D"/>
    <w:rsid w:val="00684A11"/>
    <w:rsid w:val="00684C74"/>
    <w:rsid w:val="00685312"/>
    <w:rsid w:val="00685747"/>
    <w:rsid w:val="00685C51"/>
    <w:rsid w:val="006863A0"/>
    <w:rsid w:val="00686B30"/>
    <w:rsid w:val="0069054C"/>
    <w:rsid w:val="0069090A"/>
    <w:rsid w:val="006914B4"/>
    <w:rsid w:val="00693B69"/>
    <w:rsid w:val="00693DB6"/>
    <w:rsid w:val="0069408B"/>
    <w:rsid w:val="006944EF"/>
    <w:rsid w:val="0069482C"/>
    <w:rsid w:val="00695521"/>
    <w:rsid w:val="00695E56"/>
    <w:rsid w:val="00696765"/>
    <w:rsid w:val="00697BA3"/>
    <w:rsid w:val="006A0BC0"/>
    <w:rsid w:val="006A19F3"/>
    <w:rsid w:val="006A2983"/>
    <w:rsid w:val="006A4429"/>
    <w:rsid w:val="006A5848"/>
    <w:rsid w:val="006A6833"/>
    <w:rsid w:val="006A698D"/>
    <w:rsid w:val="006A6B15"/>
    <w:rsid w:val="006A74E6"/>
    <w:rsid w:val="006A75BE"/>
    <w:rsid w:val="006A7BDE"/>
    <w:rsid w:val="006B07A2"/>
    <w:rsid w:val="006B1828"/>
    <w:rsid w:val="006B2BD9"/>
    <w:rsid w:val="006B38E5"/>
    <w:rsid w:val="006B3E7B"/>
    <w:rsid w:val="006B45C4"/>
    <w:rsid w:val="006B5B2C"/>
    <w:rsid w:val="006B5BD9"/>
    <w:rsid w:val="006B7E4F"/>
    <w:rsid w:val="006C29D9"/>
    <w:rsid w:val="006C3378"/>
    <w:rsid w:val="006C3946"/>
    <w:rsid w:val="006C5B84"/>
    <w:rsid w:val="006D0784"/>
    <w:rsid w:val="006D12EF"/>
    <w:rsid w:val="006D1BD5"/>
    <w:rsid w:val="006D32F6"/>
    <w:rsid w:val="006D46F4"/>
    <w:rsid w:val="006D4F92"/>
    <w:rsid w:val="006D62D6"/>
    <w:rsid w:val="006D653D"/>
    <w:rsid w:val="006E0CC1"/>
    <w:rsid w:val="006E0FE5"/>
    <w:rsid w:val="006E1B07"/>
    <w:rsid w:val="006E1C37"/>
    <w:rsid w:val="006E1EC4"/>
    <w:rsid w:val="006E21AB"/>
    <w:rsid w:val="006E256E"/>
    <w:rsid w:val="006E3D2E"/>
    <w:rsid w:val="006E4318"/>
    <w:rsid w:val="006E495B"/>
    <w:rsid w:val="006E51B7"/>
    <w:rsid w:val="006E5755"/>
    <w:rsid w:val="006E605A"/>
    <w:rsid w:val="006E6B10"/>
    <w:rsid w:val="006E79D3"/>
    <w:rsid w:val="006F0E1A"/>
    <w:rsid w:val="006F187D"/>
    <w:rsid w:val="006F2F8D"/>
    <w:rsid w:val="006F3E40"/>
    <w:rsid w:val="006F4708"/>
    <w:rsid w:val="006F4A46"/>
    <w:rsid w:val="006F4B91"/>
    <w:rsid w:val="006F5461"/>
    <w:rsid w:val="006F54B7"/>
    <w:rsid w:val="006F6DDC"/>
    <w:rsid w:val="006F7139"/>
    <w:rsid w:val="006F769A"/>
    <w:rsid w:val="00700BA8"/>
    <w:rsid w:val="007013EE"/>
    <w:rsid w:val="00701BB8"/>
    <w:rsid w:val="00702972"/>
    <w:rsid w:val="00702B15"/>
    <w:rsid w:val="00703607"/>
    <w:rsid w:val="00703B7F"/>
    <w:rsid w:val="007040A1"/>
    <w:rsid w:val="00704297"/>
    <w:rsid w:val="00706268"/>
    <w:rsid w:val="00706D8F"/>
    <w:rsid w:val="007072E7"/>
    <w:rsid w:val="007101BB"/>
    <w:rsid w:val="00710899"/>
    <w:rsid w:val="00711CFE"/>
    <w:rsid w:val="007126AB"/>
    <w:rsid w:val="00712D74"/>
    <w:rsid w:val="00712D75"/>
    <w:rsid w:val="007139BD"/>
    <w:rsid w:val="007144CC"/>
    <w:rsid w:val="00714A7F"/>
    <w:rsid w:val="00715D60"/>
    <w:rsid w:val="00716298"/>
    <w:rsid w:val="007168C5"/>
    <w:rsid w:val="00717C62"/>
    <w:rsid w:val="00721648"/>
    <w:rsid w:val="00722DEF"/>
    <w:rsid w:val="00722F34"/>
    <w:rsid w:val="00723168"/>
    <w:rsid w:val="00723457"/>
    <w:rsid w:val="0072393D"/>
    <w:rsid w:val="00725343"/>
    <w:rsid w:val="00725886"/>
    <w:rsid w:val="00726615"/>
    <w:rsid w:val="00726AC5"/>
    <w:rsid w:val="00726D35"/>
    <w:rsid w:val="00726E39"/>
    <w:rsid w:val="00727722"/>
    <w:rsid w:val="00731D70"/>
    <w:rsid w:val="00731D82"/>
    <w:rsid w:val="00731EFB"/>
    <w:rsid w:val="007340E9"/>
    <w:rsid w:val="00734741"/>
    <w:rsid w:val="00736566"/>
    <w:rsid w:val="00736B8E"/>
    <w:rsid w:val="00737450"/>
    <w:rsid w:val="0073774D"/>
    <w:rsid w:val="00740004"/>
    <w:rsid w:val="00741387"/>
    <w:rsid w:val="0074432B"/>
    <w:rsid w:val="00744AAF"/>
    <w:rsid w:val="00745B2F"/>
    <w:rsid w:val="007460AB"/>
    <w:rsid w:val="007467D1"/>
    <w:rsid w:val="007472C1"/>
    <w:rsid w:val="00750165"/>
    <w:rsid w:val="00750337"/>
    <w:rsid w:val="00750464"/>
    <w:rsid w:val="00750DF3"/>
    <w:rsid w:val="00752B09"/>
    <w:rsid w:val="00753C2C"/>
    <w:rsid w:val="00753EEB"/>
    <w:rsid w:val="0075576C"/>
    <w:rsid w:val="00756103"/>
    <w:rsid w:val="0075622E"/>
    <w:rsid w:val="00757BE1"/>
    <w:rsid w:val="0076027B"/>
    <w:rsid w:val="00762656"/>
    <w:rsid w:val="00762858"/>
    <w:rsid w:val="00762A81"/>
    <w:rsid w:val="00763045"/>
    <w:rsid w:val="0076398E"/>
    <w:rsid w:val="007646C3"/>
    <w:rsid w:val="00765B82"/>
    <w:rsid w:val="007660DB"/>
    <w:rsid w:val="00767796"/>
    <w:rsid w:val="007678F8"/>
    <w:rsid w:val="00767C0A"/>
    <w:rsid w:val="007712FF"/>
    <w:rsid w:val="0077144D"/>
    <w:rsid w:val="007728EF"/>
    <w:rsid w:val="0077356C"/>
    <w:rsid w:val="00775563"/>
    <w:rsid w:val="007768CA"/>
    <w:rsid w:val="007769D4"/>
    <w:rsid w:val="00781A39"/>
    <w:rsid w:val="00782E6C"/>
    <w:rsid w:val="007835C6"/>
    <w:rsid w:val="00784575"/>
    <w:rsid w:val="00784B96"/>
    <w:rsid w:val="007864B5"/>
    <w:rsid w:val="007876BE"/>
    <w:rsid w:val="00790644"/>
    <w:rsid w:val="00790F8D"/>
    <w:rsid w:val="0079266C"/>
    <w:rsid w:val="00792B34"/>
    <w:rsid w:val="00793E0B"/>
    <w:rsid w:val="00795673"/>
    <w:rsid w:val="00795B5D"/>
    <w:rsid w:val="00795B86"/>
    <w:rsid w:val="00795C0A"/>
    <w:rsid w:val="00795D42"/>
    <w:rsid w:val="00796783"/>
    <w:rsid w:val="007973BE"/>
    <w:rsid w:val="00797A52"/>
    <w:rsid w:val="007A087D"/>
    <w:rsid w:val="007A08C2"/>
    <w:rsid w:val="007A1270"/>
    <w:rsid w:val="007A1AEE"/>
    <w:rsid w:val="007A2124"/>
    <w:rsid w:val="007A3FF1"/>
    <w:rsid w:val="007A6687"/>
    <w:rsid w:val="007A68DA"/>
    <w:rsid w:val="007A6BE7"/>
    <w:rsid w:val="007A718D"/>
    <w:rsid w:val="007A7493"/>
    <w:rsid w:val="007B06F5"/>
    <w:rsid w:val="007B0D79"/>
    <w:rsid w:val="007B15C6"/>
    <w:rsid w:val="007B21CC"/>
    <w:rsid w:val="007B3134"/>
    <w:rsid w:val="007B3DC0"/>
    <w:rsid w:val="007B51F5"/>
    <w:rsid w:val="007B65B2"/>
    <w:rsid w:val="007B7943"/>
    <w:rsid w:val="007C2C95"/>
    <w:rsid w:val="007C32A4"/>
    <w:rsid w:val="007C36AF"/>
    <w:rsid w:val="007C4F71"/>
    <w:rsid w:val="007C5196"/>
    <w:rsid w:val="007C54E6"/>
    <w:rsid w:val="007C74D4"/>
    <w:rsid w:val="007D03E2"/>
    <w:rsid w:val="007D1C29"/>
    <w:rsid w:val="007D2DDC"/>
    <w:rsid w:val="007D361E"/>
    <w:rsid w:val="007D467A"/>
    <w:rsid w:val="007D4A63"/>
    <w:rsid w:val="007D67EF"/>
    <w:rsid w:val="007D74B6"/>
    <w:rsid w:val="007E142D"/>
    <w:rsid w:val="007E278F"/>
    <w:rsid w:val="007E511B"/>
    <w:rsid w:val="007E6AD6"/>
    <w:rsid w:val="007E79A8"/>
    <w:rsid w:val="007F032E"/>
    <w:rsid w:val="007F09CC"/>
    <w:rsid w:val="007F22A2"/>
    <w:rsid w:val="007F3690"/>
    <w:rsid w:val="007F3B4D"/>
    <w:rsid w:val="007F5F62"/>
    <w:rsid w:val="007F5F9F"/>
    <w:rsid w:val="007F65B9"/>
    <w:rsid w:val="007F67CE"/>
    <w:rsid w:val="007F6A4C"/>
    <w:rsid w:val="007F7DD2"/>
    <w:rsid w:val="00800481"/>
    <w:rsid w:val="00800D68"/>
    <w:rsid w:val="00802361"/>
    <w:rsid w:val="00802A03"/>
    <w:rsid w:val="00802B78"/>
    <w:rsid w:val="00803FA2"/>
    <w:rsid w:val="008043A7"/>
    <w:rsid w:val="008046F0"/>
    <w:rsid w:val="00804B4E"/>
    <w:rsid w:val="008051BD"/>
    <w:rsid w:val="0080555F"/>
    <w:rsid w:val="00807DA9"/>
    <w:rsid w:val="0081167B"/>
    <w:rsid w:val="00812BDB"/>
    <w:rsid w:val="00815F32"/>
    <w:rsid w:val="00816079"/>
    <w:rsid w:val="0081680B"/>
    <w:rsid w:val="00817C71"/>
    <w:rsid w:val="00820AEC"/>
    <w:rsid w:val="00821D95"/>
    <w:rsid w:val="008226B6"/>
    <w:rsid w:val="008226DA"/>
    <w:rsid w:val="0082338D"/>
    <w:rsid w:val="008237A1"/>
    <w:rsid w:val="0082478F"/>
    <w:rsid w:val="0082665C"/>
    <w:rsid w:val="00826681"/>
    <w:rsid w:val="0082765D"/>
    <w:rsid w:val="00827864"/>
    <w:rsid w:val="00830902"/>
    <w:rsid w:val="00833AD0"/>
    <w:rsid w:val="008355CF"/>
    <w:rsid w:val="00841674"/>
    <w:rsid w:val="00841BCA"/>
    <w:rsid w:val="008424F3"/>
    <w:rsid w:val="008509C7"/>
    <w:rsid w:val="00851545"/>
    <w:rsid w:val="00851595"/>
    <w:rsid w:val="00852CD7"/>
    <w:rsid w:val="00852D2A"/>
    <w:rsid w:val="00852FAC"/>
    <w:rsid w:val="00853F30"/>
    <w:rsid w:val="0085469C"/>
    <w:rsid w:val="00854A6A"/>
    <w:rsid w:val="008563B9"/>
    <w:rsid w:val="008570F6"/>
    <w:rsid w:val="00857645"/>
    <w:rsid w:val="0085791C"/>
    <w:rsid w:val="0086258A"/>
    <w:rsid w:val="008634CF"/>
    <w:rsid w:val="00863B1B"/>
    <w:rsid w:val="00865893"/>
    <w:rsid w:val="00867688"/>
    <w:rsid w:val="00867DF3"/>
    <w:rsid w:val="00867EAA"/>
    <w:rsid w:val="008711DF"/>
    <w:rsid w:val="0087138F"/>
    <w:rsid w:val="008715A9"/>
    <w:rsid w:val="00873041"/>
    <w:rsid w:val="00873543"/>
    <w:rsid w:val="00875906"/>
    <w:rsid w:val="00875AF8"/>
    <w:rsid w:val="00875D61"/>
    <w:rsid w:val="00876C88"/>
    <w:rsid w:val="00877695"/>
    <w:rsid w:val="00880262"/>
    <w:rsid w:val="008804D3"/>
    <w:rsid w:val="008807FB"/>
    <w:rsid w:val="00880A93"/>
    <w:rsid w:val="00881A46"/>
    <w:rsid w:val="00882697"/>
    <w:rsid w:val="00884177"/>
    <w:rsid w:val="00886018"/>
    <w:rsid w:val="00886F38"/>
    <w:rsid w:val="008877DD"/>
    <w:rsid w:val="00891693"/>
    <w:rsid w:val="008922C3"/>
    <w:rsid w:val="00892A54"/>
    <w:rsid w:val="008932F0"/>
    <w:rsid w:val="0089391E"/>
    <w:rsid w:val="00893DF4"/>
    <w:rsid w:val="00895C6F"/>
    <w:rsid w:val="00896095"/>
    <w:rsid w:val="00896814"/>
    <w:rsid w:val="00896F8F"/>
    <w:rsid w:val="0089704C"/>
    <w:rsid w:val="008976CE"/>
    <w:rsid w:val="008A0682"/>
    <w:rsid w:val="008A0FEE"/>
    <w:rsid w:val="008A2841"/>
    <w:rsid w:val="008A34A5"/>
    <w:rsid w:val="008A43DA"/>
    <w:rsid w:val="008A4582"/>
    <w:rsid w:val="008A48C7"/>
    <w:rsid w:val="008A545F"/>
    <w:rsid w:val="008A6079"/>
    <w:rsid w:val="008A67D2"/>
    <w:rsid w:val="008B068D"/>
    <w:rsid w:val="008B0C30"/>
    <w:rsid w:val="008B1086"/>
    <w:rsid w:val="008B2632"/>
    <w:rsid w:val="008B442C"/>
    <w:rsid w:val="008B4C2A"/>
    <w:rsid w:val="008B5019"/>
    <w:rsid w:val="008B5E69"/>
    <w:rsid w:val="008C09F6"/>
    <w:rsid w:val="008C2A57"/>
    <w:rsid w:val="008C30AB"/>
    <w:rsid w:val="008C339E"/>
    <w:rsid w:val="008C406B"/>
    <w:rsid w:val="008C4924"/>
    <w:rsid w:val="008C5652"/>
    <w:rsid w:val="008C60F0"/>
    <w:rsid w:val="008C673B"/>
    <w:rsid w:val="008C7977"/>
    <w:rsid w:val="008D0A50"/>
    <w:rsid w:val="008D1160"/>
    <w:rsid w:val="008D197B"/>
    <w:rsid w:val="008D1CAE"/>
    <w:rsid w:val="008D1CE3"/>
    <w:rsid w:val="008D1D84"/>
    <w:rsid w:val="008D3022"/>
    <w:rsid w:val="008D3094"/>
    <w:rsid w:val="008D3A43"/>
    <w:rsid w:val="008D476B"/>
    <w:rsid w:val="008D5902"/>
    <w:rsid w:val="008D5C9C"/>
    <w:rsid w:val="008D6575"/>
    <w:rsid w:val="008D657F"/>
    <w:rsid w:val="008D7753"/>
    <w:rsid w:val="008E208E"/>
    <w:rsid w:val="008E37F6"/>
    <w:rsid w:val="008E420A"/>
    <w:rsid w:val="008E43DD"/>
    <w:rsid w:val="008E486B"/>
    <w:rsid w:val="008E6BD5"/>
    <w:rsid w:val="008F0189"/>
    <w:rsid w:val="008F0975"/>
    <w:rsid w:val="008F2547"/>
    <w:rsid w:val="008F2C33"/>
    <w:rsid w:val="008F3582"/>
    <w:rsid w:val="008F4E23"/>
    <w:rsid w:val="008F4FF0"/>
    <w:rsid w:val="008F5758"/>
    <w:rsid w:val="008F74E0"/>
    <w:rsid w:val="00900764"/>
    <w:rsid w:val="009022A3"/>
    <w:rsid w:val="009027A9"/>
    <w:rsid w:val="00902AD9"/>
    <w:rsid w:val="009071A9"/>
    <w:rsid w:val="009078D9"/>
    <w:rsid w:val="00910EF1"/>
    <w:rsid w:val="00911A51"/>
    <w:rsid w:val="00913D39"/>
    <w:rsid w:val="00916CBC"/>
    <w:rsid w:val="009173ED"/>
    <w:rsid w:val="00917940"/>
    <w:rsid w:val="00920733"/>
    <w:rsid w:val="00920C57"/>
    <w:rsid w:val="00920F34"/>
    <w:rsid w:val="009224A9"/>
    <w:rsid w:val="009236AC"/>
    <w:rsid w:val="00923D5E"/>
    <w:rsid w:val="00924A9F"/>
    <w:rsid w:val="00924B29"/>
    <w:rsid w:val="00926D88"/>
    <w:rsid w:val="00926F0E"/>
    <w:rsid w:val="009273CB"/>
    <w:rsid w:val="00930D20"/>
    <w:rsid w:val="00930DED"/>
    <w:rsid w:val="00932127"/>
    <w:rsid w:val="009321A9"/>
    <w:rsid w:val="00935367"/>
    <w:rsid w:val="00936E8A"/>
    <w:rsid w:val="009375B2"/>
    <w:rsid w:val="0093790B"/>
    <w:rsid w:val="00937D15"/>
    <w:rsid w:val="009407F8"/>
    <w:rsid w:val="009422AC"/>
    <w:rsid w:val="009431D8"/>
    <w:rsid w:val="00943D24"/>
    <w:rsid w:val="00944332"/>
    <w:rsid w:val="00944598"/>
    <w:rsid w:val="00944E68"/>
    <w:rsid w:val="009459C6"/>
    <w:rsid w:val="00945F8B"/>
    <w:rsid w:val="009465AB"/>
    <w:rsid w:val="0094703D"/>
    <w:rsid w:val="00947CC0"/>
    <w:rsid w:val="009500A4"/>
    <w:rsid w:val="00950BCE"/>
    <w:rsid w:val="00951EBE"/>
    <w:rsid w:val="00952490"/>
    <w:rsid w:val="0095250B"/>
    <w:rsid w:val="00952E8B"/>
    <w:rsid w:val="009534F8"/>
    <w:rsid w:val="009535A8"/>
    <w:rsid w:val="00954849"/>
    <w:rsid w:val="009578F1"/>
    <w:rsid w:val="00957979"/>
    <w:rsid w:val="00957E3B"/>
    <w:rsid w:val="00960BD5"/>
    <w:rsid w:val="009622D4"/>
    <w:rsid w:val="00963FD6"/>
    <w:rsid w:val="00964432"/>
    <w:rsid w:val="00965A98"/>
    <w:rsid w:val="00965D73"/>
    <w:rsid w:val="00966152"/>
    <w:rsid w:val="00967EFA"/>
    <w:rsid w:val="00967F73"/>
    <w:rsid w:val="00970538"/>
    <w:rsid w:val="009706EB"/>
    <w:rsid w:val="00971707"/>
    <w:rsid w:val="00974116"/>
    <w:rsid w:val="0097520F"/>
    <w:rsid w:val="00975641"/>
    <w:rsid w:val="009763CA"/>
    <w:rsid w:val="0097657F"/>
    <w:rsid w:val="00976A46"/>
    <w:rsid w:val="00980731"/>
    <w:rsid w:val="00980C5F"/>
    <w:rsid w:val="00981454"/>
    <w:rsid w:val="0098262F"/>
    <w:rsid w:val="00982BD1"/>
    <w:rsid w:val="00983C95"/>
    <w:rsid w:val="009859ED"/>
    <w:rsid w:val="00985F57"/>
    <w:rsid w:val="00987181"/>
    <w:rsid w:val="009907B9"/>
    <w:rsid w:val="00991CEB"/>
    <w:rsid w:val="0099217E"/>
    <w:rsid w:val="009923BD"/>
    <w:rsid w:val="009928F5"/>
    <w:rsid w:val="00992B28"/>
    <w:rsid w:val="0099333B"/>
    <w:rsid w:val="009934B3"/>
    <w:rsid w:val="00993F17"/>
    <w:rsid w:val="00994495"/>
    <w:rsid w:val="009944FD"/>
    <w:rsid w:val="00994B7D"/>
    <w:rsid w:val="00994D4A"/>
    <w:rsid w:val="009955A9"/>
    <w:rsid w:val="0099658D"/>
    <w:rsid w:val="009A0386"/>
    <w:rsid w:val="009A15C4"/>
    <w:rsid w:val="009A254C"/>
    <w:rsid w:val="009A26CB"/>
    <w:rsid w:val="009A3409"/>
    <w:rsid w:val="009A36D2"/>
    <w:rsid w:val="009A37D2"/>
    <w:rsid w:val="009A3B98"/>
    <w:rsid w:val="009A5008"/>
    <w:rsid w:val="009A5177"/>
    <w:rsid w:val="009A56BD"/>
    <w:rsid w:val="009A6E40"/>
    <w:rsid w:val="009A7170"/>
    <w:rsid w:val="009A73CE"/>
    <w:rsid w:val="009A79E5"/>
    <w:rsid w:val="009B2375"/>
    <w:rsid w:val="009B25B2"/>
    <w:rsid w:val="009B4626"/>
    <w:rsid w:val="009B53D4"/>
    <w:rsid w:val="009B556F"/>
    <w:rsid w:val="009B5C60"/>
    <w:rsid w:val="009B601E"/>
    <w:rsid w:val="009B6B7B"/>
    <w:rsid w:val="009B7279"/>
    <w:rsid w:val="009C0422"/>
    <w:rsid w:val="009C046D"/>
    <w:rsid w:val="009C05C3"/>
    <w:rsid w:val="009C235C"/>
    <w:rsid w:val="009C2A3D"/>
    <w:rsid w:val="009C2B4D"/>
    <w:rsid w:val="009C32C4"/>
    <w:rsid w:val="009C3F09"/>
    <w:rsid w:val="009C41EB"/>
    <w:rsid w:val="009C430D"/>
    <w:rsid w:val="009C4A55"/>
    <w:rsid w:val="009C4A76"/>
    <w:rsid w:val="009C6445"/>
    <w:rsid w:val="009C681D"/>
    <w:rsid w:val="009C6B14"/>
    <w:rsid w:val="009D0722"/>
    <w:rsid w:val="009D07AB"/>
    <w:rsid w:val="009D0AF4"/>
    <w:rsid w:val="009D0F37"/>
    <w:rsid w:val="009D1AD5"/>
    <w:rsid w:val="009D1CEE"/>
    <w:rsid w:val="009D1F9E"/>
    <w:rsid w:val="009D235F"/>
    <w:rsid w:val="009D248D"/>
    <w:rsid w:val="009D2CD7"/>
    <w:rsid w:val="009D3682"/>
    <w:rsid w:val="009D3A27"/>
    <w:rsid w:val="009D3C7B"/>
    <w:rsid w:val="009D3FBD"/>
    <w:rsid w:val="009D3FE0"/>
    <w:rsid w:val="009D40FA"/>
    <w:rsid w:val="009D5ED0"/>
    <w:rsid w:val="009D6070"/>
    <w:rsid w:val="009D65B3"/>
    <w:rsid w:val="009D6784"/>
    <w:rsid w:val="009D6DC6"/>
    <w:rsid w:val="009D767E"/>
    <w:rsid w:val="009E1763"/>
    <w:rsid w:val="009E1B85"/>
    <w:rsid w:val="009E1EFF"/>
    <w:rsid w:val="009E28A6"/>
    <w:rsid w:val="009E31C4"/>
    <w:rsid w:val="009E3396"/>
    <w:rsid w:val="009E4030"/>
    <w:rsid w:val="009E4479"/>
    <w:rsid w:val="009E4E5D"/>
    <w:rsid w:val="009E6663"/>
    <w:rsid w:val="009E6921"/>
    <w:rsid w:val="009E7373"/>
    <w:rsid w:val="009E7C1C"/>
    <w:rsid w:val="009F1408"/>
    <w:rsid w:val="009F1968"/>
    <w:rsid w:val="009F261B"/>
    <w:rsid w:val="009F2E2E"/>
    <w:rsid w:val="009F5F71"/>
    <w:rsid w:val="009F61CB"/>
    <w:rsid w:val="009F74E8"/>
    <w:rsid w:val="009F7511"/>
    <w:rsid w:val="009F7BCF"/>
    <w:rsid w:val="009F7D15"/>
    <w:rsid w:val="00A01C40"/>
    <w:rsid w:val="00A03C80"/>
    <w:rsid w:val="00A0457A"/>
    <w:rsid w:val="00A05737"/>
    <w:rsid w:val="00A05C81"/>
    <w:rsid w:val="00A0601C"/>
    <w:rsid w:val="00A06153"/>
    <w:rsid w:val="00A06219"/>
    <w:rsid w:val="00A0661B"/>
    <w:rsid w:val="00A10349"/>
    <w:rsid w:val="00A10A93"/>
    <w:rsid w:val="00A10BDC"/>
    <w:rsid w:val="00A10D56"/>
    <w:rsid w:val="00A114BD"/>
    <w:rsid w:val="00A12A18"/>
    <w:rsid w:val="00A136D4"/>
    <w:rsid w:val="00A157B0"/>
    <w:rsid w:val="00A1627C"/>
    <w:rsid w:val="00A17EE8"/>
    <w:rsid w:val="00A2285A"/>
    <w:rsid w:val="00A22D7E"/>
    <w:rsid w:val="00A23CA9"/>
    <w:rsid w:val="00A23E9E"/>
    <w:rsid w:val="00A24C7D"/>
    <w:rsid w:val="00A25278"/>
    <w:rsid w:val="00A256B3"/>
    <w:rsid w:val="00A25B27"/>
    <w:rsid w:val="00A26595"/>
    <w:rsid w:val="00A2670D"/>
    <w:rsid w:val="00A267ED"/>
    <w:rsid w:val="00A27210"/>
    <w:rsid w:val="00A30F4D"/>
    <w:rsid w:val="00A311B4"/>
    <w:rsid w:val="00A32935"/>
    <w:rsid w:val="00A3320D"/>
    <w:rsid w:val="00A33BBE"/>
    <w:rsid w:val="00A34D37"/>
    <w:rsid w:val="00A412F3"/>
    <w:rsid w:val="00A422AA"/>
    <w:rsid w:val="00A46671"/>
    <w:rsid w:val="00A46B72"/>
    <w:rsid w:val="00A46CC6"/>
    <w:rsid w:val="00A4703B"/>
    <w:rsid w:val="00A472F5"/>
    <w:rsid w:val="00A47C92"/>
    <w:rsid w:val="00A51AF7"/>
    <w:rsid w:val="00A525DB"/>
    <w:rsid w:val="00A53ECE"/>
    <w:rsid w:val="00A57D01"/>
    <w:rsid w:val="00A600CF"/>
    <w:rsid w:val="00A66422"/>
    <w:rsid w:val="00A66727"/>
    <w:rsid w:val="00A66DA8"/>
    <w:rsid w:val="00A66E9A"/>
    <w:rsid w:val="00A679A2"/>
    <w:rsid w:val="00A67D62"/>
    <w:rsid w:val="00A71023"/>
    <w:rsid w:val="00A72CF9"/>
    <w:rsid w:val="00A74783"/>
    <w:rsid w:val="00A74D3F"/>
    <w:rsid w:val="00A74D88"/>
    <w:rsid w:val="00A762DF"/>
    <w:rsid w:val="00A76B87"/>
    <w:rsid w:val="00A80B22"/>
    <w:rsid w:val="00A817C0"/>
    <w:rsid w:val="00A81EBF"/>
    <w:rsid w:val="00A82922"/>
    <w:rsid w:val="00A82BC3"/>
    <w:rsid w:val="00A832AF"/>
    <w:rsid w:val="00A83EF5"/>
    <w:rsid w:val="00A84A5D"/>
    <w:rsid w:val="00A85D4F"/>
    <w:rsid w:val="00A86B15"/>
    <w:rsid w:val="00A911AF"/>
    <w:rsid w:val="00A91BF5"/>
    <w:rsid w:val="00A91F89"/>
    <w:rsid w:val="00A93B23"/>
    <w:rsid w:val="00A944AF"/>
    <w:rsid w:val="00A944DD"/>
    <w:rsid w:val="00A958BF"/>
    <w:rsid w:val="00A96CFE"/>
    <w:rsid w:val="00A96E43"/>
    <w:rsid w:val="00AA16E8"/>
    <w:rsid w:val="00AA2ED3"/>
    <w:rsid w:val="00AA4668"/>
    <w:rsid w:val="00AA5951"/>
    <w:rsid w:val="00AA5B99"/>
    <w:rsid w:val="00AB2936"/>
    <w:rsid w:val="00AB45B2"/>
    <w:rsid w:val="00AB4975"/>
    <w:rsid w:val="00AB5955"/>
    <w:rsid w:val="00AB5ED0"/>
    <w:rsid w:val="00AB7146"/>
    <w:rsid w:val="00AB7449"/>
    <w:rsid w:val="00AC1AD8"/>
    <w:rsid w:val="00AC23D5"/>
    <w:rsid w:val="00AC2DFD"/>
    <w:rsid w:val="00AC431F"/>
    <w:rsid w:val="00AC44A8"/>
    <w:rsid w:val="00AC59B4"/>
    <w:rsid w:val="00AC6762"/>
    <w:rsid w:val="00AC7753"/>
    <w:rsid w:val="00AD0EF9"/>
    <w:rsid w:val="00AD0F0B"/>
    <w:rsid w:val="00AD0F5B"/>
    <w:rsid w:val="00AD1308"/>
    <w:rsid w:val="00AD41EC"/>
    <w:rsid w:val="00AD5B72"/>
    <w:rsid w:val="00AD6123"/>
    <w:rsid w:val="00AE168B"/>
    <w:rsid w:val="00AE2679"/>
    <w:rsid w:val="00AE33B1"/>
    <w:rsid w:val="00AE33D6"/>
    <w:rsid w:val="00AE35B0"/>
    <w:rsid w:val="00AE3604"/>
    <w:rsid w:val="00AE4624"/>
    <w:rsid w:val="00AE4B84"/>
    <w:rsid w:val="00AE5146"/>
    <w:rsid w:val="00AE54BD"/>
    <w:rsid w:val="00AE7327"/>
    <w:rsid w:val="00AF1088"/>
    <w:rsid w:val="00AF239B"/>
    <w:rsid w:val="00AF3242"/>
    <w:rsid w:val="00AF3E2E"/>
    <w:rsid w:val="00AF401B"/>
    <w:rsid w:val="00AF4CD6"/>
    <w:rsid w:val="00AF55E5"/>
    <w:rsid w:val="00AF7D83"/>
    <w:rsid w:val="00B00AA7"/>
    <w:rsid w:val="00B03A87"/>
    <w:rsid w:val="00B05112"/>
    <w:rsid w:val="00B05CF0"/>
    <w:rsid w:val="00B05F9F"/>
    <w:rsid w:val="00B06D78"/>
    <w:rsid w:val="00B107A7"/>
    <w:rsid w:val="00B10FAA"/>
    <w:rsid w:val="00B1128A"/>
    <w:rsid w:val="00B117B5"/>
    <w:rsid w:val="00B11EA8"/>
    <w:rsid w:val="00B13A80"/>
    <w:rsid w:val="00B150AA"/>
    <w:rsid w:val="00B15530"/>
    <w:rsid w:val="00B16070"/>
    <w:rsid w:val="00B16E32"/>
    <w:rsid w:val="00B17288"/>
    <w:rsid w:val="00B17F38"/>
    <w:rsid w:val="00B220C0"/>
    <w:rsid w:val="00B22295"/>
    <w:rsid w:val="00B2244E"/>
    <w:rsid w:val="00B228A5"/>
    <w:rsid w:val="00B22BEB"/>
    <w:rsid w:val="00B24214"/>
    <w:rsid w:val="00B24E8C"/>
    <w:rsid w:val="00B27C22"/>
    <w:rsid w:val="00B3325E"/>
    <w:rsid w:val="00B3356E"/>
    <w:rsid w:val="00B335E6"/>
    <w:rsid w:val="00B33A90"/>
    <w:rsid w:val="00B35A04"/>
    <w:rsid w:val="00B35B19"/>
    <w:rsid w:val="00B35EE9"/>
    <w:rsid w:val="00B361FE"/>
    <w:rsid w:val="00B3661F"/>
    <w:rsid w:val="00B36A72"/>
    <w:rsid w:val="00B36D2B"/>
    <w:rsid w:val="00B36F81"/>
    <w:rsid w:val="00B37D0A"/>
    <w:rsid w:val="00B40032"/>
    <w:rsid w:val="00B400D0"/>
    <w:rsid w:val="00B406EB"/>
    <w:rsid w:val="00B415A6"/>
    <w:rsid w:val="00B41B8B"/>
    <w:rsid w:val="00B4262B"/>
    <w:rsid w:val="00B4470A"/>
    <w:rsid w:val="00B44F08"/>
    <w:rsid w:val="00B5021F"/>
    <w:rsid w:val="00B50C2C"/>
    <w:rsid w:val="00B50ED8"/>
    <w:rsid w:val="00B5221C"/>
    <w:rsid w:val="00B5326D"/>
    <w:rsid w:val="00B54999"/>
    <w:rsid w:val="00B54FED"/>
    <w:rsid w:val="00B5567B"/>
    <w:rsid w:val="00B55A02"/>
    <w:rsid w:val="00B56F2D"/>
    <w:rsid w:val="00B5787E"/>
    <w:rsid w:val="00B64CCB"/>
    <w:rsid w:val="00B6595E"/>
    <w:rsid w:val="00B669FB"/>
    <w:rsid w:val="00B671D2"/>
    <w:rsid w:val="00B716C8"/>
    <w:rsid w:val="00B7218D"/>
    <w:rsid w:val="00B72CB1"/>
    <w:rsid w:val="00B73539"/>
    <w:rsid w:val="00B73CE8"/>
    <w:rsid w:val="00B74450"/>
    <w:rsid w:val="00B75D4E"/>
    <w:rsid w:val="00B76EF0"/>
    <w:rsid w:val="00B77091"/>
    <w:rsid w:val="00B77E00"/>
    <w:rsid w:val="00B803AA"/>
    <w:rsid w:val="00B8060D"/>
    <w:rsid w:val="00B81379"/>
    <w:rsid w:val="00B83064"/>
    <w:rsid w:val="00B83260"/>
    <w:rsid w:val="00B83D47"/>
    <w:rsid w:val="00B8443C"/>
    <w:rsid w:val="00B8532E"/>
    <w:rsid w:val="00B90BD1"/>
    <w:rsid w:val="00B91A88"/>
    <w:rsid w:val="00B92274"/>
    <w:rsid w:val="00B937BE"/>
    <w:rsid w:val="00B94205"/>
    <w:rsid w:val="00B9638D"/>
    <w:rsid w:val="00B97993"/>
    <w:rsid w:val="00BA0613"/>
    <w:rsid w:val="00BA10A4"/>
    <w:rsid w:val="00BA15D6"/>
    <w:rsid w:val="00BA18A0"/>
    <w:rsid w:val="00BA3535"/>
    <w:rsid w:val="00BA524B"/>
    <w:rsid w:val="00BA6D72"/>
    <w:rsid w:val="00BA7B2F"/>
    <w:rsid w:val="00BB03B4"/>
    <w:rsid w:val="00BB0E11"/>
    <w:rsid w:val="00BB23A0"/>
    <w:rsid w:val="00BB2461"/>
    <w:rsid w:val="00BB36FE"/>
    <w:rsid w:val="00BB3B0F"/>
    <w:rsid w:val="00BB557A"/>
    <w:rsid w:val="00BB603D"/>
    <w:rsid w:val="00BB638D"/>
    <w:rsid w:val="00BB66FC"/>
    <w:rsid w:val="00BB7D74"/>
    <w:rsid w:val="00BC0B36"/>
    <w:rsid w:val="00BC11DC"/>
    <w:rsid w:val="00BC14D0"/>
    <w:rsid w:val="00BC17A8"/>
    <w:rsid w:val="00BC1D75"/>
    <w:rsid w:val="00BC3199"/>
    <w:rsid w:val="00BC3C85"/>
    <w:rsid w:val="00BC3D7A"/>
    <w:rsid w:val="00BC57DC"/>
    <w:rsid w:val="00BC5958"/>
    <w:rsid w:val="00BC5FBA"/>
    <w:rsid w:val="00BC7649"/>
    <w:rsid w:val="00BD0108"/>
    <w:rsid w:val="00BD10EF"/>
    <w:rsid w:val="00BD1B15"/>
    <w:rsid w:val="00BD4199"/>
    <w:rsid w:val="00BD4CBC"/>
    <w:rsid w:val="00BD53D4"/>
    <w:rsid w:val="00BD5E1F"/>
    <w:rsid w:val="00BD717D"/>
    <w:rsid w:val="00BD7233"/>
    <w:rsid w:val="00BD73B7"/>
    <w:rsid w:val="00BD7AB5"/>
    <w:rsid w:val="00BE2CD0"/>
    <w:rsid w:val="00BE3450"/>
    <w:rsid w:val="00BE4866"/>
    <w:rsid w:val="00BE7CAF"/>
    <w:rsid w:val="00BF1D0C"/>
    <w:rsid w:val="00BF4413"/>
    <w:rsid w:val="00BF68D1"/>
    <w:rsid w:val="00BF7212"/>
    <w:rsid w:val="00BF7263"/>
    <w:rsid w:val="00C001A1"/>
    <w:rsid w:val="00C002FD"/>
    <w:rsid w:val="00C00F0C"/>
    <w:rsid w:val="00C00FCC"/>
    <w:rsid w:val="00C010F9"/>
    <w:rsid w:val="00C05F49"/>
    <w:rsid w:val="00C0694F"/>
    <w:rsid w:val="00C10518"/>
    <w:rsid w:val="00C10D6D"/>
    <w:rsid w:val="00C10D98"/>
    <w:rsid w:val="00C123DE"/>
    <w:rsid w:val="00C12713"/>
    <w:rsid w:val="00C12DD3"/>
    <w:rsid w:val="00C133EA"/>
    <w:rsid w:val="00C1543B"/>
    <w:rsid w:val="00C1738F"/>
    <w:rsid w:val="00C17712"/>
    <w:rsid w:val="00C17A1E"/>
    <w:rsid w:val="00C20293"/>
    <w:rsid w:val="00C20590"/>
    <w:rsid w:val="00C20792"/>
    <w:rsid w:val="00C21255"/>
    <w:rsid w:val="00C21646"/>
    <w:rsid w:val="00C23E51"/>
    <w:rsid w:val="00C240E3"/>
    <w:rsid w:val="00C2454F"/>
    <w:rsid w:val="00C247B7"/>
    <w:rsid w:val="00C26512"/>
    <w:rsid w:val="00C27ADB"/>
    <w:rsid w:val="00C3168B"/>
    <w:rsid w:val="00C31E1D"/>
    <w:rsid w:val="00C339C0"/>
    <w:rsid w:val="00C34483"/>
    <w:rsid w:val="00C34904"/>
    <w:rsid w:val="00C34A97"/>
    <w:rsid w:val="00C34BF1"/>
    <w:rsid w:val="00C36B0C"/>
    <w:rsid w:val="00C40039"/>
    <w:rsid w:val="00C40C0E"/>
    <w:rsid w:val="00C425FA"/>
    <w:rsid w:val="00C4261D"/>
    <w:rsid w:val="00C42E6E"/>
    <w:rsid w:val="00C43B73"/>
    <w:rsid w:val="00C44072"/>
    <w:rsid w:val="00C44552"/>
    <w:rsid w:val="00C453FB"/>
    <w:rsid w:val="00C45710"/>
    <w:rsid w:val="00C46B39"/>
    <w:rsid w:val="00C47E1A"/>
    <w:rsid w:val="00C50899"/>
    <w:rsid w:val="00C50B0D"/>
    <w:rsid w:val="00C50EAA"/>
    <w:rsid w:val="00C5106F"/>
    <w:rsid w:val="00C51AB8"/>
    <w:rsid w:val="00C51D5C"/>
    <w:rsid w:val="00C54FBF"/>
    <w:rsid w:val="00C56233"/>
    <w:rsid w:val="00C57BB3"/>
    <w:rsid w:val="00C61A7E"/>
    <w:rsid w:val="00C61BFB"/>
    <w:rsid w:val="00C6226B"/>
    <w:rsid w:val="00C62297"/>
    <w:rsid w:val="00C643C4"/>
    <w:rsid w:val="00C65599"/>
    <w:rsid w:val="00C66612"/>
    <w:rsid w:val="00C71D3C"/>
    <w:rsid w:val="00C72DE2"/>
    <w:rsid w:val="00C7313A"/>
    <w:rsid w:val="00C748D7"/>
    <w:rsid w:val="00C75B7B"/>
    <w:rsid w:val="00C77174"/>
    <w:rsid w:val="00C772AB"/>
    <w:rsid w:val="00C77686"/>
    <w:rsid w:val="00C80B13"/>
    <w:rsid w:val="00C821EA"/>
    <w:rsid w:val="00C83617"/>
    <w:rsid w:val="00C84A5F"/>
    <w:rsid w:val="00C84EF8"/>
    <w:rsid w:val="00C853FB"/>
    <w:rsid w:val="00C856FA"/>
    <w:rsid w:val="00C85A92"/>
    <w:rsid w:val="00C8637E"/>
    <w:rsid w:val="00C870A5"/>
    <w:rsid w:val="00C90A3E"/>
    <w:rsid w:val="00C90AC4"/>
    <w:rsid w:val="00C90C0D"/>
    <w:rsid w:val="00C90D60"/>
    <w:rsid w:val="00C91065"/>
    <w:rsid w:val="00C9159D"/>
    <w:rsid w:val="00C92028"/>
    <w:rsid w:val="00C92E2F"/>
    <w:rsid w:val="00C93391"/>
    <w:rsid w:val="00C93405"/>
    <w:rsid w:val="00C9363E"/>
    <w:rsid w:val="00C94F1E"/>
    <w:rsid w:val="00C94FAF"/>
    <w:rsid w:val="00C962DB"/>
    <w:rsid w:val="00C9677D"/>
    <w:rsid w:val="00C96844"/>
    <w:rsid w:val="00C96C33"/>
    <w:rsid w:val="00C977BA"/>
    <w:rsid w:val="00C97DD5"/>
    <w:rsid w:val="00CA1B70"/>
    <w:rsid w:val="00CA1CDD"/>
    <w:rsid w:val="00CA2631"/>
    <w:rsid w:val="00CA4142"/>
    <w:rsid w:val="00CA5196"/>
    <w:rsid w:val="00CA5E04"/>
    <w:rsid w:val="00CA5E1A"/>
    <w:rsid w:val="00CB0326"/>
    <w:rsid w:val="00CB17B1"/>
    <w:rsid w:val="00CB2820"/>
    <w:rsid w:val="00CB2FD5"/>
    <w:rsid w:val="00CB353D"/>
    <w:rsid w:val="00CB399D"/>
    <w:rsid w:val="00CB5523"/>
    <w:rsid w:val="00CB6151"/>
    <w:rsid w:val="00CC14FC"/>
    <w:rsid w:val="00CC17CB"/>
    <w:rsid w:val="00CC3FEC"/>
    <w:rsid w:val="00CC4CD3"/>
    <w:rsid w:val="00CC4F31"/>
    <w:rsid w:val="00CC4F7C"/>
    <w:rsid w:val="00CC5419"/>
    <w:rsid w:val="00CC5D5F"/>
    <w:rsid w:val="00CC6286"/>
    <w:rsid w:val="00CC722D"/>
    <w:rsid w:val="00CC7E6A"/>
    <w:rsid w:val="00CD012C"/>
    <w:rsid w:val="00CD0C0E"/>
    <w:rsid w:val="00CD4645"/>
    <w:rsid w:val="00CD5327"/>
    <w:rsid w:val="00CD63F0"/>
    <w:rsid w:val="00CD64E1"/>
    <w:rsid w:val="00CD68F8"/>
    <w:rsid w:val="00CE1A55"/>
    <w:rsid w:val="00CE4728"/>
    <w:rsid w:val="00CE4B4A"/>
    <w:rsid w:val="00CE4E1B"/>
    <w:rsid w:val="00CE57D3"/>
    <w:rsid w:val="00CE58AC"/>
    <w:rsid w:val="00CE5D2A"/>
    <w:rsid w:val="00CE6C8C"/>
    <w:rsid w:val="00CE6E78"/>
    <w:rsid w:val="00CF05A8"/>
    <w:rsid w:val="00CF0651"/>
    <w:rsid w:val="00CF10CA"/>
    <w:rsid w:val="00CF394B"/>
    <w:rsid w:val="00CF4AFF"/>
    <w:rsid w:val="00CF54EF"/>
    <w:rsid w:val="00CF57E4"/>
    <w:rsid w:val="00CF6116"/>
    <w:rsid w:val="00CF63B9"/>
    <w:rsid w:val="00CF7117"/>
    <w:rsid w:val="00CF7B71"/>
    <w:rsid w:val="00D014C9"/>
    <w:rsid w:val="00D03016"/>
    <w:rsid w:val="00D03C82"/>
    <w:rsid w:val="00D0465F"/>
    <w:rsid w:val="00D05E55"/>
    <w:rsid w:val="00D07DB8"/>
    <w:rsid w:val="00D07F2C"/>
    <w:rsid w:val="00D103A6"/>
    <w:rsid w:val="00D1133D"/>
    <w:rsid w:val="00D114CA"/>
    <w:rsid w:val="00D129C5"/>
    <w:rsid w:val="00D1362F"/>
    <w:rsid w:val="00D13689"/>
    <w:rsid w:val="00D136B8"/>
    <w:rsid w:val="00D14421"/>
    <w:rsid w:val="00D15113"/>
    <w:rsid w:val="00D15BD1"/>
    <w:rsid w:val="00D16309"/>
    <w:rsid w:val="00D178E8"/>
    <w:rsid w:val="00D17DF9"/>
    <w:rsid w:val="00D21105"/>
    <w:rsid w:val="00D231D2"/>
    <w:rsid w:val="00D23731"/>
    <w:rsid w:val="00D25EC9"/>
    <w:rsid w:val="00D26E7D"/>
    <w:rsid w:val="00D27AD3"/>
    <w:rsid w:val="00D27CEB"/>
    <w:rsid w:val="00D3064B"/>
    <w:rsid w:val="00D31C6A"/>
    <w:rsid w:val="00D31DA5"/>
    <w:rsid w:val="00D32EA3"/>
    <w:rsid w:val="00D331AF"/>
    <w:rsid w:val="00D33AAC"/>
    <w:rsid w:val="00D34A8B"/>
    <w:rsid w:val="00D35D5C"/>
    <w:rsid w:val="00D35E66"/>
    <w:rsid w:val="00D37A06"/>
    <w:rsid w:val="00D37D55"/>
    <w:rsid w:val="00D4144E"/>
    <w:rsid w:val="00D4216B"/>
    <w:rsid w:val="00D4238D"/>
    <w:rsid w:val="00D42FA2"/>
    <w:rsid w:val="00D45B8E"/>
    <w:rsid w:val="00D46D7C"/>
    <w:rsid w:val="00D47098"/>
    <w:rsid w:val="00D503E3"/>
    <w:rsid w:val="00D525AE"/>
    <w:rsid w:val="00D533B7"/>
    <w:rsid w:val="00D56483"/>
    <w:rsid w:val="00D61FCA"/>
    <w:rsid w:val="00D6331B"/>
    <w:rsid w:val="00D638D8"/>
    <w:rsid w:val="00D63E49"/>
    <w:rsid w:val="00D645E0"/>
    <w:rsid w:val="00D65DD6"/>
    <w:rsid w:val="00D66CE6"/>
    <w:rsid w:val="00D66D41"/>
    <w:rsid w:val="00D67618"/>
    <w:rsid w:val="00D67A69"/>
    <w:rsid w:val="00D67CF5"/>
    <w:rsid w:val="00D701A4"/>
    <w:rsid w:val="00D71114"/>
    <w:rsid w:val="00D72092"/>
    <w:rsid w:val="00D72895"/>
    <w:rsid w:val="00D7562B"/>
    <w:rsid w:val="00D760E2"/>
    <w:rsid w:val="00D7614A"/>
    <w:rsid w:val="00D76EA7"/>
    <w:rsid w:val="00D7792E"/>
    <w:rsid w:val="00D77B50"/>
    <w:rsid w:val="00D810E6"/>
    <w:rsid w:val="00D814BA"/>
    <w:rsid w:val="00D90EAA"/>
    <w:rsid w:val="00D91416"/>
    <w:rsid w:val="00D924F5"/>
    <w:rsid w:val="00D93E80"/>
    <w:rsid w:val="00D95B20"/>
    <w:rsid w:val="00D96F44"/>
    <w:rsid w:val="00D96F62"/>
    <w:rsid w:val="00D97EC7"/>
    <w:rsid w:val="00DA0CDB"/>
    <w:rsid w:val="00DA178A"/>
    <w:rsid w:val="00DA1C18"/>
    <w:rsid w:val="00DA48FC"/>
    <w:rsid w:val="00DA4CCB"/>
    <w:rsid w:val="00DA5B64"/>
    <w:rsid w:val="00DA6614"/>
    <w:rsid w:val="00DA7512"/>
    <w:rsid w:val="00DA7890"/>
    <w:rsid w:val="00DA7C05"/>
    <w:rsid w:val="00DB235D"/>
    <w:rsid w:val="00DB2428"/>
    <w:rsid w:val="00DB403F"/>
    <w:rsid w:val="00DB4497"/>
    <w:rsid w:val="00DB48BE"/>
    <w:rsid w:val="00DB4F82"/>
    <w:rsid w:val="00DB51F8"/>
    <w:rsid w:val="00DB5A7F"/>
    <w:rsid w:val="00DB6CF5"/>
    <w:rsid w:val="00DB7772"/>
    <w:rsid w:val="00DC0322"/>
    <w:rsid w:val="00DC0FA5"/>
    <w:rsid w:val="00DC2CB4"/>
    <w:rsid w:val="00DC2FB9"/>
    <w:rsid w:val="00DC3D3B"/>
    <w:rsid w:val="00DC426F"/>
    <w:rsid w:val="00DC483D"/>
    <w:rsid w:val="00DC5984"/>
    <w:rsid w:val="00DC5E1C"/>
    <w:rsid w:val="00DC68CB"/>
    <w:rsid w:val="00DC73C4"/>
    <w:rsid w:val="00DC762F"/>
    <w:rsid w:val="00DC7C5F"/>
    <w:rsid w:val="00DD0D0C"/>
    <w:rsid w:val="00DD11D9"/>
    <w:rsid w:val="00DD14B8"/>
    <w:rsid w:val="00DD1731"/>
    <w:rsid w:val="00DD222F"/>
    <w:rsid w:val="00DD25C4"/>
    <w:rsid w:val="00DD31FA"/>
    <w:rsid w:val="00DD3461"/>
    <w:rsid w:val="00DD507C"/>
    <w:rsid w:val="00DD5FC6"/>
    <w:rsid w:val="00DD7A95"/>
    <w:rsid w:val="00DD7BFE"/>
    <w:rsid w:val="00DE0C87"/>
    <w:rsid w:val="00DE1D81"/>
    <w:rsid w:val="00DE21D4"/>
    <w:rsid w:val="00DE2B51"/>
    <w:rsid w:val="00DE3C0C"/>
    <w:rsid w:val="00DE5049"/>
    <w:rsid w:val="00DE5B89"/>
    <w:rsid w:val="00DE5D60"/>
    <w:rsid w:val="00DE6BF4"/>
    <w:rsid w:val="00DE7B5A"/>
    <w:rsid w:val="00DE7E25"/>
    <w:rsid w:val="00DE7EF0"/>
    <w:rsid w:val="00DF2F11"/>
    <w:rsid w:val="00DF3559"/>
    <w:rsid w:val="00DF392C"/>
    <w:rsid w:val="00DF5598"/>
    <w:rsid w:val="00DF58A4"/>
    <w:rsid w:val="00DF5F02"/>
    <w:rsid w:val="00DF60FA"/>
    <w:rsid w:val="00DF67B2"/>
    <w:rsid w:val="00DF7143"/>
    <w:rsid w:val="00E0232A"/>
    <w:rsid w:val="00E0290F"/>
    <w:rsid w:val="00E02A46"/>
    <w:rsid w:val="00E04B86"/>
    <w:rsid w:val="00E04F07"/>
    <w:rsid w:val="00E04F74"/>
    <w:rsid w:val="00E05335"/>
    <w:rsid w:val="00E0552F"/>
    <w:rsid w:val="00E05B55"/>
    <w:rsid w:val="00E06CF9"/>
    <w:rsid w:val="00E078FE"/>
    <w:rsid w:val="00E11546"/>
    <w:rsid w:val="00E11911"/>
    <w:rsid w:val="00E13DE1"/>
    <w:rsid w:val="00E13E44"/>
    <w:rsid w:val="00E13EE8"/>
    <w:rsid w:val="00E13F77"/>
    <w:rsid w:val="00E14574"/>
    <w:rsid w:val="00E14687"/>
    <w:rsid w:val="00E1498F"/>
    <w:rsid w:val="00E14D6A"/>
    <w:rsid w:val="00E14EB0"/>
    <w:rsid w:val="00E15109"/>
    <w:rsid w:val="00E16A59"/>
    <w:rsid w:val="00E16E67"/>
    <w:rsid w:val="00E177CB"/>
    <w:rsid w:val="00E1792D"/>
    <w:rsid w:val="00E21BDA"/>
    <w:rsid w:val="00E24246"/>
    <w:rsid w:val="00E258A8"/>
    <w:rsid w:val="00E25B42"/>
    <w:rsid w:val="00E275D7"/>
    <w:rsid w:val="00E3102B"/>
    <w:rsid w:val="00E3394E"/>
    <w:rsid w:val="00E33F18"/>
    <w:rsid w:val="00E34018"/>
    <w:rsid w:val="00E36B42"/>
    <w:rsid w:val="00E374DE"/>
    <w:rsid w:val="00E37EB7"/>
    <w:rsid w:val="00E4048E"/>
    <w:rsid w:val="00E409DB"/>
    <w:rsid w:val="00E41145"/>
    <w:rsid w:val="00E41D1B"/>
    <w:rsid w:val="00E430AB"/>
    <w:rsid w:val="00E446B9"/>
    <w:rsid w:val="00E45D0D"/>
    <w:rsid w:val="00E50349"/>
    <w:rsid w:val="00E51856"/>
    <w:rsid w:val="00E51B02"/>
    <w:rsid w:val="00E54B87"/>
    <w:rsid w:val="00E54BF8"/>
    <w:rsid w:val="00E56B9E"/>
    <w:rsid w:val="00E56BCB"/>
    <w:rsid w:val="00E56D3F"/>
    <w:rsid w:val="00E579A0"/>
    <w:rsid w:val="00E60498"/>
    <w:rsid w:val="00E60780"/>
    <w:rsid w:val="00E6253B"/>
    <w:rsid w:val="00E62E3D"/>
    <w:rsid w:val="00E6366C"/>
    <w:rsid w:val="00E64804"/>
    <w:rsid w:val="00E6616E"/>
    <w:rsid w:val="00E6653B"/>
    <w:rsid w:val="00E667EB"/>
    <w:rsid w:val="00E67DA4"/>
    <w:rsid w:val="00E70459"/>
    <w:rsid w:val="00E71B18"/>
    <w:rsid w:val="00E72987"/>
    <w:rsid w:val="00E742EF"/>
    <w:rsid w:val="00E74614"/>
    <w:rsid w:val="00E747CC"/>
    <w:rsid w:val="00E749F2"/>
    <w:rsid w:val="00E7745E"/>
    <w:rsid w:val="00E8025F"/>
    <w:rsid w:val="00E8047A"/>
    <w:rsid w:val="00E8193A"/>
    <w:rsid w:val="00E82250"/>
    <w:rsid w:val="00E82390"/>
    <w:rsid w:val="00E84B74"/>
    <w:rsid w:val="00E84D2A"/>
    <w:rsid w:val="00E85531"/>
    <w:rsid w:val="00E86785"/>
    <w:rsid w:val="00E86FF9"/>
    <w:rsid w:val="00E87A7F"/>
    <w:rsid w:val="00E92CB0"/>
    <w:rsid w:val="00E930A4"/>
    <w:rsid w:val="00E93A63"/>
    <w:rsid w:val="00E93FE7"/>
    <w:rsid w:val="00E962B7"/>
    <w:rsid w:val="00E97FA6"/>
    <w:rsid w:val="00EA47F6"/>
    <w:rsid w:val="00EA6B3E"/>
    <w:rsid w:val="00EB1445"/>
    <w:rsid w:val="00EB178D"/>
    <w:rsid w:val="00EB189C"/>
    <w:rsid w:val="00EB1E41"/>
    <w:rsid w:val="00EB291A"/>
    <w:rsid w:val="00EB5AA0"/>
    <w:rsid w:val="00EB7B89"/>
    <w:rsid w:val="00EC125A"/>
    <w:rsid w:val="00EC22DB"/>
    <w:rsid w:val="00EC25EF"/>
    <w:rsid w:val="00EC39B1"/>
    <w:rsid w:val="00EC3AD4"/>
    <w:rsid w:val="00EC3BB2"/>
    <w:rsid w:val="00EC3CD2"/>
    <w:rsid w:val="00EC55FF"/>
    <w:rsid w:val="00ED0882"/>
    <w:rsid w:val="00ED0916"/>
    <w:rsid w:val="00ED1241"/>
    <w:rsid w:val="00ED15F2"/>
    <w:rsid w:val="00ED2064"/>
    <w:rsid w:val="00ED33D9"/>
    <w:rsid w:val="00ED3B02"/>
    <w:rsid w:val="00ED3B59"/>
    <w:rsid w:val="00ED48FE"/>
    <w:rsid w:val="00ED4A35"/>
    <w:rsid w:val="00ED4B4D"/>
    <w:rsid w:val="00ED5FF3"/>
    <w:rsid w:val="00ED7B63"/>
    <w:rsid w:val="00ED7F75"/>
    <w:rsid w:val="00EE0394"/>
    <w:rsid w:val="00EE081B"/>
    <w:rsid w:val="00EE0963"/>
    <w:rsid w:val="00EE0AE1"/>
    <w:rsid w:val="00EE1246"/>
    <w:rsid w:val="00EE15D4"/>
    <w:rsid w:val="00EE206A"/>
    <w:rsid w:val="00EE2934"/>
    <w:rsid w:val="00EE2D60"/>
    <w:rsid w:val="00EE3331"/>
    <w:rsid w:val="00EE5B6E"/>
    <w:rsid w:val="00EE5FB6"/>
    <w:rsid w:val="00EE63E3"/>
    <w:rsid w:val="00EE67D8"/>
    <w:rsid w:val="00EE708C"/>
    <w:rsid w:val="00EE7B47"/>
    <w:rsid w:val="00EF03B9"/>
    <w:rsid w:val="00EF0898"/>
    <w:rsid w:val="00EF0C60"/>
    <w:rsid w:val="00EF37D9"/>
    <w:rsid w:val="00EF3C10"/>
    <w:rsid w:val="00EF4CD0"/>
    <w:rsid w:val="00EF5096"/>
    <w:rsid w:val="00EF5828"/>
    <w:rsid w:val="00F0172A"/>
    <w:rsid w:val="00F01795"/>
    <w:rsid w:val="00F01FB1"/>
    <w:rsid w:val="00F0302C"/>
    <w:rsid w:val="00F053B8"/>
    <w:rsid w:val="00F05AFF"/>
    <w:rsid w:val="00F068E6"/>
    <w:rsid w:val="00F072B9"/>
    <w:rsid w:val="00F07CE2"/>
    <w:rsid w:val="00F10353"/>
    <w:rsid w:val="00F11394"/>
    <w:rsid w:val="00F1177D"/>
    <w:rsid w:val="00F11808"/>
    <w:rsid w:val="00F12917"/>
    <w:rsid w:val="00F1301B"/>
    <w:rsid w:val="00F13157"/>
    <w:rsid w:val="00F14A66"/>
    <w:rsid w:val="00F15180"/>
    <w:rsid w:val="00F158F1"/>
    <w:rsid w:val="00F16E3E"/>
    <w:rsid w:val="00F176D5"/>
    <w:rsid w:val="00F17EC9"/>
    <w:rsid w:val="00F214BE"/>
    <w:rsid w:val="00F214C3"/>
    <w:rsid w:val="00F225C2"/>
    <w:rsid w:val="00F237E6"/>
    <w:rsid w:val="00F24259"/>
    <w:rsid w:val="00F242B2"/>
    <w:rsid w:val="00F24C92"/>
    <w:rsid w:val="00F2505E"/>
    <w:rsid w:val="00F26DDF"/>
    <w:rsid w:val="00F27783"/>
    <w:rsid w:val="00F27FAE"/>
    <w:rsid w:val="00F34004"/>
    <w:rsid w:val="00F34914"/>
    <w:rsid w:val="00F36521"/>
    <w:rsid w:val="00F401E1"/>
    <w:rsid w:val="00F432ED"/>
    <w:rsid w:val="00F441D2"/>
    <w:rsid w:val="00F4436E"/>
    <w:rsid w:val="00F449A5"/>
    <w:rsid w:val="00F4539D"/>
    <w:rsid w:val="00F45CC1"/>
    <w:rsid w:val="00F46301"/>
    <w:rsid w:val="00F4656A"/>
    <w:rsid w:val="00F471F2"/>
    <w:rsid w:val="00F47D69"/>
    <w:rsid w:val="00F50061"/>
    <w:rsid w:val="00F50D13"/>
    <w:rsid w:val="00F52B13"/>
    <w:rsid w:val="00F52D2D"/>
    <w:rsid w:val="00F54A4C"/>
    <w:rsid w:val="00F5578A"/>
    <w:rsid w:val="00F557EC"/>
    <w:rsid w:val="00F55A62"/>
    <w:rsid w:val="00F56607"/>
    <w:rsid w:val="00F567C3"/>
    <w:rsid w:val="00F57431"/>
    <w:rsid w:val="00F62F15"/>
    <w:rsid w:val="00F6307A"/>
    <w:rsid w:val="00F63C1F"/>
    <w:rsid w:val="00F64CA4"/>
    <w:rsid w:val="00F64D0B"/>
    <w:rsid w:val="00F65437"/>
    <w:rsid w:val="00F65B53"/>
    <w:rsid w:val="00F67AF1"/>
    <w:rsid w:val="00F67C72"/>
    <w:rsid w:val="00F720CF"/>
    <w:rsid w:val="00F725AD"/>
    <w:rsid w:val="00F74173"/>
    <w:rsid w:val="00F741E9"/>
    <w:rsid w:val="00F74256"/>
    <w:rsid w:val="00F7545C"/>
    <w:rsid w:val="00F75618"/>
    <w:rsid w:val="00F76D41"/>
    <w:rsid w:val="00F76ED1"/>
    <w:rsid w:val="00F771FD"/>
    <w:rsid w:val="00F77427"/>
    <w:rsid w:val="00F774DC"/>
    <w:rsid w:val="00F80A8C"/>
    <w:rsid w:val="00F82848"/>
    <w:rsid w:val="00F83651"/>
    <w:rsid w:val="00F8580C"/>
    <w:rsid w:val="00F85C53"/>
    <w:rsid w:val="00F87E1B"/>
    <w:rsid w:val="00F92395"/>
    <w:rsid w:val="00F9249E"/>
    <w:rsid w:val="00F95183"/>
    <w:rsid w:val="00F95F7B"/>
    <w:rsid w:val="00F96F29"/>
    <w:rsid w:val="00FA0154"/>
    <w:rsid w:val="00FA0CB6"/>
    <w:rsid w:val="00FA0EF5"/>
    <w:rsid w:val="00FA151B"/>
    <w:rsid w:val="00FA2321"/>
    <w:rsid w:val="00FA305F"/>
    <w:rsid w:val="00FA3995"/>
    <w:rsid w:val="00FA45D2"/>
    <w:rsid w:val="00FA4A4D"/>
    <w:rsid w:val="00FA5E54"/>
    <w:rsid w:val="00FA6C7A"/>
    <w:rsid w:val="00FA6E03"/>
    <w:rsid w:val="00FA7A54"/>
    <w:rsid w:val="00FB01CB"/>
    <w:rsid w:val="00FB127A"/>
    <w:rsid w:val="00FB32A1"/>
    <w:rsid w:val="00FB3CD9"/>
    <w:rsid w:val="00FB4147"/>
    <w:rsid w:val="00FB5F17"/>
    <w:rsid w:val="00FB5FD0"/>
    <w:rsid w:val="00FB6965"/>
    <w:rsid w:val="00FB6979"/>
    <w:rsid w:val="00FB7398"/>
    <w:rsid w:val="00FC045C"/>
    <w:rsid w:val="00FC0600"/>
    <w:rsid w:val="00FC061D"/>
    <w:rsid w:val="00FC0A80"/>
    <w:rsid w:val="00FC1975"/>
    <w:rsid w:val="00FC19E5"/>
    <w:rsid w:val="00FC1F07"/>
    <w:rsid w:val="00FC1FB8"/>
    <w:rsid w:val="00FC2CF0"/>
    <w:rsid w:val="00FC340D"/>
    <w:rsid w:val="00FC5DD6"/>
    <w:rsid w:val="00FC6084"/>
    <w:rsid w:val="00FC62AB"/>
    <w:rsid w:val="00FC6707"/>
    <w:rsid w:val="00FC6945"/>
    <w:rsid w:val="00FD08B2"/>
    <w:rsid w:val="00FD100F"/>
    <w:rsid w:val="00FD1CAC"/>
    <w:rsid w:val="00FD29A5"/>
    <w:rsid w:val="00FD36CA"/>
    <w:rsid w:val="00FD3EB9"/>
    <w:rsid w:val="00FD4D2D"/>
    <w:rsid w:val="00FD5030"/>
    <w:rsid w:val="00FD67FE"/>
    <w:rsid w:val="00FD7F55"/>
    <w:rsid w:val="00FE19FB"/>
    <w:rsid w:val="00FE1B61"/>
    <w:rsid w:val="00FE1F32"/>
    <w:rsid w:val="00FE2BEC"/>
    <w:rsid w:val="00FE3191"/>
    <w:rsid w:val="00FE3C5D"/>
    <w:rsid w:val="00FE438E"/>
    <w:rsid w:val="00FE5A3E"/>
    <w:rsid w:val="00FE5DBA"/>
    <w:rsid w:val="00FE64F1"/>
    <w:rsid w:val="00FE65BC"/>
    <w:rsid w:val="00FE6EB3"/>
    <w:rsid w:val="00FE7951"/>
    <w:rsid w:val="00FF0960"/>
    <w:rsid w:val="00FF2EC3"/>
    <w:rsid w:val="00FF4DC2"/>
    <w:rsid w:val="00FF6357"/>
    <w:rsid w:val="00FF7A5A"/>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0734FF"/>
  <w15:docId w15:val="{D4E7837A-7B3A-4857-83B2-C8A8F0B3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2B9"/>
    <w:rPr>
      <w:rFonts w:asciiTheme="minorHAnsi" w:eastAsiaTheme="minorHAnsi" w:hAnsiTheme="minorHAnsi" w:cstheme="minorBidi"/>
      <w:sz w:val="24"/>
      <w:szCs w:val="24"/>
    </w:rPr>
  </w:style>
  <w:style w:type="paragraph" w:styleId="Heading1">
    <w:name w:val="heading 1"/>
    <w:basedOn w:val="Normal"/>
    <w:next w:val="Normal"/>
    <w:link w:val="Heading1Char"/>
    <w:uiPriority w:val="9"/>
    <w:qFormat/>
    <w:rsid w:val="00676762"/>
    <w:pPr>
      <w:keepNext/>
      <w:shd w:val="clear" w:color="auto" w:fill="0070C0"/>
      <w:spacing w:after="120"/>
      <w:outlineLvl w:val="0"/>
    </w:pPr>
    <w:rPr>
      <w:rFonts w:asciiTheme="majorHAnsi" w:eastAsiaTheme="majorEastAsia" w:hAnsiTheme="majorHAnsi" w:cstheme="minorHAnsi"/>
      <w:bCs/>
      <w:color w:val="FFFFFF" w:themeColor="background1"/>
      <w:sz w:val="36"/>
      <w:szCs w:val="28"/>
    </w:rPr>
  </w:style>
  <w:style w:type="paragraph" w:styleId="Heading2">
    <w:name w:val="heading 2"/>
    <w:basedOn w:val="Heading1"/>
    <w:next w:val="Normal"/>
    <w:link w:val="Heading2Char"/>
    <w:qFormat/>
    <w:rsid w:val="00664962"/>
    <w:pPr>
      <w:shd w:val="clear" w:color="auto" w:fill="auto"/>
      <w:spacing w:before="240"/>
      <w:outlineLvl w:val="1"/>
    </w:pPr>
    <w:rPr>
      <w:b/>
      <w:color w:val="0070C0"/>
      <w:sz w:val="28"/>
    </w:rPr>
  </w:style>
  <w:style w:type="paragraph" w:styleId="Heading3">
    <w:name w:val="heading 3"/>
    <w:basedOn w:val="Normal"/>
    <w:next w:val="Normal"/>
    <w:qFormat/>
    <w:rsid w:val="0080555F"/>
    <w:pPr>
      <w:keepNext/>
      <w:spacing w:after="60"/>
      <w:outlineLvl w:val="2"/>
    </w:pPr>
    <w:rPr>
      <w:rFonts w:cs="Arial"/>
      <w:b/>
      <w:bCs/>
      <w:i/>
      <w:color w:val="000000" w:themeColor="text1"/>
      <w:sz w:val="28"/>
      <w:szCs w:val="26"/>
    </w:rPr>
  </w:style>
  <w:style w:type="paragraph" w:styleId="Heading4">
    <w:name w:val="heading 4"/>
    <w:basedOn w:val="Normal"/>
    <w:next w:val="Normal"/>
    <w:link w:val="Heading4Char"/>
    <w:qFormat/>
    <w:rsid w:val="00F774DC"/>
    <w:pPr>
      <w:keepNext/>
      <w:keepLines/>
      <w:numPr>
        <w:ilvl w:val="3"/>
        <w:numId w:val="2"/>
      </w:numPr>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semiHidden/>
    <w:unhideWhenUsed/>
    <w:qFormat/>
    <w:rsid w:val="00736B8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36B8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36B8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36B8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36B8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762"/>
    <w:rPr>
      <w:rFonts w:asciiTheme="majorHAnsi" w:eastAsiaTheme="majorEastAsia" w:hAnsiTheme="majorHAnsi" w:cstheme="minorHAnsi"/>
      <w:bCs/>
      <w:color w:val="FFFFFF" w:themeColor="background1"/>
      <w:sz w:val="36"/>
      <w:szCs w:val="28"/>
      <w:shd w:val="clear" w:color="auto" w:fill="0070C0"/>
    </w:rPr>
  </w:style>
  <w:style w:type="character" w:customStyle="1" w:styleId="Heading2Char">
    <w:name w:val="Heading 2 Char"/>
    <w:basedOn w:val="DefaultParagraphFont"/>
    <w:link w:val="Heading2"/>
    <w:rsid w:val="00664962"/>
    <w:rPr>
      <w:rFonts w:asciiTheme="majorHAnsi" w:eastAsiaTheme="majorEastAsia" w:hAnsiTheme="majorHAnsi" w:cstheme="minorHAnsi"/>
      <w:b/>
      <w:bCs/>
      <w:color w:val="0070C0"/>
      <w:sz w:val="28"/>
      <w:szCs w:val="28"/>
    </w:rPr>
  </w:style>
  <w:style w:type="character" w:customStyle="1" w:styleId="Heading4Char">
    <w:name w:val="Heading 4 Char"/>
    <w:basedOn w:val="DefaultParagraphFont"/>
    <w:link w:val="Heading4"/>
    <w:rsid w:val="00F774DC"/>
    <w:rPr>
      <w:rFonts w:asciiTheme="minorHAnsi" w:eastAsiaTheme="majorEastAsia" w:hAnsiTheme="minorHAnsi" w:cstheme="majorBidi"/>
      <w:b/>
      <w:bCs/>
      <w:iCs/>
      <w:color w:val="000000" w:themeColor="text1"/>
      <w:sz w:val="24"/>
      <w:szCs w:val="24"/>
    </w:rPr>
  </w:style>
  <w:style w:type="character" w:customStyle="1" w:styleId="Heading5Char">
    <w:name w:val="Heading 5 Char"/>
    <w:basedOn w:val="DefaultParagraphFont"/>
    <w:link w:val="Heading5"/>
    <w:semiHidden/>
    <w:rsid w:val="00736B8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736B8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36B8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36B8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36B8E"/>
    <w:rPr>
      <w:rFonts w:asciiTheme="majorHAnsi" w:eastAsiaTheme="majorEastAsia" w:hAnsiTheme="majorHAnsi" w:cstheme="majorBidi"/>
      <w:i/>
      <w:iCs/>
      <w:color w:val="404040" w:themeColor="text1" w:themeTint="BF"/>
    </w:rPr>
  </w:style>
  <w:style w:type="character" w:styleId="Hyperlink">
    <w:name w:val="Hyperlink"/>
    <w:uiPriority w:val="99"/>
    <w:rsid w:val="00DD0D0C"/>
    <w:rPr>
      <w:color w:val="0000FF"/>
      <w:u w:val="single"/>
    </w:rPr>
  </w:style>
  <w:style w:type="paragraph" w:customStyle="1" w:styleId="msoorganizationname2">
    <w:name w:val="msoorganizationname2"/>
    <w:rsid w:val="00167056"/>
    <w:rPr>
      <w:caps/>
      <w:color w:val="000000"/>
      <w:kern w:val="28"/>
      <w:sz w:val="16"/>
      <w:szCs w:val="16"/>
    </w:rPr>
  </w:style>
  <w:style w:type="paragraph" w:styleId="Header">
    <w:name w:val="header"/>
    <w:basedOn w:val="Normal"/>
    <w:link w:val="HeaderChar"/>
    <w:rsid w:val="00167056"/>
    <w:pPr>
      <w:tabs>
        <w:tab w:val="center" w:pos="4320"/>
        <w:tab w:val="right" w:pos="8640"/>
      </w:tabs>
    </w:pPr>
  </w:style>
  <w:style w:type="character" w:customStyle="1" w:styleId="HeaderChar">
    <w:name w:val="Header Char"/>
    <w:link w:val="Header"/>
    <w:rsid w:val="005C2FF1"/>
    <w:rPr>
      <w:sz w:val="24"/>
      <w:szCs w:val="24"/>
    </w:rPr>
  </w:style>
  <w:style w:type="paragraph" w:styleId="Footer">
    <w:name w:val="footer"/>
    <w:basedOn w:val="Normal"/>
    <w:link w:val="FooterChar"/>
    <w:uiPriority w:val="99"/>
    <w:rsid w:val="00167056"/>
    <w:pPr>
      <w:tabs>
        <w:tab w:val="center" w:pos="4320"/>
        <w:tab w:val="right" w:pos="8640"/>
      </w:tabs>
    </w:pPr>
  </w:style>
  <w:style w:type="character" w:customStyle="1" w:styleId="FooterChar">
    <w:name w:val="Footer Char"/>
    <w:link w:val="Footer"/>
    <w:uiPriority w:val="99"/>
    <w:rsid w:val="005C2FF1"/>
    <w:rPr>
      <w:sz w:val="24"/>
      <w:szCs w:val="24"/>
    </w:rPr>
  </w:style>
  <w:style w:type="table" w:styleId="TableGrid">
    <w:name w:val="Table Grid"/>
    <w:basedOn w:val="TableNormal"/>
    <w:uiPriority w:val="39"/>
    <w:rsid w:val="0044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67DF3"/>
  </w:style>
  <w:style w:type="paragraph" w:styleId="BalloonText">
    <w:name w:val="Balloon Text"/>
    <w:basedOn w:val="Normal"/>
    <w:link w:val="BalloonTextChar"/>
    <w:uiPriority w:val="99"/>
    <w:rsid w:val="005C2FF1"/>
    <w:rPr>
      <w:rFonts w:ascii="Tahoma" w:hAnsi="Tahoma" w:cs="Tahoma"/>
      <w:sz w:val="16"/>
      <w:szCs w:val="16"/>
    </w:rPr>
  </w:style>
  <w:style w:type="character" w:customStyle="1" w:styleId="BalloonTextChar">
    <w:name w:val="Balloon Text Char"/>
    <w:link w:val="BalloonText"/>
    <w:uiPriority w:val="99"/>
    <w:rsid w:val="005C2FF1"/>
    <w:rPr>
      <w:rFonts w:ascii="Tahoma" w:hAnsi="Tahoma" w:cs="Tahoma"/>
      <w:sz w:val="16"/>
      <w:szCs w:val="16"/>
    </w:rPr>
  </w:style>
  <w:style w:type="paragraph" w:styleId="BodyTextIndent3">
    <w:name w:val="Body Text Indent 3"/>
    <w:basedOn w:val="Normal"/>
    <w:link w:val="BodyTextIndent3Char"/>
    <w:rsid w:val="00C80B13"/>
    <w:pPr>
      <w:tabs>
        <w:tab w:val="left" w:pos="360"/>
        <w:tab w:val="left" w:pos="900"/>
        <w:tab w:val="left" w:pos="1620"/>
      </w:tabs>
      <w:suppressAutoHyphens/>
      <w:spacing w:line="220" w:lineRule="exact"/>
      <w:ind w:left="1620" w:hanging="1620"/>
    </w:pPr>
    <w:rPr>
      <w:rFonts w:ascii="Helvetica" w:hAnsi="Helvetica"/>
      <w:sz w:val="20"/>
      <w:szCs w:val="20"/>
    </w:rPr>
  </w:style>
  <w:style w:type="character" w:customStyle="1" w:styleId="BodyTextIndent3Char">
    <w:name w:val="Body Text Indent 3 Char"/>
    <w:basedOn w:val="DefaultParagraphFont"/>
    <w:link w:val="BodyTextIndent3"/>
    <w:rsid w:val="00C80B13"/>
    <w:rPr>
      <w:rFonts w:ascii="Helvetica" w:hAnsi="Helvetica"/>
    </w:rPr>
  </w:style>
  <w:style w:type="paragraph" w:styleId="BodyTextIndent">
    <w:name w:val="Body Text Indent"/>
    <w:basedOn w:val="Normal"/>
    <w:link w:val="BodyTextIndentChar"/>
    <w:rsid w:val="00C80B13"/>
    <w:pPr>
      <w:tabs>
        <w:tab w:val="left" w:pos="360"/>
        <w:tab w:val="left" w:pos="1944"/>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360" w:hanging="360"/>
    </w:pPr>
    <w:rPr>
      <w:rFonts w:ascii="Helvetica" w:hAnsi="Helvetica"/>
      <w:sz w:val="20"/>
      <w:szCs w:val="20"/>
    </w:rPr>
  </w:style>
  <w:style w:type="character" w:customStyle="1" w:styleId="BodyTextIndentChar">
    <w:name w:val="Body Text Indent Char"/>
    <w:basedOn w:val="DefaultParagraphFont"/>
    <w:link w:val="BodyTextIndent"/>
    <w:rsid w:val="00C80B13"/>
    <w:rPr>
      <w:rFonts w:ascii="Helvetica" w:hAnsi="Helvetica"/>
    </w:rPr>
  </w:style>
  <w:style w:type="paragraph" w:styleId="List">
    <w:name w:val="List"/>
    <w:basedOn w:val="Normal"/>
    <w:rsid w:val="00C80B13"/>
    <w:pPr>
      <w:tabs>
        <w:tab w:val="left" w:pos="810"/>
      </w:tabs>
      <w:ind w:left="720" w:hanging="720"/>
    </w:pPr>
    <w:rPr>
      <w:rFonts w:ascii="Arial" w:hAnsi="Arial"/>
      <w:color w:val="000000"/>
      <w:szCs w:val="20"/>
    </w:rPr>
  </w:style>
  <w:style w:type="paragraph" w:customStyle="1" w:styleId="RFPInstructions">
    <w:name w:val="RFPInstructions"/>
    <w:rsid w:val="00C80B13"/>
    <w:rPr>
      <w:rFonts w:ascii="Arial" w:hAnsi="Arial"/>
      <w:i/>
      <w:noProof/>
      <w:color w:val="FF0000"/>
      <w:sz w:val="22"/>
      <w:u w:val="single"/>
    </w:rPr>
  </w:style>
  <w:style w:type="paragraph" w:styleId="TOCHeading">
    <w:name w:val="TOC Heading"/>
    <w:basedOn w:val="Heading1"/>
    <w:next w:val="Normal"/>
    <w:uiPriority w:val="39"/>
    <w:semiHidden/>
    <w:unhideWhenUsed/>
    <w:qFormat/>
    <w:rsid w:val="00C453FB"/>
    <w:pPr>
      <w:outlineLvl w:val="9"/>
    </w:pPr>
  </w:style>
  <w:style w:type="paragraph" w:styleId="TOC1">
    <w:name w:val="toc 1"/>
    <w:basedOn w:val="Normal"/>
    <w:next w:val="Normal"/>
    <w:autoRedefine/>
    <w:uiPriority w:val="39"/>
    <w:rsid w:val="00CC7E6A"/>
    <w:pPr>
      <w:tabs>
        <w:tab w:val="left" w:pos="480"/>
        <w:tab w:val="right" w:leader="dot" w:pos="9350"/>
      </w:tabs>
      <w:spacing w:after="100"/>
    </w:pPr>
    <w:rPr>
      <w:noProof/>
      <w:sz w:val="22"/>
    </w:rPr>
  </w:style>
  <w:style w:type="paragraph" w:styleId="TOC3">
    <w:name w:val="toc 3"/>
    <w:basedOn w:val="Normal"/>
    <w:next w:val="Normal"/>
    <w:autoRedefine/>
    <w:uiPriority w:val="39"/>
    <w:rsid w:val="00C453FB"/>
    <w:pPr>
      <w:spacing w:after="100"/>
      <w:ind w:left="480"/>
    </w:pPr>
  </w:style>
  <w:style w:type="paragraph" w:styleId="TOC2">
    <w:name w:val="toc 2"/>
    <w:basedOn w:val="Normal"/>
    <w:next w:val="Normal"/>
    <w:autoRedefine/>
    <w:uiPriority w:val="39"/>
    <w:rsid w:val="003772A8"/>
    <w:pPr>
      <w:spacing w:after="100"/>
      <w:ind w:left="240"/>
    </w:pPr>
    <w:rPr>
      <w:sz w:val="22"/>
    </w:rPr>
  </w:style>
  <w:style w:type="paragraph" w:styleId="BodyText">
    <w:name w:val="Body Text"/>
    <w:basedOn w:val="Normal"/>
    <w:link w:val="BodyTextChar"/>
    <w:rsid w:val="00723457"/>
    <w:pPr>
      <w:spacing w:after="120"/>
    </w:pPr>
  </w:style>
  <w:style w:type="character" w:customStyle="1" w:styleId="BodyTextChar">
    <w:name w:val="Body Text Char"/>
    <w:basedOn w:val="DefaultParagraphFont"/>
    <w:link w:val="BodyText"/>
    <w:rsid w:val="00723457"/>
    <w:rPr>
      <w:sz w:val="24"/>
      <w:szCs w:val="24"/>
    </w:rPr>
  </w:style>
  <w:style w:type="paragraph" w:styleId="BodyText3">
    <w:name w:val="Body Text 3"/>
    <w:basedOn w:val="Normal"/>
    <w:link w:val="BodyText3Char"/>
    <w:rsid w:val="00723457"/>
    <w:pPr>
      <w:spacing w:after="120"/>
    </w:pPr>
    <w:rPr>
      <w:sz w:val="16"/>
      <w:szCs w:val="16"/>
    </w:rPr>
  </w:style>
  <w:style w:type="character" w:customStyle="1" w:styleId="BodyText3Char">
    <w:name w:val="Body Text 3 Char"/>
    <w:basedOn w:val="DefaultParagraphFont"/>
    <w:link w:val="BodyText3"/>
    <w:rsid w:val="00723457"/>
    <w:rPr>
      <w:sz w:val="16"/>
      <w:szCs w:val="16"/>
    </w:rPr>
  </w:style>
  <w:style w:type="paragraph" w:styleId="PlainText">
    <w:name w:val="Plain Text"/>
    <w:basedOn w:val="Normal"/>
    <w:link w:val="PlainTextChar"/>
    <w:rsid w:val="00723457"/>
    <w:rPr>
      <w:rFonts w:ascii="Courier New" w:hAnsi="Courier New"/>
      <w:sz w:val="20"/>
      <w:szCs w:val="20"/>
    </w:rPr>
  </w:style>
  <w:style w:type="character" w:customStyle="1" w:styleId="PlainTextChar">
    <w:name w:val="Plain Text Char"/>
    <w:basedOn w:val="DefaultParagraphFont"/>
    <w:link w:val="PlainText"/>
    <w:rsid w:val="00723457"/>
    <w:rPr>
      <w:rFonts w:ascii="Courier New" w:hAnsi="Courier New"/>
    </w:rPr>
  </w:style>
  <w:style w:type="paragraph" w:customStyle="1" w:styleId="Style4">
    <w:name w:val="Style4"/>
    <w:basedOn w:val="Normal"/>
    <w:next w:val="Normal"/>
    <w:link w:val="Style4Char"/>
    <w:qFormat/>
    <w:rsid w:val="00516B1E"/>
    <w:pPr>
      <w:spacing w:line="360" w:lineRule="auto"/>
    </w:pPr>
    <w:rPr>
      <w:b/>
      <w:i/>
    </w:rPr>
  </w:style>
  <w:style w:type="character" w:customStyle="1" w:styleId="Style4Char">
    <w:name w:val="Style4 Char"/>
    <w:basedOn w:val="DefaultParagraphFont"/>
    <w:link w:val="Style4"/>
    <w:rsid w:val="00516B1E"/>
    <w:rPr>
      <w:rFonts w:asciiTheme="minorHAnsi" w:hAnsiTheme="minorHAnsi"/>
      <w:b/>
      <w:i/>
      <w:sz w:val="24"/>
      <w:szCs w:val="24"/>
    </w:rPr>
  </w:style>
  <w:style w:type="paragraph" w:styleId="ListParagraph">
    <w:name w:val="List Paragraph"/>
    <w:basedOn w:val="Normal"/>
    <w:uiPriority w:val="34"/>
    <w:qFormat/>
    <w:rsid w:val="00DC426F"/>
    <w:pPr>
      <w:ind w:left="720"/>
      <w:contextualSpacing/>
    </w:pPr>
  </w:style>
  <w:style w:type="paragraph" w:styleId="NormalWeb">
    <w:name w:val="Normal (Web)"/>
    <w:basedOn w:val="Normal"/>
    <w:uiPriority w:val="99"/>
    <w:unhideWhenUsed/>
    <w:rsid w:val="00A66422"/>
    <w:pPr>
      <w:spacing w:before="100" w:beforeAutospacing="1" w:after="100" w:afterAutospacing="1"/>
    </w:pPr>
    <w:rPr>
      <w:rFonts w:ascii="Times New Roman" w:eastAsiaTheme="minorEastAsia" w:hAnsi="Times New Roman"/>
    </w:rPr>
  </w:style>
  <w:style w:type="paragraph" w:styleId="FootnoteText">
    <w:name w:val="footnote text"/>
    <w:basedOn w:val="Normal"/>
    <w:link w:val="FootnoteTextChar"/>
    <w:uiPriority w:val="99"/>
    <w:rsid w:val="00727722"/>
    <w:rPr>
      <w:sz w:val="20"/>
      <w:szCs w:val="20"/>
    </w:rPr>
  </w:style>
  <w:style w:type="character" w:customStyle="1" w:styleId="FootnoteTextChar">
    <w:name w:val="Footnote Text Char"/>
    <w:basedOn w:val="DefaultParagraphFont"/>
    <w:link w:val="FootnoteText"/>
    <w:uiPriority w:val="99"/>
    <w:rsid w:val="00727722"/>
    <w:rPr>
      <w:rFonts w:asciiTheme="minorHAnsi" w:hAnsiTheme="minorHAnsi"/>
    </w:rPr>
  </w:style>
  <w:style w:type="character" w:styleId="FootnoteReference">
    <w:name w:val="footnote reference"/>
    <w:basedOn w:val="DefaultParagraphFont"/>
    <w:uiPriority w:val="99"/>
    <w:rsid w:val="00727722"/>
    <w:rPr>
      <w:vertAlign w:val="superscript"/>
    </w:rPr>
  </w:style>
  <w:style w:type="paragraph" w:customStyle="1" w:styleId="Default">
    <w:name w:val="Default"/>
    <w:rsid w:val="009928F5"/>
    <w:pPr>
      <w:autoSpaceDE w:val="0"/>
      <w:autoSpaceDN w:val="0"/>
      <w:adjustRightInd w:val="0"/>
    </w:pPr>
    <w:rPr>
      <w:rFonts w:ascii="Calibri" w:hAnsi="Calibri" w:cs="Calibri"/>
      <w:color w:val="000000"/>
      <w:sz w:val="24"/>
      <w:szCs w:val="24"/>
    </w:rPr>
  </w:style>
  <w:style w:type="table" w:styleId="MediumShading2-Accent1">
    <w:name w:val="Medium Shading 2 Accent 1"/>
    <w:basedOn w:val="TableNormal"/>
    <w:uiPriority w:val="64"/>
    <w:rsid w:val="003C7C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
    <w:name w:val="Medium Grid 2"/>
    <w:basedOn w:val="TableNormal"/>
    <w:uiPriority w:val="68"/>
    <w:rsid w:val="003C7C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3C7C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3C7C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nhideWhenUsed/>
    <w:qFormat/>
    <w:rsid w:val="009D235F"/>
    <w:pPr>
      <w:spacing w:after="200"/>
    </w:pPr>
    <w:rPr>
      <w:b/>
      <w:bCs/>
      <w:i/>
      <w:szCs w:val="18"/>
    </w:rPr>
  </w:style>
  <w:style w:type="paragraph" w:styleId="TableofFigures">
    <w:name w:val="table of figures"/>
    <w:basedOn w:val="Normal"/>
    <w:next w:val="Normal"/>
    <w:uiPriority w:val="99"/>
    <w:rsid w:val="009D235F"/>
  </w:style>
  <w:style w:type="character" w:styleId="CommentReference">
    <w:name w:val="annotation reference"/>
    <w:basedOn w:val="DefaultParagraphFont"/>
    <w:uiPriority w:val="99"/>
    <w:rsid w:val="00854A6A"/>
    <w:rPr>
      <w:sz w:val="16"/>
      <w:szCs w:val="16"/>
    </w:rPr>
  </w:style>
  <w:style w:type="paragraph" w:styleId="CommentText">
    <w:name w:val="annotation text"/>
    <w:basedOn w:val="Normal"/>
    <w:link w:val="CommentTextChar"/>
    <w:uiPriority w:val="99"/>
    <w:rsid w:val="00854A6A"/>
    <w:rPr>
      <w:sz w:val="20"/>
      <w:szCs w:val="20"/>
    </w:rPr>
  </w:style>
  <w:style w:type="character" w:customStyle="1" w:styleId="CommentTextChar">
    <w:name w:val="Comment Text Char"/>
    <w:basedOn w:val="DefaultParagraphFont"/>
    <w:link w:val="CommentText"/>
    <w:uiPriority w:val="99"/>
    <w:rsid w:val="00854A6A"/>
    <w:rPr>
      <w:rFonts w:asciiTheme="minorHAnsi" w:hAnsiTheme="minorHAnsi"/>
    </w:rPr>
  </w:style>
  <w:style w:type="paragraph" w:styleId="CommentSubject">
    <w:name w:val="annotation subject"/>
    <w:basedOn w:val="CommentText"/>
    <w:next w:val="CommentText"/>
    <w:link w:val="CommentSubjectChar"/>
    <w:uiPriority w:val="99"/>
    <w:rsid w:val="00854A6A"/>
    <w:rPr>
      <w:b/>
      <w:bCs/>
    </w:rPr>
  </w:style>
  <w:style w:type="character" w:customStyle="1" w:styleId="CommentSubjectChar">
    <w:name w:val="Comment Subject Char"/>
    <w:basedOn w:val="CommentTextChar"/>
    <w:link w:val="CommentSubject"/>
    <w:uiPriority w:val="99"/>
    <w:rsid w:val="00854A6A"/>
    <w:rPr>
      <w:rFonts w:asciiTheme="minorHAnsi" w:hAnsiTheme="minorHAnsi"/>
      <w:b/>
      <w:bCs/>
    </w:rPr>
  </w:style>
  <w:style w:type="character" w:styleId="FollowedHyperlink">
    <w:name w:val="FollowedHyperlink"/>
    <w:basedOn w:val="DefaultParagraphFont"/>
    <w:uiPriority w:val="99"/>
    <w:unhideWhenUsed/>
    <w:rsid w:val="00DF2F11"/>
    <w:rPr>
      <w:color w:val="800080"/>
      <w:u w:val="single"/>
    </w:rPr>
  </w:style>
  <w:style w:type="paragraph" w:customStyle="1" w:styleId="font5">
    <w:name w:val="font5"/>
    <w:basedOn w:val="Normal"/>
    <w:rsid w:val="00DF2F11"/>
    <w:pPr>
      <w:spacing w:before="100" w:beforeAutospacing="1" w:after="100" w:afterAutospacing="1"/>
    </w:pPr>
    <w:rPr>
      <w:rFonts w:ascii="Calibri" w:hAnsi="Calibri"/>
      <w:szCs w:val="22"/>
    </w:rPr>
  </w:style>
  <w:style w:type="paragraph" w:customStyle="1" w:styleId="font6">
    <w:name w:val="font6"/>
    <w:basedOn w:val="Normal"/>
    <w:rsid w:val="00DF2F11"/>
    <w:pPr>
      <w:spacing w:before="100" w:beforeAutospacing="1" w:after="100" w:afterAutospacing="1"/>
    </w:pPr>
    <w:rPr>
      <w:rFonts w:ascii="Times New Roman" w:hAnsi="Times New Roman"/>
      <w:sz w:val="14"/>
      <w:szCs w:val="14"/>
    </w:rPr>
  </w:style>
  <w:style w:type="paragraph" w:customStyle="1" w:styleId="xl66">
    <w:name w:val="xl66"/>
    <w:basedOn w:val="Normal"/>
    <w:rsid w:val="00DF2F11"/>
    <w:pPr>
      <w:spacing w:before="100" w:beforeAutospacing="1" w:after="100" w:afterAutospacing="1"/>
      <w:textAlignment w:val="top"/>
    </w:pPr>
    <w:rPr>
      <w:rFonts w:ascii="Calibri" w:hAnsi="Calibri"/>
      <w:szCs w:val="22"/>
    </w:rPr>
  </w:style>
  <w:style w:type="paragraph" w:customStyle="1" w:styleId="xl67">
    <w:name w:val="xl67"/>
    <w:basedOn w:val="Normal"/>
    <w:rsid w:val="00DF2F11"/>
    <w:pPr>
      <w:spacing w:before="100" w:beforeAutospacing="1" w:after="100" w:afterAutospacing="1"/>
      <w:textAlignment w:val="top"/>
    </w:pPr>
    <w:rPr>
      <w:rFonts w:ascii="Calibri" w:hAnsi="Calibri"/>
      <w:b/>
      <w:bCs/>
      <w:szCs w:val="22"/>
    </w:rPr>
  </w:style>
  <w:style w:type="paragraph" w:customStyle="1" w:styleId="xl68">
    <w:name w:val="xl68"/>
    <w:basedOn w:val="Normal"/>
    <w:rsid w:val="00DF2F11"/>
    <w:pPr>
      <w:spacing w:before="100" w:beforeAutospacing="1" w:after="100" w:afterAutospacing="1"/>
      <w:jc w:val="center"/>
      <w:textAlignment w:val="top"/>
    </w:pPr>
    <w:rPr>
      <w:rFonts w:ascii="Calibri" w:hAnsi="Calibri"/>
      <w:szCs w:val="22"/>
    </w:rPr>
  </w:style>
  <w:style w:type="paragraph" w:customStyle="1" w:styleId="xl69">
    <w:name w:val="xl69"/>
    <w:basedOn w:val="Normal"/>
    <w:rsid w:val="00DF2F11"/>
    <w:pPr>
      <w:spacing w:before="100" w:beforeAutospacing="1" w:after="100" w:afterAutospacing="1"/>
      <w:textAlignment w:val="top"/>
    </w:pPr>
    <w:rPr>
      <w:rFonts w:ascii="Calibri" w:hAnsi="Calibri"/>
      <w:szCs w:val="22"/>
    </w:rPr>
  </w:style>
  <w:style w:type="paragraph" w:customStyle="1" w:styleId="xl70">
    <w:name w:val="xl70"/>
    <w:basedOn w:val="Normal"/>
    <w:rsid w:val="00DF2F11"/>
    <w:pPr>
      <w:pBdr>
        <w:bottom w:val="single" w:sz="4" w:space="0" w:color="auto"/>
        <w:right w:val="single" w:sz="4" w:space="0" w:color="auto"/>
      </w:pBdr>
      <w:shd w:val="clear" w:color="000000" w:fill="D9D9D9"/>
      <w:spacing w:before="100" w:beforeAutospacing="1" w:after="100" w:afterAutospacing="1"/>
      <w:textAlignment w:val="top"/>
    </w:pPr>
    <w:rPr>
      <w:rFonts w:ascii="Calibri" w:hAnsi="Calibri"/>
      <w:b/>
      <w:bCs/>
    </w:rPr>
  </w:style>
  <w:style w:type="paragraph" w:customStyle="1" w:styleId="xl71">
    <w:name w:val="xl71"/>
    <w:basedOn w:val="Normal"/>
    <w:rsid w:val="00DF2F11"/>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Calibri" w:hAnsi="Calibri"/>
      <w:b/>
      <w:bCs/>
    </w:rPr>
  </w:style>
  <w:style w:type="paragraph" w:customStyle="1" w:styleId="xl72">
    <w:name w:val="xl72"/>
    <w:basedOn w:val="Normal"/>
    <w:rsid w:val="00DF2F11"/>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Calibri" w:hAnsi="Calibri"/>
      <w:b/>
      <w:bCs/>
    </w:rPr>
  </w:style>
  <w:style w:type="paragraph" w:customStyle="1" w:styleId="xl73">
    <w:name w:val="xl73"/>
    <w:basedOn w:val="Normal"/>
    <w:rsid w:val="00DF2F11"/>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Calibri" w:hAnsi="Calibri"/>
      <w:b/>
      <w:bCs/>
    </w:rPr>
  </w:style>
  <w:style w:type="paragraph" w:customStyle="1" w:styleId="xl74">
    <w:name w:val="xl74"/>
    <w:basedOn w:val="Normal"/>
    <w:rsid w:val="00DF2F11"/>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szCs w:val="22"/>
    </w:rPr>
  </w:style>
  <w:style w:type="paragraph" w:customStyle="1" w:styleId="xl75">
    <w:name w:val="xl75"/>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szCs w:val="22"/>
    </w:rPr>
  </w:style>
  <w:style w:type="paragraph" w:customStyle="1" w:styleId="xl76">
    <w:name w:val="xl76"/>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Cs w:val="22"/>
    </w:rPr>
  </w:style>
  <w:style w:type="paragraph" w:customStyle="1" w:styleId="xl77">
    <w:name w:val="xl77"/>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szCs w:val="22"/>
    </w:rPr>
  </w:style>
  <w:style w:type="paragraph" w:customStyle="1" w:styleId="xl78">
    <w:name w:val="xl78"/>
    <w:basedOn w:val="Normal"/>
    <w:rsid w:val="00DF2F11"/>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b/>
      <w:bCs/>
      <w:szCs w:val="22"/>
    </w:rPr>
  </w:style>
  <w:style w:type="paragraph" w:customStyle="1" w:styleId="xl79">
    <w:name w:val="xl79"/>
    <w:basedOn w:val="Normal"/>
    <w:rsid w:val="00DF2F11"/>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Cs w:val="22"/>
    </w:rPr>
  </w:style>
  <w:style w:type="paragraph" w:customStyle="1" w:styleId="xl80">
    <w:name w:val="xl80"/>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Cs w:val="22"/>
    </w:rPr>
  </w:style>
  <w:style w:type="paragraph" w:customStyle="1" w:styleId="xl81">
    <w:name w:val="xl81"/>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Cs w:val="22"/>
    </w:rPr>
  </w:style>
  <w:style w:type="paragraph" w:customStyle="1" w:styleId="xl82">
    <w:name w:val="xl82"/>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Cs w:val="22"/>
    </w:rPr>
  </w:style>
  <w:style w:type="paragraph" w:customStyle="1" w:styleId="xl83">
    <w:name w:val="xl83"/>
    <w:basedOn w:val="Normal"/>
    <w:rsid w:val="00DF2F11"/>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Cs w:val="22"/>
    </w:rPr>
  </w:style>
  <w:style w:type="paragraph" w:customStyle="1" w:styleId="xl84">
    <w:name w:val="xl84"/>
    <w:basedOn w:val="Normal"/>
    <w:rsid w:val="00DF2F1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Calibri" w:hAnsi="Calibri"/>
      <w:szCs w:val="22"/>
    </w:rPr>
  </w:style>
  <w:style w:type="paragraph" w:customStyle="1" w:styleId="xl85">
    <w:name w:val="xl85"/>
    <w:basedOn w:val="Normal"/>
    <w:rsid w:val="00DF2F11"/>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Cs w:val="22"/>
    </w:rPr>
  </w:style>
  <w:style w:type="paragraph" w:customStyle="1" w:styleId="xl86">
    <w:name w:val="xl86"/>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szCs w:val="22"/>
    </w:rPr>
  </w:style>
  <w:style w:type="paragraph" w:customStyle="1" w:styleId="xl87">
    <w:name w:val="xl87"/>
    <w:basedOn w:val="Normal"/>
    <w:rsid w:val="00DF2F11"/>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Cs w:val="22"/>
    </w:rPr>
  </w:style>
  <w:style w:type="paragraph" w:customStyle="1" w:styleId="xl88">
    <w:name w:val="xl88"/>
    <w:basedOn w:val="Normal"/>
    <w:rsid w:val="00DF2F11"/>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Cs w:val="22"/>
    </w:rPr>
  </w:style>
  <w:style w:type="paragraph" w:customStyle="1" w:styleId="xl89">
    <w:name w:val="xl89"/>
    <w:basedOn w:val="Normal"/>
    <w:rsid w:val="00DF2F11"/>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b/>
      <w:bCs/>
      <w:szCs w:val="22"/>
    </w:rPr>
  </w:style>
  <w:style w:type="paragraph" w:customStyle="1" w:styleId="xl90">
    <w:name w:val="xl90"/>
    <w:basedOn w:val="Normal"/>
    <w:rsid w:val="00DF2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szCs w:val="22"/>
    </w:rPr>
  </w:style>
  <w:style w:type="paragraph" w:customStyle="1" w:styleId="xl91">
    <w:name w:val="xl91"/>
    <w:basedOn w:val="Normal"/>
    <w:rsid w:val="00DF2F11"/>
    <w:pPr>
      <w:pBdr>
        <w:top w:val="single" w:sz="4" w:space="0" w:color="auto"/>
        <w:right w:val="single" w:sz="4" w:space="0" w:color="auto"/>
      </w:pBdr>
      <w:spacing w:before="100" w:beforeAutospacing="1" w:after="100" w:afterAutospacing="1"/>
      <w:jc w:val="center"/>
      <w:textAlignment w:val="top"/>
    </w:pPr>
    <w:rPr>
      <w:rFonts w:ascii="Calibri" w:hAnsi="Calibri"/>
      <w:szCs w:val="22"/>
    </w:rPr>
  </w:style>
  <w:style w:type="paragraph" w:customStyle="1" w:styleId="xl92">
    <w:name w:val="xl92"/>
    <w:basedOn w:val="Normal"/>
    <w:rsid w:val="00DF2F1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b/>
      <w:bCs/>
      <w:szCs w:val="22"/>
    </w:rPr>
  </w:style>
  <w:style w:type="paragraph" w:customStyle="1" w:styleId="xl93">
    <w:name w:val="xl93"/>
    <w:basedOn w:val="Normal"/>
    <w:rsid w:val="00DF2F1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szCs w:val="22"/>
    </w:rPr>
  </w:style>
  <w:style w:type="paragraph" w:customStyle="1" w:styleId="xl94">
    <w:name w:val="xl94"/>
    <w:basedOn w:val="Normal"/>
    <w:rsid w:val="00DF2F1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b/>
      <w:bCs/>
      <w:szCs w:val="22"/>
    </w:rPr>
  </w:style>
  <w:style w:type="paragraph" w:customStyle="1" w:styleId="xl95">
    <w:name w:val="xl95"/>
    <w:basedOn w:val="Normal"/>
    <w:rsid w:val="00DF2F11"/>
    <w:pPr>
      <w:pBdr>
        <w:top w:val="single" w:sz="4" w:space="0" w:color="auto"/>
        <w:left w:val="single" w:sz="4" w:space="0" w:color="auto"/>
      </w:pBdr>
      <w:spacing w:before="100" w:beforeAutospacing="1" w:after="100" w:afterAutospacing="1"/>
      <w:textAlignment w:val="top"/>
    </w:pPr>
    <w:rPr>
      <w:rFonts w:ascii="Calibri" w:hAnsi="Calibri"/>
      <w:b/>
      <w:bCs/>
      <w:szCs w:val="22"/>
    </w:rPr>
  </w:style>
  <w:style w:type="paragraph" w:customStyle="1" w:styleId="xl96">
    <w:name w:val="xl96"/>
    <w:basedOn w:val="Normal"/>
    <w:rsid w:val="00DF2F11"/>
    <w:pPr>
      <w:pBdr>
        <w:left w:val="single" w:sz="4" w:space="0" w:color="auto"/>
        <w:bottom w:val="single" w:sz="4" w:space="0" w:color="auto"/>
      </w:pBdr>
      <w:shd w:val="clear" w:color="000000" w:fill="D9D9D9"/>
      <w:spacing w:before="100" w:beforeAutospacing="1" w:after="100" w:afterAutospacing="1"/>
      <w:textAlignment w:val="top"/>
    </w:pPr>
    <w:rPr>
      <w:rFonts w:ascii="Calibri" w:hAnsi="Calibri"/>
      <w:b/>
      <w:bCs/>
    </w:rPr>
  </w:style>
  <w:style w:type="paragraph" w:customStyle="1" w:styleId="listparagraph0">
    <w:name w:val="listparagraph"/>
    <w:basedOn w:val="Normal"/>
    <w:rsid w:val="00116B91"/>
    <w:pPr>
      <w:spacing w:before="100" w:beforeAutospacing="1" w:after="100" w:afterAutospacing="1"/>
    </w:pPr>
    <w:rPr>
      <w:rFonts w:ascii="Times New Roman" w:hAnsi="Times New Roman"/>
    </w:rPr>
  </w:style>
  <w:style w:type="paragraph" w:customStyle="1" w:styleId="ColorfulList-Accent11">
    <w:name w:val="Colorful List - Accent 11"/>
    <w:basedOn w:val="Normal"/>
    <w:uiPriority w:val="34"/>
    <w:qFormat/>
    <w:rsid w:val="00116B91"/>
    <w:pPr>
      <w:spacing w:after="200" w:line="276" w:lineRule="auto"/>
      <w:ind w:left="720"/>
      <w:contextualSpacing/>
    </w:pPr>
    <w:rPr>
      <w:rFonts w:ascii="Calibri" w:eastAsia="Calibri" w:hAnsi="Calibri"/>
      <w:szCs w:val="22"/>
    </w:rPr>
  </w:style>
  <w:style w:type="paragraph" w:customStyle="1" w:styleId="H4">
    <w:name w:val="H4"/>
    <w:basedOn w:val="Normal"/>
    <w:next w:val="Normal"/>
    <w:rsid w:val="00663F88"/>
    <w:pPr>
      <w:keepNext/>
      <w:spacing w:before="100" w:after="100"/>
      <w:outlineLvl w:val="4"/>
    </w:pPr>
    <w:rPr>
      <w:rFonts w:ascii="Times New Roman" w:hAnsi="Times New Roman"/>
      <w:b/>
      <w:szCs w:val="20"/>
    </w:rPr>
  </w:style>
  <w:style w:type="paragraph" w:customStyle="1" w:styleId="xmsonormal">
    <w:name w:val="x_msonormal"/>
    <w:basedOn w:val="Normal"/>
    <w:rsid w:val="00311BD3"/>
    <w:pPr>
      <w:spacing w:before="100" w:beforeAutospacing="1" w:after="100" w:afterAutospacing="1"/>
    </w:pPr>
    <w:rPr>
      <w:rFonts w:ascii="Times New Roman" w:hAnsi="Times New Roman"/>
    </w:rPr>
  </w:style>
  <w:style w:type="character" w:styleId="Strong">
    <w:name w:val="Strong"/>
    <w:basedOn w:val="DefaultParagraphFont"/>
    <w:uiPriority w:val="22"/>
    <w:qFormat/>
    <w:rsid w:val="00311BD3"/>
    <w:rPr>
      <w:b/>
      <w:bCs/>
    </w:rPr>
  </w:style>
  <w:style w:type="paragraph" w:customStyle="1" w:styleId="xmsolistparagraph">
    <w:name w:val="x_msolistparagraph"/>
    <w:basedOn w:val="Normal"/>
    <w:rsid w:val="00311BD3"/>
    <w:pPr>
      <w:spacing w:before="100" w:beforeAutospacing="1" w:after="100" w:afterAutospacing="1"/>
    </w:pPr>
    <w:rPr>
      <w:rFonts w:ascii="Times New Roman" w:hAnsi="Times New Roman"/>
    </w:rPr>
  </w:style>
  <w:style w:type="paragraph" w:styleId="Revision">
    <w:name w:val="Revision"/>
    <w:hidden/>
    <w:uiPriority w:val="99"/>
    <w:semiHidden/>
    <w:rsid w:val="007101BB"/>
    <w:rPr>
      <w:rFonts w:asciiTheme="minorHAnsi" w:hAnsiTheme="minorHAnsi"/>
      <w:sz w:val="24"/>
      <w:szCs w:val="24"/>
    </w:rPr>
  </w:style>
  <w:style w:type="character" w:styleId="IntenseEmphasis">
    <w:name w:val="Intense Emphasis"/>
    <w:basedOn w:val="DefaultParagraphFont"/>
    <w:uiPriority w:val="21"/>
    <w:qFormat/>
    <w:rsid w:val="00F471F2"/>
    <w:rPr>
      <w:i/>
      <w:iCs/>
      <w:color w:val="4F81BD" w:themeColor="accent1"/>
    </w:rPr>
  </w:style>
  <w:style w:type="character" w:styleId="PlaceholderText">
    <w:name w:val="Placeholder Text"/>
    <w:basedOn w:val="DefaultParagraphFont"/>
    <w:uiPriority w:val="99"/>
    <w:semiHidden/>
    <w:rsid w:val="00715D60"/>
    <w:rPr>
      <w:color w:val="808080"/>
    </w:rPr>
  </w:style>
  <w:style w:type="table" w:customStyle="1" w:styleId="ListTable3-Accent11">
    <w:name w:val="List Table 3 - Accent 11"/>
    <w:basedOn w:val="TableNormal"/>
    <w:uiPriority w:val="48"/>
    <w:rsid w:val="001B35A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Index1">
    <w:name w:val="index 1"/>
    <w:basedOn w:val="Normal"/>
    <w:next w:val="Normal"/>
    <w:autoRedefine/>
    <w:uiPriority w:val="99"/>
    <w:unhideWhenUsed/>
    <w:rsid w:val="00497007"/>
    <w:pPr>
      <w:ind w:left="240" w:hanging="240"/>
    </w:pPr>
    <w:rPr>
      <w:sz w:val="20"/>
      <w:szCs w:val="20"/>
    </w:rPr>
  </w:style>
  <w:style w:type="paragraph" w:styleId="Index2">
    <w:name w:val="index 2"/>
    <w:basedOn w:val="Normal"/>
    <w:next w:val="Normal"/>
    <w:autoRedefine/>
    <w:unhideWhenUsed/>
    <w:rsid w:val="00497007"/>
    <w:pPr>
      <w:ind w:left="480" w:hanging="240"/>
    </w:pPr>
    <w:rPr>
      <w:sz w:val="20"/>
      <w:szCs w:val="20"/>
    </w:rPr>
  </w:style>
  <w:style w:type="paragraph" w:styleId="Index3">
    <w:name w:val="index 3"/>
    <w:basedOn w:val="Normal"/>
    <w:next w:val="Normal"/>
    <w:autoRedefine/>
    <w:unhideWhenUsed/>
    <w:rsid w:val="00497007"/>
    <w:pPr>
      <w:ind w:left="720" w:hanging="240"/>
    </w:pPr>
    <w:rPr>
      <w:sz w:val="20"/>
      <w:szCs w:val="20"/>
    </w:rPr>
  </w:style>
  <w:style w:type="paragraph" w:styleId="Index4">
    <w:name w:val="index 4"/>
    <w:basedOn w:val="Normal"/>
    <w:next w:val="Normal"/>
    <w:autoRedefine/>
    <w:unhideWhenUsed/>
    <w:rsid w:val="00497007"/>
    <w:pPr>
      <w:ind w:left="960" w:hanging="240"/>
    </w:pPr>
    <w:rPr>
      <w:sz w:val="20"/>
      <w:szCs w:val="20"/>
    </w:rPr>
  </w:style>
  <w:style w:type="paragraph" w:styleId="Index5">
    <w:name w:val="index 5"/>
    <w:basedOn w:val="Normal"/>
    <w:next w:val="Normal"/>
    <w:autoRedefine/>
    <w:unhideWhenUsed/>
    <w:rsid w:val="00497007"/>
    <w:pPr>
      <w:ind w:left="1200" w:hanging="240"/>
    </w:pPr>
    <w:rPr>
      <w:sz w:val="20"/>
      <w:szCs w:val="20"/>
    </w:rPr>
  </w:style>
  <w:style w:type="paragraph" w:styleId="Index6">
    <w:name w:val="index 6"/>
    <w:basedOn w:val="Normal"/>
    <w:next w:val="Normal"/>
    <w:autoRedefine/>
    <w:unhideWhenUsed/>
    <w:rsid w:val="00497007"/>
    <w:pPr>
      <w:ind w:left="1440" w:hanging="240"/>
    </w:pPr>
    <w:rPr>
      <w:sz w:val="20"/>
      <w:szCs w:val="20"/>
    </w:rPr>
  </w:style>
  <w:style w:type="paragraph" w:styleId="Index7">
    <w:name w:val="index 7"/>
    <w:basedOn w:val="Normal"/>
    <w:next w:val="Normal"/>
    <w:autoRedefine/>
    <w:unhideWhenUsed/>
    <w:rsid w:val="00497007"/>
    <w:pPr>
      <w:ind w:left="1680" w:hanging="240"/>
    </w:pPr>
    <w:rPr>
      <w:sz w:val="20"/>
      <w:szCs w:val="20"/>
    </w:rPr>
  </w:style>
  <w:style w:type="paragraph" w:styleId="Index8">
    <w:name w:val="index 8"/>
    <w:basedOn w:val="Normal"/>
    <w:next w:val="Normal"/>
    <w:autoRedefine/>
    <w:unhideWhenUsed/>
    <w:rsid w:val="00497007"/>
    <w:pPr>
      <w:ind w:left="1920" w:hanging="240"/>
    </w:pPr>
    <w:rPr>
      <w:sz w:val="20"/>
      <w:szCs w:val="20"/>
    </w:rPr>
  </w:style>
  <w:style w:type="paragraph" w:styleId="Index9">
    <w:name w:val="index 9"/>
    <w:basedOn w:val="Normal"/>
    <w:next w:val="Normal"/>
    <w:autoRedefine/>
    <w:unhideWhenUsed/>
    <w:rsid w:val="00497007"/>
    <w:pPr>
      <w:ind w:left="2160" w:hanging="240"/>
    </w:pPr>
    <w:rPr>
      <w:sz w:val="20"/>
      <w:szCs w:val="20"/>
    </w:rPr>
  </w:style>
  <w:style w:type="paragraph" w:styleId="IndexHeading">
    <w:name w:val="index heading"/>
    <w:basedOn w:val="Normal"/>
    <w:next w:val="Index1"/>
    <w:uiPriority w:val="99"/>
    <w:unhideWhenUsed/>
    <w:rsid w:val="00497007"/>
    <w:pPr>
      <w:spacing w:before="120" w:after="120"/>
    </w:pPr>
    <w:rPr>
      <w:i/>
      <w:iCs/>
      <w:sz w:val="20"/>
      <w:szCs w:val="20"/>
    </w:rPr>
  </w:style>
  <w:style w:type="paragraph" w:styleId="EndnoteText">
    <w:name w:val="endnote text"/>
    <w:basedOn w:val="Normal"/>
    <w:link w:val="EndnoteTextChar"/>
    <w:unhideWhenUsed/>
    <w:rsid w:val="00A06153"/>
  </w:style>
  <w:style w:type="character" w:customStyle="1" w:styleId="EndnoteTextChar">
    <w:name w:val="Endnote Text Char"/>
    <w:basedOn w:val="DefaultParagraphFont"/>
    <w:link w:val="EndnoteText"/>
    <w:rsid w:val="00A06153"/>
    <w:rPr>
      <w:rFonts w:asciiTheme="minorHAnsi" w:eastAsiaTheme="minorHAnsi" w:hAnsiTheme="minorHAnsi" w:cstheme="minorBidi"/>
      <w:sz w:val="24"/>
      <w:szCs w:val="24"/>
    </w:rPr>
  </w:style>
  <w:style w:type="character" w:styleId="EndnoteReference">
    <w:name w:val="endnote reference"/>
    <w:basedOn w:val="DefaultParagraphFont"/>
    <w:unhideWhenUsed/>
    <w:rsid w:val="00A06153"/>
    <w:rPr>
      <w:vertAlign w:val="superscript"/>
    </w:rPr>
  </w:style>
  <w:style w:type="character" w:customStyle="1" w:styleId="apple-converted-space">
    <w:name w:val="apple-converted-space"/>
    <w:basedOn w:val="DefaultParagraphFont"/>
    <w:rsid w:val="00682212"/>
  </w:style>
  <w:style w:type="paragraph" w:styleId="TOC4">
    <w:name w:val="toc 4"/>
    <w:basedOn w:val="Normal"/>
    <w:next w:val="Normal"/>
    <w:autoRedefine/>
    <w:unhideWhenUsed/>
    <w:rsid w:val="00153E6A"/>
    <w:pPr>
      <w:ind w:left="720"/>
    </w:pPr>
  </w:style>
  <w:style w:type="paragraph" w:styleId="TOC5">
    <w:name w:val="toc 5"/>
    <w:basedOn w:val="Normal"/>
    <w:next w:val="Normal"/>
    <w:autoRedefine/>
    <w:unhideWhenUsed/>
    <w:rsid w:val="00153E6A"/>
    <w:pPr>
      <w:ind w:left="960"/>
    </w:pPr>
  </w:style>
  <w:style w:type="paragraph" w:styleId="TOC6">
    <w:name w:val="toc 6"/>
    <w:basedOn w:val="Normal"/>
    <w:next w:val="Normal"/>
    <w:autoRedefine/>
    <w:unhideWhenUsed/>
    <w:rsid w:val="00153E6A"/>
    <w:pPr>
      <w:ind w:left="1200"/>
    </w:pPr>
  </w:style>
  <w:style w:type="paragraph" w:styleId="TOC7">
    <w:name w:val="toc 7"/>
    <w:basedOn w:val="Normal"/>
    <w:next w:val="Normal"/>
    <w:autoRedefine/>
    <w:unhideWhenUsed/>
    <w:rsid w:val="00153E6A"/>
    <w:pPr>
      <w:ind w:left="1440"/>
    </w:pPr>
  </w:style>
  <w:style w:type="paragraph" w:styleId="TOC8">
    <w:name w:val="toc 8"/>
    <w:basedOn w:val="Normal"/>
    <w:next w:val="Normal"/>
    <w:autoRedefine/>
    <w:unhideWhenUsed/>
    <w:rsid w:val="00153E6A"/>
    <w:pPr>
      <w:ind w:left="1680"/>
    </w:pPr>
  </w:style>
  <w:style w:type="paragraph" w:styleId="TOC9">
    <w:name w:val="toc 9"/>
    <w:basedOn w:val="Normal"/>
    <w:next w:val="Normal"/>
    <w:autoRedefine/>
    <w:unhideWhenUsed/>
    <w:rsid w:val="00153E6A"/>
    <w:pPr>
      <w:ind w:left="1920"/>
    </w:pPr>
  </w:style>
  <w:style w:type="paragraph" w:styleId="DocumentMap">
    <w:name w:val="Document Map"/>
    <w:basedOn w:val="Normal"/>
    <w:link w:val="DocumentMapChar"/>
    <w:semiHidden/>
    <w:unhideWhenUsed/>
    <w:rsid w:val="00704297"/>
    <w:rPr>
      <w:rFonts w:ascii="Times New Roman" w:hAnsi="Times New Roman" w:cs="Times New Roman"/>
    </w:rPr>
  </w:style>
  <w:style w:type="character" w:customStyle="1" w:styleId="DocumentMapChar">
    <w:name w:val="Document Map Char"/>
    <w:basedOn w:val="DefaultParagraphFont"/>
    <w:link w:val="DocumentMap"/>
    <w:semiHidden/>
    <w:rsid w:val="00704297"/>
    <w:rPr>
      <w:rFonts w:eastAsiaTheme="minorHAnsi"/>
      <w:sz w:val="24"/>
      <w:szCs w:val="24"/>
    </w:rPr>
  </w:style>
  <w:style w:type="character" w:customStyle="1" w:styleId="UnresolvedMention1">
    <w:name w:val="Unresolved Mention1"/>
    <w:basedOn w:val="DefaultParagraphFont"/>
    <w:uiPriority w:val="99"/>
    <w:unhideWhenUsed/>
    <w:rsid w:val="002C0D41"/>
    <w:rPr>
      <w:color w:val="605E5C"/>
      <w:shd w:val="clear" w:color="auto" w:fill="E1DFDD"/>
    </w:rPr>
  </w:style>
  <w:style w:type="paragraph" w:styleId="Title">
    <w:name w:val="Title"/>
    <w:basedOn w:val="Normal"/>
    <w:next w:val="Normal"/>
    <w:link w:val="TitleChar"/>
    <w:uiPriority w:val="10"/>
    <w:qFormat/>
    <w:rsid w:val="00AF7D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D83"/>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AF7D83"/>
    <w:rPr>
      <w:color w:val="605E5C"/>
      <w:shd w:val="clear" w:color="auto" w:fill="E1DFDD"/>
    </w:rPr>
  </w:style>
  <w:style w:type="character" w:customStyle="1" w:styleId="UnresolvedMention3">
    <w:name w:val="Unresolved Mention3"/>
    <w:basedOn w:val="DefaultParagraphFont"/>
    <w:uiPriority w:val="99"/>
    <w:semiHidden/>
    <w:unhideWhenUsed/>
    <w:rsid w:val="00AF7D83"/>
    <w:rPr>
      <w:color w:val="605E5C"/>
      <w:shd w:val="clear" w:color="auto" w:fill="E1DFDD"/>
    </w:rPr>
  </w:style>
  <w:style w:type="character" w:customStyle="1" w:styleId="UnresolvedMention4">
    <w:name w:val="Unresolved Mention4"/>
    <w:basedOn w:val="DefaultParagraphFont"/>
    <w:uiPriority w:val="99"/>
    <w:semiHidden/>
    <w:unhideWhenUsed/>
    <w:rsid w:val="00AF7D83"/>
    <w:rPr>
      <w:color w:val="605E5C"/>
      <w:shd w:val="clear" w:color="auto" w:fill="E1DFDD"/>
    </w:rPr>
  </w:style>
  <w:style w:type="table" w:styleId="TableContemporary">
    <w:name w:val="Table Contemporary"/>
    <w:basedOn w:val="TableNormal"/>
    <w:rsid w:val="00AF7D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UnresolvedMention5">
    <w:name w:val="Unresolved Mention5"/>
    <w:basedOn w:val="DefaultParagraphFont"/>
    <w:uiPriority w:val="99"/>
    <w:semiHidden/>
    <w:unhideWhenUsed/>
    <w:rsid w:val="00AF7D83"/>
    <w:rPr>
      <w:color w:val="605E5C"/>
      <w:shd w:val="clear" w:color="auto" w:fill="E1DFDD"/>
    </w:rPr>
  </w:style>
  <w:style w:type="character" w:customStyle="1" w:styleId="UnresolvedMention6">
    <w:name w:val="Unresolved Mention6"/>
    <w:basedOn w:val="DefaultParagraphFont"/>
    <w:uiPriority w:val="99"/>
    <w:semiHidden/>
    <w:unhideWhenUsed/>
    <w:rsid w:val="00AF7D83"/>
    <w:rPr>
      <w:color w:val="605E5C"/>
      <w:shd w:val="clear" w:color="auto" w:fill="E1DFDD"/>
    </w:rPr>
  </w:style>
  <w:style w:type="table" w:customStyle="1" w:styleId="PlainTable11">
    <w:name w:val="Plain Table 11"/>
    <w:basedOn w:val="TableNormal"/>
    <w:uiPriority w:val="41"/>
    <w:rsid w:val="006E1C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7">
    <w:name w:val="Unresolved Mention7"/>
    <w:basedOn w:val="DefaultParagraphFont"/>
    <w:uiPriority w:val="99"/>
    <w:semiHidden/>
    <w:unhideWhenUsed/>
    <w:rsid w:val="001256E3"/>
    <w:rPr>
      <w:color w:val="605E5C"/>
      <w:shd w:val="clear" w:color="auto" w:fill="E1DFDD"/>
    </w:rPr>
  </w:style>
  <w:style w:type="paragraph" w:customStyle="1" w:styleId="p">
    <w:name w:val="p"/>
    <w:basedOn w:val="Normal"/>
    <w:rsid w:val="00AE4624"/>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39"/>
    <w:rsid w:val="006476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3546">
      <w:bodyDiv w:val="1"/>
      <w:marLeft w:val="0"/>
      <w:marRight w:val="0"/>
      <w:marTop w:val="0"/>
      <w:marBottom w:val="0"/>
      <w:divBdr>
        <w:top w:val="none" w:sz="0" w:space="0" w:color="auto"/>
        <w:left w:val="none" w:sz="0" w:space="0" w:color="auto"/>
        <w:bottom w:val="none" w:sz="0" w:space="0" w:color="auto"/>
        <w:right w:val="none" w:sz="0" w:space="0" w:color="auto"/>
      </w:divBdr>
      <w:divsChild>
        <w:div w:id="315230970">
          <w:marLeft w:val="1440"/>
          <w:marRight w:val="0"/>
          <w:marTop w:val="0"/>
          <w:marBottom w:val="0"/>
          <w:divBdr>
            <w:top w:val="none" w:sz="0" w:space="0" w:color="auto"/>
            <w:left w:val="none" w:sz="0" w:space="0" w:color="auto"/>
            <w:bottom w:val="none" w:sz="0" w:space="0" w:color="auto"/>
            <w:right w:val="none" w:sz="0" w:space="0" w:color="auto"/>
          </w:divBdr>
        </w:div>
        <w:div w:id="881747431">
          <w:marLeft w:val="720"/>
          <w:marRight w:val="0"/>
          <w:marTop w:val="0"/>
          <w:marBottom w:val="0"/>
          <w:divBdr>
            <w:top w:val="none" w:sz="0" w:space="0" w:color="auto"/>
            <w:left w:val="none" w:sz="0" w:space="0" w:color="auto"/>
            <w:bottom w:val="none" w:sz="0" w:space="0" w:color="auto"/>
            <w:right w:val="none" w:sz="0" w:space="0" w:color="auto"/>
          </w:divBdr>
        </w:div>
        <w:div w:id="1056514815">
          <w:marLeft w:val="1440"/>
          <w:marRight w:val="0"/>
          <w:marTop w:val="0"/>
          <w:marBottom w:val="0"/>
          <w:divBdr>
            <w:top w:val="none" w:sz="0" w:space="0" w:color="auto"/>
            <w:left w:val="none" w:sz="0" w:space="0" w:color="auto"/>
            <w:bottom w:val="none" w:sz="0" w:space="0" w:color="auto"/>
            <w:right w:val="none" w:sz="0" w:space="0" w:color="auto"/>
          </w:divBdr>
        </w:div>
        <w:div w:id="1074352515">
          <w:marLeft w:val="720"/>
          <w:marRight w:val="0"/>
          <w:marTop w:val="0"/>
          <w:marBottom w:val="0"/>
          <w:divBdr>
            <w:top w:val="none" w:sz="0" w:space="0" w:color="auto"/>
            <w:left w:val="none" w:sz="0" w:space="0" w:color="auto"/>
            <w:bottom w:val="none" w:sz="0" w:space="0" w:color="auto"/>
            <w:right w:val="none" w:sz="0" w:space="0" w:color="auto"/>
          </w:divBdr>
        </w:div>
        <w:div w:id="1959293343">
          <w:marLeft w:val="720"/>
          <w:marRight w:val="0"/>
          <w:marTop w:val="0"/>
          <w:marBottom w:val="0"/>
          <w:divBdr>
            <w:top w:val="none" w:sz="0" w:space="0" w:color="auto"/>
            <w:left w:val="none" w:sz="0" w:space="0" w:color="auto"/>
            <w:bottom w:val="none" w:sz="0" w:space="0" w:color="auto"/>
            <w:right w:val="none" w:sz="0" w:space="0" w:color="auto"/>
          </w:divBdr>
        </w:div>
      </w:divsChild>
    </w:div>
    <w:div w:id="160512915">
      <w:bodyDiv w:val="1"/>
      <w:marLeft w:val="0"/>
      <w:marRight w:val="0"/>
      <w:marTop w:val="0"/>
      <w:marBottom w:val="0"/>
      <w:divBdr>
        <w:top w:val="none" w:sz="0" w:space="0" w:color="auto"/>
        <w:left w:val="none" w:sz="0" w:space="0" w:color="auto"/>
        <w:bottom w:val="none" w:sz="0" w:space="0" w:color="auto"/>
        <w:right w:val="none" w:sz="0" w:space="0" w:color="auto"/>
      </w:divBdr>
    </w:div>
    <w:div w:id="214197441">
      <w:bodyDiv w:val="1"/>
      <w:marLeft w:val="0"/>
      <w:marRight w:val="0"/>
      <w:marTop w:val="0"/>
      <w:marBottom w:val="0"/>
      <w:divBdr>
        <w:top w:val="none" w:sz="0" w:space="0" w:color="auto"/>
        <w:left w:val="none" w:sz="0" w:space="0" w:color="auto"/>
        <w:bottom w:val="none" w:sz="0" w:space="0" w:color="auto"/>
        <w:right w:val="none" w:sz="0" w:space="0" w:color="auto"/>
      </w:divBdr>
    </w:div>
    <w:div w:id="287976702">
      <w:bodyDiv w:val="1"/>
      <w:marLeft w:val="0"/>
      <w:marRight w:val="0"/>
      <w:marTop w:val="0"/>
      <w:marBottom w:val="0"/>
      <w:divBdr>
        <w:top w:val="none" w:sz="0" w:space="0" w:color="auto"/>
        <w:left w:val="none" w:sz="0" w:space="0" w:color="auto"/>
        <w:bottom w:val="none" w:sz="0" w:space="0" w:color="auto"/>
        <w:right w:val="none" w:sz="0" w:space="0" w:color="auto"/>
      </w:divBdr>
      <w:divsChild>
        <w:div w:id="336612263">
          <w:marLeft w:val="1094"/>
          <w:marRight w:val="0"/>
          <w:marTop w:val="115"/>
          <w:marBottom w:val="0"/>
          <w:divBdr>
            <w:top w:val="none" w:sz="0" w:space="0" w:color="auto"/>
            <w:left w:val="none" w:sz="0" w:space="0" w:color="auto"/>
            <w:bottom w:val="none" w:sz="0" w:space="0" w:color="auto"/>
            <w:right w:val="none" w:sz="0" w:space="0" w:color="auto"/>
          </w:divBdr>
        </w:div>
        <w:div w:id="351804789">
          <w:marLeft w:val="1555"/>
          <w:marRight w:val="0"/>
          <w:marTop w:val="96"/>
          <w:marBottom w:val="0"/>
          <w:divBdr>
            <w:top w:val="none" w:sz="0" w:space="0" w:color="auto"/>
            <w:left w:val="none" w:sz="0" w:space="0" w:color="auto"/>
            <w:bottom w:val="none" w:sz="0" w:space="0" w:color="auto"/>
            <w:right w:val="none" w:sz="0" w:space="0" w:color="auto"/>
          </w:divBdr>
        </w:div>
        <w:div w:id="967397993">
          <w:marLeft w:val="547"/>
          <w:marRight w:val="0"/>
          <w:marTop w:val="173"/>
          <w:marBottom w:val="0"/>
          <w:divBdr>
            <w:top w:val="none" w:sz="0" w:space="0" w:color="auto"/>
            <w:left w:val="none" w:sz="0" w:space="0" w:color="auto"/>
            <w:bottom w:val="none" w:sz="0" w:space="0" w:color="auto"/>
            <w:right w:val="none" w:sz="0" w:space="0" w:color="auto"/>
          </w:divBdr>
        </w:div>
        <w:div w:id="1015888912">
          <w:marLeft w:val="1555"/>
          <w:marRight w:val="0"/>
          <w:marTop w:val="96"/>
          <w:marBottom w:val="0"/>
          <w:divBdr>
            <w:top w:val="none" w:sz="0" w:space="0" w:color="auto"/>
            <w:left w:val="none" w:sz="0" w:space="0" w:color="auto"/>
            <w:bottom w:val="none" w:sz="0" w:space="0" w:color="auto"/>
            <w:right w:val="none" w:sz="0" w:space="0" w:color="auto"/>
          </w:divBdr>
        </w:div>
        <w:div w:id="1124230565">
          <w:marLeft w:val="547"/>
          <w:marRight w:val="0"/>
          <w:marTop w:val="173"/>
          <w:marBottom w:val="0"/>
          <w:divBdr>
            <w:top w:val="none" w:sz="0" w:space="0" w:color="auto"/>
            <w:left w:val="none" w:sz="0" w:space="0" w:color="auto"/>
            <w:bottom w:val="none" w:sz="0" w:space="0" w:color="auto"/>
            <w:right w:val="none" w:sz="0" w:space="0" w:color="auto"/>
          </w:divBdr>
        </w:div>
        <w:div w:id="1386218116">
          <w:marLeft w:val="547"/>
          <w:marRight w:val="0"/>
          <w:marTop w:val="173"/>
          <w:marBottom w:val="0"/>
          <w:divBdr>
            <w:top w:val="none" w:sz="0" w:space="0" w:color="auto"/>
            <w:left w:val="none" w:sz="0" w:space="0" w:color="auto"/>
            <w:bottom w:val="none" w:sz="0" w:space="0" w:color="auto"/>
            <w:right w:val="none" w:sz="0" w:space="0" w:color="auto"/>
          </w:divBdr>
        </w:div>
        <w:div w:id="1431928339">
          <w:marLeft w:val="1094"/>
          <w:marRight w:val="0"/>
          <w:marTop w:val="115"/>
          <w:marBottom w:val="0"/>
          <w:divBdr>
            <w:top w:val="none" w:sz="0" w:space="0" w:color="auto"/>
            <w:left w:val="none" w:sz="0" w:space="0" w:color="auto"/>
            <w:bottom w:val="none" w:sz="0" w:space="0" w:color="auto"/>
            <w:right w:val="none" w:sz="0" w:space="0" w:color="auto"/>
          </w:divBdr>
        </w:div>
        <w:div w:id="2034838276">
          <w:marLeft w:val="1094"/>
          <w:marRight w:val="0"/>
          <w:marTop w:val="115"/>
          <w:marBottom w:val="0"/>
          <w:divBdr>
            <w:top w:val="none" w:sz="0" w:space="0" w:color="auto"/>
            <w:left w:val="none" w:sz="0" w:space="0" w:color="auto"/>
            <w:bottom w:val="none" w:sz="0" w:space="0" w:color="auto"/>
            <w:right w:val="none" w:sz="0" w:space="0" w:color="auto"/>
          </w:divBdr>
        </w:div>
        <w:div w:id="2034845447">
          <w:marLeft w:val="1094"/>
          <w:marRight w:val="0"/>
          <w:marTop w:val="115"/>
          <w:marBottom w:val="0"/>
          <w:divBdr>
            <w:top w:val="none" w:sz="0" w:space="0" w:color="auto"/>
            <w:left w:val="none" w:sz="0" w:space="0" w:color="auto"/>
            <w:bottom w:val="none" w:sz="0" w:space="0" w:color="auto"/>
            <w:right w:val="none" w:sz="0" w:space="0" w:color="auto"/>
          </w:divBdr>
        </w:div>
        <w:div w:id="2120754651">
          <w:marLeft w:val="1094"/>
          <w:marRight w:val="0"/>
          <w:marTop w:val="115"/>
          <w:marBottom w:val="0"/>
          <w:divBdr>
            <w:top w:val="none" w:sz="0" w:space="0" w:color="auto"/>
            <w:left w:val="none" w:sz="0" w:space="0" w:color="auto"/>
            <w:bottom w:val="none" w:sz="0" w:space="0" w:color="auto"/>
            <w:right w:val="none" w:sz="0" w:space="0" w:color="auto"/>
          </w:divBdr>
        </w:div>
      </w:divsChild>
    </w:div>
    <w:div w:id="296689632">
      <w:bodyDiv w:val="1"/>
      <w:marLeft w:val="0"/>
      <w:marRight w:val="0"/>
      <w:marTop w:val="0"/>
      <w:marBottom w:val="0"/>
      <w:divBdr>
        <w:top w:val="none" w:sz="0" w:space="0" w:color="auto"/>
        <w:left w:val="none" w:sz="0" w:space="0" w:color="auto"/>
        <w:bottom w:val="none" w:sz="0" w:space="0" w:color="auto"/>
        <w:right w:val="none" w:sz="0" w:space="0" w:color="auto"/>
      </w:divBdr>
    </w:div>
    <w:div w:id="320891982">
      <w:bodyDiv w:val="1"/>
      <w:marLeft w:val="0"/>
      <w:marRight w:val="0"/>
      <w:marTop w:val="0"/>
      <w:marBottom w:val="0"/>
      <w:divBdr>
        <w:top w:val="none" w:sz="0" w:space="0" w:color="auto"/>
        <w:left w:val="none" w:sz="0" w:space="0" w:color="auto"/>
        <w:bottom w:val="none" w:sz="0" w:space="0" w:color="auto"/>
        <w:right w:val="none" w:sz="0" w:space="0" w:color="auto"/>
      </w:divBdr>
    </w:div>
    <w:div w:id="396903715">
      <w:bodyDiv w:val="1"/>
      <w:marLeft w:val="0"/>
      <w:marRight w:val="0"/>
      <w:marTop w:val="0"/>
      <w:marBottom w:val="0"/>
      <w:divBdr>
        <w:top w:val="none" w:sz="0" w:space="0" w:color="auto"/>
        <w:left w:val="none" w:sz="0" w:space="0" w:color="auto"/>
        <w:bottom w:val="none" w:sz="0" w:space="0" w:color="auto"/>
        <w:right w:val="none" w:sz="0" w:space="0" w:color="auto"/>
      </w:divBdr>
      <w:divsChild>
        <w:div w:id="87896377">
          <w:marLeft w:val="446"/>
          <w:marRight w:val="0"/>
          <w:marTop w:val="0"/>
          <w:marBottom w:val="0"/>
          <w:divBdr>
            <w:top w:val="none" w:sz="0" w:space="0" w:color="auto"/>
            <w:left w:val="none" w:sz="0" w:space="0" w:color="auto"/>
            <w:bottom w:val="none" w:sz="0" w:space="0" w:color="auto"/>
            <w:right w:val="none" w:sz="0" w:space="0" w:color="auto"/>
          </w:divBdr>
        </w:div>
        <w:div w:id="119149796">
          <w:marLeft w:val="446"/>
          <w:marRight w:val="0"/>
          <w:marTop w:val="0"/>
          <w:marBottom w:val="0"/>
          <w:divBdr>
            <w:top w:val="none" w:sz="0" w:space="0" w:color="auto"/>
            <w:left w:val="none" w:sz="0" w:space="0" w:color="auto"/>
            <w:bottom w:val="none" w:sz="0" w:space="0" w:color="auto"/>
            <w:right w:val="none" w:sz="0" w:space="0" w:color="auto"/>
          </w:divBdr>
        </w:div>
        <w:div w:id="170947110">
          <w:marLeft w:val="446"/>
          <w:marRight w:val="0"/>
          <w:marTop w:val="0"/>
          <w:marBottom w:val="0"/>
          <w:divBdr>
            <w:top w:val="none" w:sz="0" w:space="0" w:color="auto"/>
            <w:left w:val="none" w:sz="0" w:space="0" w:color="auto"/>
            <w:bottom w:val="none" w:sz="0" w:space="0" w:color="auto"/>
            <w:right w:val="none" w:sz="0" w:space="0" w:color="auto"/>
          </w:divBdr>
        </w:div>
        <w:div w:id="280261878">
          <w:marLeft w:val="446"/>
          <w:marRight w:val="0"/>
          <w:marTop w:val="0"/>
          <w:marBottom w:val="0"/>
          <w:divBdr>
            <w:top w:val="none" w:sz="0" w:space="0" w:color="auto"/>
            <w:left w:val="none" w:sz="0" w:space="0" w:color="auto"/>
            <w:bottom w:val="none" w:sz="0" w:space="0" w:color="auto"/>
            <w:right w:val="none" w:sz="0" w:space="0" w:color="auto"/>
          </w:divBdr>
        </w:div>
        <w:div w:id="325669253">
          <w:marLeft w:val="446"/>
          <w:marRight w:val="0"/>
          <w:marTop w:val="0"/>
          <w:marBottom w:val="0"/>
          <w:divBdr>
            <w:top w:val="none" w:sz="0" w:space="0" w:color="auto"/>
            <w:left w:val="none" w:sz="0" w:space="0" w:color="auto"/>
            <w:bottom w:val="none" w:sz="0" w:space="0" w:color="auto"/>
            <w:right w:val="none" w:sz="0" w:space="0" w:color="auto"/>
          </w:divBdr>
        </w:div>
        <w:div w:id="459425287">
          <w:marLeft w:val="446"/>
          <w:marRight w:val="0"/>
          <w:marTop w:val="0"/>
          <w:marBottom w:val="0"/>
          <w:divBdr>
            <w:top w:val="none" w:sz="0" w:space="0" w:color="auto"/>
            <w:left w:val="none" w:sz="0" w:space="0" w:color="auto"/>
            <w:bottom w:val="none" w:sz="0" w:space="0" w:color="auto"/>
            <w:right w:val="none" w:sz="0" w:space="0" w:color="auto"/>
          </w:divBdr>
        </w:div>
        <w:div w:id="1237126985">
          <w:marLeft w:val="446"/>
          <w:marRight w:val="0"/>
          <w:marTop w:val="0"/>
          <w:marBottom w:val="0"/>
          <w:divBdr>
            <w:top w:val="none" w:sz="0" w:space="0" w:color="auto"/>
            <w:left w:val="none" w:sz="0" w:space="0" w:color="auto"/>
            <w:bottom w:val="none" w:sz="0" w:space="0" w:color="auto"/>
            <w:right w:val="none" w:sz="0" w:space="0" w:color="auto"/>
          </w:divBdr>
        </w:div>
        <w:div w:id="1368065482">
          <w:marLeft w:val="446"/>
          <w:marRight w:val="0"/>
          <w:marTop w:val="0"/>
          <w:marBottom w:val="0"/>
          <w:divBdr>
            <w:top w:val="none" w:sz="0" w:space="0" w:color="auto"/>
            <w:left w:val="none" w:sz="0" w:space="0" w:color="auto"/>
            <w:bottom w:val="none" w:sz="0" w:space="0" w:color="auto"/>
            <w:right w:val="none" w:sz="0" w:space="0" w:color="auto"/>
          </w:divBdr>
        </w:div>
        <w:div w:id="1404841030">
          <w:marLeft w:val="446"/>
          <w:marRight w:val="0"/>
          <w:marTop w:val="0"/>
          <w:marBottom w:val="0"/>
          <w:divBdr>
            <w:top w:val="none" w:sz="0" w:space="0" w:color="auto"/>
            <w:left w:val="none" w:sz="0" w:space="0" w:color="auto"/>
            <w:bottom w:val="none" w:sz="0" w:space="0" w:color="auto"/>
            <w:right w:val="none" w:sz="0" w:space="0" w:color="auto"/>
          </w:divBdr>
        </w:div>
        <w:div w:id="1925260059">
          <w:marLeft w:val="446"/>
          <w:marRight w:val="0"/>
          <w:marTop w:val="0"/>
          <w:marBottom w:val="0"/>
          <w:divBdr>
            <w:top w:val="none" w:sz="0" w:space="0" w:color="auto"/>
            <w:left w:val="none" w:sz="0" w:space="0" w:color="auto"/>
            <w:bottom w:val="none" w:sz="0" w:space="0" w:color="auto"/>
            <w:right w:val="none" w:sz="0" w:space="0" w:color="auto"/>
          </w:divBdr>
        </w:div>
      </w:divsChild>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16748870">
      <w:bodyDiv w:val="1"/>
      <w:marLeft w:val="0"/>
      <w:marRight w:val="0"/>
      <w:marTop w:val="0"/>
      <w:marBottom w:val="0"/>
      <w:divBdr>
        <w:top w:val="none" w:sz="0" w:space="0" w:color="auto"/>
        <w:left w:val="none" w:sz="0" w:space="0" w:color="auto"/>
        <w:bottom w:val="none" w:sz="0" w:space="0" w:color="auto"/>
        <w:right w:val="none" w:sz="0" w:space="0" w:color="auto"/>
      </w:divBdr>
      <w:divsChild>
        <w:div w:id="11154997">
          <w:marLeft w:val="0"/>
          <w:marRight w:val="0"/>
          <w:marTop w:val="0"/>
          <w:marBottom w:val="0"/>
          <w:divBdr>
            <w:top w:val="none" w:sz="0" w:space="0" w:color="auto"/>
            <w:left w:val="none" w:sz="0" w:space="0" w:color="auto"/>
            <w:bottom w:val="none" w:sz="0" w:space="0" w:color="auto"/>
            <w:right w:val="none" w:sz="0" w:space="0" w:color="auto"/>
          </w:divBdr>
        </w:div>
        <w:div w:id="244071904">
          <w:marLeft w:val="0"/>
          <w:marRight w:val="0"/>
          <w:marTop w:val="0"/>
          <w:marBottom w:val="0"/>
          <w:divBdr>
            <w:top w:val="none" w:sz="0" w:space="0" w:color="auto"/>
            <w:left w:val="none" w:sz="0" w:space="0" w:color="auto"/>
            <w:bottom w:val="none" w:sz="0" w:space="0" w:color="auto"/>
            <w:right w:val="none" w:sz="0" w:space="0" w:color="auto"/>
          </w:divBdr>
        </w:div>
        <w:div w:id="1560628199">
          <w:marLeft w:val="0"/>
          <w:marRight w:val="0"/>
          <w:marTop w:val="0"/>
          <w:marBottom w:val="0"/>
          <w:divBdr>
            <w:top w:val="none" w:sz="0" w:space="0" w:color="auto"/>
            <w:left w:val="none" w:sz="0" w:space="0" w:color="auto"/>
            <w:bottom w:val="none" w:sz="0" w:space="0" w:color="auto"/>
            <w:right w:val="none" w:sz="0" w:space="0" w:color="auto"/>
          </w:divBdr>
        </w:div>
      </w:divsChild>
    </w:div>
    <w:div w:id="417294794">
      <w:bodyDiv w:val="1"/>
      <w:marLeft w:val="0"/>
      <w:marRight w:val="0"/>
      <w:marTop w:val="0"/>
      <w:marBottom w:val="0"/>
      <w:divBdr>
        <w:top w:val="none" w:sz="0" w:space="0" w:color="auto"/>
        <w:left w:val="none" w:sz="0" w:space="0" w:color="auto"/>
        <w:bottom w:val="none" w:sz="0" w:space="0" w:color="auto"/>
        <w:right w:val="none" w:sz="0" w:space="0" w:color="auto"/>
      </w:divBdr>
    </w:div>
    <w:div w:id="419957318">
      <w:bodyDiv w:val="1"/>
      <w:marLeft w:val="0"/>
      <w:marRight w:val="0"/>
      <w:marTop w:val="0"/>
      <w:marBottom w:val="0"/>
      <w:divBdr>
        <w:top w:val="none" w:sz="0" w:space="0" w:color="auto"/>
        <w:left w:val="none" w:sz="0" w:space="0" w:color="auto"/>
        <w:bottom w:val="none" w:sz="0" w:space="0" w:color="auto"/>
        <w:right w:val="none" w:sz="0" w:space="0" w:color="auto"/>
      </w:divBdr>
    </w:div>
    <w:div w:id="426392923">
      <w:bodyDiv w:val="1"/>
      <w:marLeft w:val="0"/>
      <w:marRight w:val="0"/>
      <w:marTop w:val="0"/>
      <w:marBottom w:val="0"/>
      <w:divBdr>
        <w:top w:val="none" w:sz="0" w:space="0" w:color="auto"/>
        <w:left w:val="none" w:sz="0" w:space="0" w:color="auto"/>
        <w:bottom w:val="none" w:sz="0" w:space="0" w:color="auto"/>
        <w:right w:val="none" w:sz="0" w:space="0" w:color="auto"/>
      </w:divBdr>
    </w:div>
    <w:div w:id="551230849">
      <w:bodyDiv w:val="1"/>
      <w:marLeft w:val="0"/>
      <w:marRight w:val="0"/>
      <w:marTop w:val="0"/>
      <w:marBottom w:val="0"/>
      <w:divBdr>
        <w:top w:val="none" w:sz="0" w:space="0" w:color="auto"/>
        <w:left w:val="none" w:sz="0" w:space="0" w:color="auto"/>
        <w:bottom w:val="none" w:sz="0" w:space="0" w:color="auto"/>
        <w:right w:val="none" w:sz="0" w:space="0" w:color="auto"/>
      </w:divBdr>
    </w:div>
    <w:div w:id="561603051">
      <w:bodyDiv w:val="1"/>
      <w:marLeft w:val="0"/>
      <w:marRight w:val="0"/>
      <w:marTop w:val="0"/>
      <w:marBottom w:val="0"/>
      <w:divBdr>
        <w:top w:val="none" w:sz="0" w:space="0" w:color="auto"/>
        <w:left w:val="none" w:sz="0" w:space="0" w:color="auto"/>
        <w:bottom w:val="none" w:sz="0" w:space="0" w:color="auto"/>
        <w:right w:val="none" w:sz="0" w:space="0" w:color="auto"/>
      </w:divBdr>
    </w:div>
    <w:div w:id="583993012">
      <w:bodyDiv w:val="1"/>
      <w:marLeft w:val="0"/>
      <w:marRight w:val="0"/>
      <w:marTop w:val="0"/>
      <w:marBottom w:val="0"/>
      <w:divBdr>
        <w:top w:val="none" w:sz="0" w:space="0" w:color="auto"/>
        <w:left w:val="none" w:sz="0" w:space="0" w:color="auto"/>
        <w:bottom w:val="none" w:sz="0" w:space="0" w:color="auto"/>
        <w:right w:val="none" w:sz="0" w:space="0" w:color="auto"/>
      </w:divBdr>
    </w:div>
    <w:div w:id="656149814">
      <w:bodyDiv w:val="1"/>
      <w:marLeft w:val="0"/>
      <w:marRight w:val="0"/>
      <w:marTop w:val="0"/>
      <w:marBottom w:val="0"/>
      <w:divBdr>
        <w:top w:val="none" w:sz="0" w:space="0" w:color="auto"/>
        <w:left w:val="none" w:sz="0" w:space="0" w:color="auto"/>
        <w:bottom w:val="none" w:sz="0" w:space="0" w:color="auto"/>
        <w:right w:val="none" w:sz="0" w:space="0" w:color="auto"/>
      </w:divBdr>
    </w:div>
    <w:div w:id="697315031">
      <w:bodyDiv w:val="1"/>
      <w:marLeft w:val="0"/>
      <w:marRight w:val="0"/>
      <w:marTop w:val="0"/>
      <w:marBottom w:val="0"/>
      <w:divBdr>
        <w:top w:val="none" w:sz="0" w:space="0" w:color="auto"/>
        <w:left w:val="none" w:sz="0" w:space="0" w:color="auto"/>
        <w:bottom w:val="none" w:sz="0" w:space="0" w:color="auto"/>
        <w:right w:val="none" w:sz="0" w:space="0" w:color="auto"/>
      </w:divBdr>
      <w:divsChild>
        <w:div w:id="981079416">
          <w:marLeft w:val="720"/>
          <w:marRight w:val="0"/>
          <w:marTop w:val="120"/>
          <w:marBottom w:val="0"/>
          <w:divBdr>
            <w:top w:val="none" w:sz="0" w:space="0" w:color="auto"/>
            <w:left w:val="none" w:sz="0" w:space="0" w:color="auto"/>
            <w:bottom w:val="none" w:sz="0" w:space="0" w:color="auto"/>
            <w:right w:val="none" w:sz="0" w:space="0" w:color="auto"/>
          </w:divBdr>
        </w:div>
        <w:div w:id="1248147493">
          <w:marLeft w:val="720"/>
          <w:marRight w:val="0"/>
          <w:marTop w:val="120"/>
          <w:marBottom w:val="0"/>
          <w:divBdr>
            <w:top w:val="none" w:sz="0" w:space="0" w:color="auto"/>
            <w:left w:val="none" w:sz="0" w:space="0" w:color="auto"/>
            <w:bottom w:val="none" w:sz="0" w:space="0" w:color="auto"/>
            <w:right w:val="none" w:sz="0" w:space="0" w:color="auto"/>
          </w:divBdr>
        </w:div>
        <w:div w:id="1331567302">
          <w:marLeft w:val="720"/>
          <w:marRight w:val="0"/>
          <w:marTop w:val="120"/>
          <w:marBottom w:val="0"/>
          <w:divBdr>
            <w:top w:val="none" w:sz="0" w:space="0" w:color="auto"/>
            <w:left w:val="none" w:sz="0" w:space="0" w:color="auto"/>
            <w:bottom w:val="none" w:sz="0" w:space="0" w:color="auto"/>
            <w:right w:val="none" w:sz="0" w:space="0" w:color="auto"/>
          </w:divBdr>
        </w:div>
        <w:div w:id="1423144588">
          <w:marLeft w:val="720"/>
          <w:marRight w:val="0"/>
          <w:marTop w:val="120"/>
          <w:marBottom w:val="0"/>
          <w:divBdr>
            <w:top w:val="none" w:sz="0" w:space="0" w:color="auto"/>
            <w:left w:val="none" w:sz="0" w:space="0" w:color="auto"/>
            <w:bottom w:val="none" w:sz="0" w:space="0" w:color="auto"/>
            <w:right w:val="none" w:sz="0" w:space="0" w:color="auto"/>
          </w:divBdr>
        </w:div>
        <w:div w:id="1540820763">
          <w:marLeft w:val="720"/>
          <w:marRight w:val="0"/>
          <w:marTop w:val="120"/>
          <w:marBottom w:val="0"/>
          <w:divBdr>
            <w:top w:val="none" w:sz="0" w:space="0" w:color="auto"/>
            <w:left w:val="none" w:sz="0" w:space="0" w:color="auto"/>
            <w:bottom w:val="none" w:sz="0" w:space="0" w:color="auto"/>
            <w:right w:val="none" w:sz="0" w:space="0" w:color="auto"/>
          </w:divBdr>
        </w:div>
        <w:div w:id="1999532017">
          <w:marLeft w:val="720"/>
          <w:marRight w:val="0"/>
          <w:marTop w:val="120"/>
          <w:marBottom w:val="0"/>
          <w:divBdr>
            <w:top w:val="none" w:sz="0" w:space="0" w:color="auto"/>
            <w:left w:val="none" w:sz="0" w:space="0" w:color="auto"/>
            <w:bottom w:val="none" w:sz="0" w:space="0" w:color="auto"/>
            <w:right w:val="none" w:sz="0" w:space="0" w:color="auto"/>
          </w:divBdr>
        </w:div>
      </w:divsChild>
    </w:div>
    <w:div w:id="744572199">
      <w:bodyDiv w:val="1"/>
      <w:marLeft w:val="0"/>
      <w:marRight w:val="0"/>
      <w:marTop w:val="0"/>
      <w:marBottom w:val="0"/>
      <w:divBdr>
        <w:top w:val="none" w:sz="0" w:space="0" w:color="auto"/>
        <w:left w:val="none" w:sz="0" w:space="0" w:color="auto"/>
        <w:bottom w:val="none" w:sz="0" w:space="0" w:color="auto"/>
        <w:right w:val="none" w:sz="0" w:space="0" w:color="auto"/>
      </w:divBdr>
    </w:div>
    <w:div w:id="772243068">
      <w:bodyDiv w:val="1"/>
      <w:marLeft w:val="0"/>
      <w:marRight w:val="0"/>
      <w:marTop w:val="0"/>
      <w:marBottom w:val="0"/>
      <w:divBdr>
        <w:top w:val="none" w:sz="0" w:space="0" w:color="auto"/>
        <w:left w:val="none" w:sz="0" w:space="0" w:color="auto"/>
        <w:bottom w:val="none" w:sz="0" w:space="0" w:color="auto"/>
        <w:right w:val="none" w:sz="0" w:space="0" w:color="auto"/>
      </w:divBdr>
      <w:divsChild>
        <w:div w:id="1212570952">
          <w:marLeft w:val="0"/>
          <w:marRight w:val="0"/>
          <w:marTop w:val="0"/>
          <w:marBottom w:val="0"/>
          <w:divBdr>
            <w:top w:val="none" w:sz="0" w:space="0" w:color="auto"/>
            <w:left w:val="none" w:sz="0" w:space="0" w:color="auto"/>
            <w:bottom w:val="none" w:sz="0" w:space="0" w:color="auto"/>
            <w:right w:val="none" w:sz="0" w:space="0" w:color="auto"/>
          </w:divBdr>
          <w:divsChild>
            <w:div w:id="356125969">
              <w:marLeft w:val="0"/>
              <w:marRight w:val="0"/>
              <w:marTop w:val="0"/>
              <w:marBottom w:val="0"/>
              <w:divBdr>
                <w:top w:val="none" w:sz="0" w:space="0" w:color="auto"/>
                <w:left w:val="none" w:sz="0" w:space="0" w:color="auto"/>
                <w:bottom w:val="none" w:sz="0" w:space="0" w:color="auto"/>
                <w:right w:val="none" w:sz="0" w:space="0" w:color="auto"/>
              </w:divBdr>
              <w:divsChild>
                <w:div w:id="788620512">
                  <w:marLeft w:val="0"/>
                  <w:marRight w:val="0"/>
                  <w:marTop w:val="0"/>
                  <w:marBottom w:val="0"/>
                  <w:divBdr>
                    <w:top w:val="none" w:sz="0" w:space="0" w:color="auto"/>
                    <w:left w:val="none" w:sz="0" w:space="0" w:color="auto"/>
                    <w:bottom w:val="none" w:sz="0" w:space="0" w:color="auto"/>
                    <w:right w:val="none" w:sz="0" w:space="0" w:color="auto"/>
                  </w:divBdr>
                  <w:divsChild>
                    <w:div w:id="4890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633">
              <w:marLeft w:val="0"/>
              <w:marRight w:val="0"/>
              <w:marTop w:val="0"/>
              <w:marBottom w:val="0"/>
              <w:divBdr>
                <w:top w:val="none" w:sz="0" w:space="0" w:color="auto"/>
                <w:left w:val="none" w:sz="0" w:space="0" w:color="auto"/>
                <w:bottom w:val="none" w:sz="0" w:space="0" w:color="auto"/>
                <w:right w:val="none" w:sz="0" w:space="0" w:color="auto"/>
              </w:divBdr>
              <w:divsChild>
                <w:div w:id="1009523453">
                  <w:marLeft w:val="0"/>
                  <w:marRight w:val="0"/>
                  <w:marTop w:val="0"/>
                  <w:marBottom w:val="0"/>
                  <w:divBdr>
                    <w:top w:val="none" w:sz="0" w:space="0" w:color="auto"/>
                    <w:left w:val="none" w:sz="0" w:space="0" w:color="auto"/>
                    <w:bottom w:val="none" w:sz="0" w:space="0" w:color="auto"/>
                    <w:right w:val="none" w:sz="0" w:space="0" w:color="auto"/>
                  </w:divBdr>
                  <w:divsChild>
                    <w:div w:id="15755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01036">
      <w:bodyDiv w:val="1"/>
      <w:marLeft w:val="0"/>
      <w:marRight w:val="0"/>
      <w:marTop w:val="0"/>
      <w:marBottom w:val="0"/>
      <w:divBdr>
        <w:top w:val="none" w:sz="0" w:space="0" w:color="auto"/>
        <w:left w:val="none" w:sz="0" w:space="0" w:color="auto"/>
        <w:bottom w:val="none" w:sz="0" w:space="0" w:color="auto"/>
        <w:right w:val="none" w:sz="0" w:space="0" w:color="auto"/>
      </w:divBdr>
    </w:div>
    <w:div w:id="799882955">
      <w:bodyDiv w:val="1"/>
      <w:marLeft w:val="0"/>
      <w:marRight w:val="0"/>
      <w:marTop w:val="0"/>
      <w:marBottom w:val="0"/>
      <w:divBdr>
        <w:top w:val="none" w:sz="0" w:space="0" w:color="auto"/>
        <w:left w:val="none" w:sz="0" w:space="0" w:color="auto"/>
        <w:bottom w:val="none" w:sz="0" w:space="0" w:color="auto"/>
        <w:right w:val="none" w:sz="0" w:space="0" w:color="auto"/>
      </w:divBdr>
      <w:divsChild>
        <w:div w:id="49112913">
          <w:marLeft w:val="1555"/>
          <w:marRight w:val="0"/>
          <w:marTop w:val="82"/>
          <w:marBottom w:val="0"/>
          <w:divBdr>
            <w:top w:val="none" w:sz="0" w:space="0" w:color="auto"/>
            <w:left w:val="none" w:sz="0" w:space="0" w:color="auto"/>
            <w:bottom w:val="none" w:sz="0" w:space="0" w:color="auto"/>
            <w:right w:val="none" w:sz="0" w:space="0" w:color="auto"/>
          </w:divBdr>
        </w:div>
        <w:div w:id="173539496">
          <w:marLeft w:val="547"/>
          <w:marRight w:val="0"/>
          <w:marTop w:val="144"/>
          <w:marBottom w:val="0"/>
          <w:divBdr>
            <w:top w:val="none" w:sz="0" w:space="0" w:color="auto"/>
            <w:left w:val="none" w:sz="0" w:space="0" w:color="auto"/>
            <w:bottom w:val="none" w:sz="0" w:space="0" w:color="auto"/>
            <w:right w:val="none" w:sz="0" w:space="0" w:color="auto"/>
          </w:divBdr>
        </w:div>
        <w:div w:id="226183383">
          <w:marLeft w:val="1094"/>
          <w:marRight w:val="0"/>
          <w:marTop w:val="96"/>
          <w:marBottom w:val="0"/>
          <w:divBdr>
            <w:top w:val="none" w:sz="0" w:space="0" w:color="auto"/>
            <w:left w:val="none" w:sz="0" w:space="0" w:color="auto"/>
            <w:bottom w:val="none" w:sz="0" w:space="0" w:color="auto"/>
            <w:right w:val="none" w:sz="0" w:space="0" w:color="auto"/>
          </w:divBdr>
        </w:div>
        <w:div w:id="588855645">
          <w:marLeft w:val="2016"/>
          <w:marRight w:val="0"/>
          <w:marTop w:val="72"/>
          <w:marBottom w:val="0"/>
          <w:divBdr>
            <w:top w:val="none" w:sz="0" w:space="0" w:color="auto"/>
            <w:left w:val="none" w:sz="0" w:space="0" w:color="auto"/>
            <w:bottom w:val="none" w:sz="0" w:space="0" w:color="auto"/>
            <w:right w:val="none" w:sz="0" w:space="0" w:color="auto"/>
          </w:divBdr>
        </w:div>
        <w:div w:id="1023894689">
          <w:marLeft w:val="1555"/>
          <w:marRight w:val="0"/>
          <w:marTop w:val="82"/>
          <w:marBottom w:val="0"/>
          <w:divBdr>
            <w:top w:val="none" w:sz="0" w:space="0" w:color="auto"/>
            <w:left w:val="none" w:sz="0" w:space="0" w:color="auto"/>
            <w:bottom w:val="none" w:sz="0" w:space="0" w:color="auto"/>
            <w:right w:val="none" w:sz="0" w:space="0" w:color="auto"/>
          </w:divBdr>
        </w:div>
        <w:div w:id="1085414656">
          <w:marLeft w:val="2016"/>
          <w:marRight w:val="0"/>
          <w:marTop w:val="72"/>
          <w:marBottom w:val="0"/>
          <w:divBdr>
            <w:top w:val="none" w:sz="0" w:space="0" w:color="auto"/>
            <w:left w:val="none" w:sz="0" w:space="0" w:color="auto"/>
            <w:bottom w:val="none" w:sz="0" w:space="0" w:color="auto"/>
            <w:right w:val="none" w:sz="0" w:space="0" w:color="auto"/>
          </w:divBdr>
        </w:div>
        <w:div w:id="1484347234">
          <w:marLeft w:val="547"/>
          <w:marRight w:val="0"/>
          <w:marTop w:val="144"/>
          <w:marBottom w:val="0"/>
          <w:divBdr>
            <w:top w:val="none" w:sz="0" w:space="0" w:color="auto"/>
            <w:left w:val="none" w:sz="0" w:space="0" w:color="auto"/>
            <w:bottom w:val="none" w:sz="0" w:space="0" w:color="auto"/>
            <w:right w:val="none" w:sz="0" w:space="0" w:color="auto"/>
          </w:divBdr>
        </w:div>
        <w:div w:id="1585996478">
          <w:marLeft w:val="2016"/>
          <w:marRight w:val="0"/>
          <w:marTop w:val="72"/>
          <w:marBottom w:val="0"/>
          <w:divBdr>
            <w:top w:val="none" w:sz="0" w:space="0" w:color="auto"/>
            <w:left w:val="none" w:sz="0" w:space="0" w:color="auto"/>
            <w:bottom w:val="none" w:sz="0" w:space="0" w:color="auto"/>
            <w:right w:val="none" w:sz="0" w:space="0" w:color="auto"/>
          </w:divBdr>
        </w:div>
        <w:div w:id="1668167266">
          <w:marLeft w:val="1094"/>
          <w:marRight w:val="0"/>
          <w:marTop w:val="96"/>
          <w:marBottom w:val="0"/>
          <w:divBdr>
            <w:top w:val="none" w:sz="0" w:space="0" w:color="auto"/>
            <w:left w:val="none" w:sz="0" w:space="0" w:color="auto"/>
            <w:bottom w:val="none" w:sz="0" w:space="0" w:color="auto"/>
            <w:right w:val="none" w:sz="0" w:space="0" w:color="auto"/>
          </w:divBdr>
        </w:div>
        <w:div w:id="1759134929">
          <w:marLeft w:val="547"/>
          <w:marRight w:val="0"/>
          <w:marTop w:val="144"/>
          <w:marBottom w:val="0"/>
          <w:divBdr>
            <w:top w:val="none" w:sz="0" w:space="0" w:color="auto"/>
            <w:left w:val="none" w:sz="0" w:space="0" w:color="auto"/>
            <w:bottom w:val="none" w:sz="0" w:space="0" w:color="auto"/>
            <w:right w:val="none" w:sz="0" w:space="0" w:color="auto"/>
          </w:divBdr>
        </w:div>
        <w:div w:id="1862284473">
          <w:marLeft w:val="1555"/>
          <w:marRight w:val="0"/>
          <w:marTop w:val="82"/>
          <w:marBottom w:val="0"/>
          <w:divBdr>
            <w:top w:val="none" w:sz="0" w:space="0" w:color="auto"/>
            <w:left w:val="none" w:sz="0" w:space="0" w:color="auto"/>
            <w:bottom w:val="none" w:sz="0" w:space="0" w:color="auto"/>
            <w:right w:val="none" w:sz="0" w:space="0" w:color="auto"/>
          </w:divBdr>
        </w:div>
      </w:divsChild>
    </w:div>
    <w:div w:id="800346378">
      <w:bodyDiv w:val="1"/>
      <w:marLeft w:val="0"/>
      <w:marRight w:val="0"/>
      <w:marTop w:val="0"/>
      <w:marBottom w:val="0"/>
      <w:divBdr>
        <w:top w:val="none" w:sz="0" w:space="0" w:color="auto"/>
        <w:left w:val="none" w:sz="0" w:space="0" w:color="auto"/>
        <w:bottom w:val="none" w:sz="0" w:space="0" w:color="auto"/>
        <w:right w:val="none" w:sz="0" w:space="0" w:color="auto"/>
      </w:divBdr>
      <w:divsChild>
        <w:div w:id="40059086">
          <w:marLeft w:val="547"/>
          <w:marRight w:val="0"/>
          <w:marTop w:val="173"/>
          <w:marBottom w:val="0"/>
          <w:divBdr>
            <w:top w:val="none" w:sz="0" w:space="0" w:color="auto"/>
            <w:left w:val="none" w:sz="0" w:space="0" w:color="auto"/>
            <w:bottom w:val="none" w:sz="0" w:space="0" w:color="auto"/>
            <w:right w:val="none" w:sz="0" w:space="0" w:color="auto"/>
          </w:divBdr>
        </w:div>
        <w:div w:id="465511464">
          <w:marLeft w:val="1094"/>
          <w:marRight w:val="0"/>
          <w:marTop w:val="115"/>
          <w:marBottom w:val="0"/>
          <w:divBdr>
            <w:top w:val="none" w:sz="0" w:space="0" w:color="auto"/>
            <w:left w:val="none" w:sz="0" w:space="0" w:color="auto"/>
            <w:bottom w:val="none" w:sz="0" w:space="0" w:color="auto"/>
            <w:right w:val="none" w:sz="0" w:space="0" w:color="auto"/>
          </w:divBdr>
        </w:div>
        <w:div w:id="966545827">
          <w:marLeft w:val="1094"/>
          <w:marRight w:val="0"/>
          <w:marTop w:val="115"/>
          <w:marBottom w:val="0"/>
          <w:divBdr>
            <w:top w:val="none" w:sz="0" w:space="0" w:color="auto"/>
            <w:left w:val="none" w:sz="0" w:space="0" w:color="auto"/>
            <w:bottom w:val="none" w:sz="0" w:space="0" w:color="auto"/>
            <w:right w:val="none" w:sz="0" w:space="0" w:color="auto"/>
          </w:divBdr>
        </w:div>
        <w:div w:id="1319726697">
          <w:marLeft w:val="1094"/>
          <w:marRight w:val="0"/>
          <w:marTop w:val="115"/>
          <w:marBottom w:val="0"/>
          <w:divBdr>
            <w:top w:val="none" w:sz="0" w:space="0" w:color="auto"/>
            <w:left w:val="none" w:sz="0" w:space="0" w:color="auto"/>
            <w:bottom w:val="none" w:sz="0" w:space="0" w:color="auto"/>
            <w:right w:val="none" w:sz="0" w:space="0" w:color="auto"/>
          </w:divBdr>
        </w:div>
        <w:div w:id="1509636786">
          <w:marLeft w:val="1094"/>
          <w:marRight w:val="0"/>
          <w:marTop w:val="115"/>
          <w:marBottom w:val="0"/>
          <w:divBdr>
            <w:top w:val="none" w:sz="0" w:space="0" w:color="auto"/>
            <w:left w:val="none" w:sz="0" w:space="0" w:color="auto"/>
            <w:bottom w:val="none" w:sz="0" w:space="0" w:color="auto"/>
            <w:right w:val="none" w:sz="0" w:space="0" w:color="auto"/>
          </w:divBdr>
        </w:div>
        <w:div w:id="1731033155">
          <w:marLeft w:val="547"/>
          <w:marRight w:val="0"/>
          <w:marTop w:val="173"/>
          <w:marBottom w:val="0"/>
          <w:divBdr>
            <w:top w:val="none" w:sz="0" w:space="0" w:color="auto"/>
            <w:left w:val="none" w:sz="0" w:space="0" w:color="auto"/>
            <w:bottom w:val="none" w:sz="0" w:space="0" w:color="auto"/>
            <w:right w:val="none" w:sz="0" w:space="0" w:color="auto"/>
          </w:divBdr>
        </w:div>
        <w:div w:id="1798066493">
          <w:marLeft w:val="1094"/>
          <w:marRight w:val="0"/>
          <w:marTop w:val="115"/>
          <w:marBottom w:val="0"/>
          <w:divBdr>
            <w:top w:val="none" w:sz="0" w:space="0" w:color="auto"/>
            <w:left w:val="none" w:sz="0" w:space="0" w:color="auto"/>
            <w:bottom w:val="none" w:sz="0" w:space="0" w:color="auto"/>
            <w:right w:val="none" w:sz="0" w:space="0" w:color="auto"/>
          </w:divBdr>
        </w:div>
      </w:divsChild>
    </w:div>
    <w:div w:id="920716303">
      <w:bodyDiv w:val="1"/>
      <w:marLeft w:val="0"/>
      <w:marRight w:val="0"/>
      <w:marTop w:val="0"/>
      <w:marBottom w:val="0"/>
      <w:divBdr>
        <w:top w:val="none" w:sz="0" w:space="0" w:color="auto"/>
        <w:left w:val="none" w:sz="0" w:space="0" w:color="auto"/>
        <w:bottom w:val="none" w:sz="0" w:space="0" w:color="auto"/>
        <w:right w:val="none" w:sz="0" w:space="0" w:color="auto"/>
      </w:divBdr>
    </w:div>
    <w:div w:id="1110972587">
      <w:bodyDiv w:val="1"/>
      <w:marLeft w:val="0"/>
      <w:marRight w:val="0"/>
      <w:marTop w:val="0"/>
      <w:marBottom w:val="0"/>
      <w:divBdr>
        <w:top w:val="none" w:sz="0" w:space="0" w:color="auto"/>
        <w:left w:val="none" w:sz="0" w:space="0" w:color="auto"/>
        <w:bottom w:val="none" w:sz="0" w:space="0" w:color="auto"/>
        <w:right w:val="none" w:sz="0" w:space="0" w:color="auto"/>
      </w:divBdr>
    </w:div>
    <w:div w:id="1154178113">
      <w:bodyDiv w:val="1"/>
      <w:marLeft w:val="0"/>
      <w:marRight w:val="0"/>
      <w:marTop w:val="0"/>
      <w:marBottom w:val="0"/>
      <w:divBdr>
        <w:top w:val="none" w:sz="0" w:space="0" w:color="auto"/>
        <w:left w:val="none" w:sz="0" w:space="0" w:color="auto"/>
        <w:bottom w:val="none" w:sz="0" w:space="0" w:color="auto"/>
        <w:right w:val="none" w:sz="0" w:space="0" w:color="auto"/>
      </w:divBdr>
      <w:divsChild>
        <w:div w:id="878318736">
          <w:marLeft w:val="1166"/>
          <w:marRight w:val="0"/>
          <w:marTop w:val="96"/>
          <w:marBottom w:val="0"/>
          <w:divBdr>
            <w:top w:val="none" w:sz="0" w:space="0" w:color="auto"/>
            <w:left w:val="none" w:sz="0" w:space="0" w:color="auto"/>
            <w:bottom w:val="none" w:sz="0" w:space="0" w:color="auto"/>
            <w:right w:val="none" w:sz="0" w:space="0" w:color="auto"/>
          </w:divBdr>
        </w:div>
        <w:div w:id="1148862337">
          <w:marLeft w:val="1800"/>
          <w:marRight w:val="0"/>
          <w:marTop w:val="86"/>
          <w:marBottom w:val="0"/>
          <w:divBdr>
            <w:top w:val="none" w:sz="0" w:space="0" w:color="auto"/>
            <w:left w:val="none" w:sz="0" w:space="0" w:color="auto"/>
            <w:bottom w:val="none" w:sz="0" w:space="0" w:color="auto"/>
            <w:right w:val="none" w:sz="0" w:space="0" w:color="auto"/>
          </w:divBdr>
        </w:div>
        <w:div w:id="1418405339">
          <w:marLeft w:val="1166"/>
          <w:marRight w:val="0"/>
          <w:marTop w:val="96"/>
          <w:marBottom w:val="0"/>
          <w:divBdr>
            <w:top w:val="none" w:sz="0" w:space="0" w:color="auto"/>
            <w:left w:val="none" w:sz="0" w:space="0" w:color="auto"/>
            <w:bottom w:val="none" w:sz="0" w:space="0" w:color="auto"/>
            <w:right w:val="none" w:sz="0" w:space="0" w:color="auto"/>
          </w:divBdr>
        </w:div>
        <w:div w:id="1564558238">
          <w:marLeft w:val="547"/>
          <w:marRight w:val="0"/>
          <w:marTop w:val="115"/>
          <w:marBottom w:val="0"/>
          <w:divBdr>
            <w:top w:val="none" w:sz="0" w:space="0" w:color="auto"/>
            <w:left w:val="none" w:sz="0" w:space="0" w:color="auto"/>
            <w:bottom w:val="none" w:sz="0" w:space="0" w:color="auto"/>
            <w:right w:val="none" w:sz="0" w:space="0" w:color="auto"/>
          </w:divBdr>
        </w:div>
      </w:divsChild>
    </w:div>
    <w:div w:id="1156336673">
      <w:bodyDiv w:val="1"/>
      <w:marLeft w:val="0"/>
      <w:marRight w:val="0"/>
      <w:marTop w:val="0"/>
      <w:marBottom w:val="0"/>
      <w:divBdr>
        <w:top w:val="none" w:sz="0" w:space="0" w:color="auto"/>
        <w:left w:val="none" w:sz="0" w:space="0" w:color="auto"/>
        <w:bottom w:val="none" w:sz="0" w:space="0" w:color="auto"/>
        <w:right w:val="none" w:sz="0" w:space="0" w:color="auto"/>
      </w:divBdr>
    </w:div>
    <w:div w:id="1164780014">
      <w:bodyDiv w:val="1"/>
      <w:marLeft w:val="0"/>
      <w:marRight w:val="0"/>
      <w:marTop w:val="0"/>
      <w:marBottom w:val="0"/>
      <w:divBdr>
        <w:top w:val="none" w:sz="0" w:space="0" w:color="auto"/>
        <w:left w:val="none" w:sz="0" w:space="0" w:color="auto"/>
        <w:bottom w:val="none" w:sz="0" w:space="0" w:color="auto"/>
        <w:right w:val="none" w:sz="0" w:space="0" w:color="auto"/>
      </w:divBdr>
    </w:div>
    <w:div w:id="1164931625">
      <w:bodyDiv w:val="1"/>
      <w:marLeft w:val="0"/>
      <w:marRight w:val="0"/>
      <w:marTop w:val="0"/>
      <w:marBottom w:val="0"/>
      <w:divBdr>
        <w:top w:val="none" w:sz="0" w:space="0" w:color="auto"/>
        <w:left w:val="none" w:sz="0" w:space="0" w:color="auto"/>
        <w:bottom w:val="none" w:sz="0" w:space="0" w:color="auto"/>
        <w:right w:val="none" w:sz="0" w:space="0" w:color="auto"/>
      </w:divBdr>
    </w:div>
    <w:div w:id="1268856612">
      <w:bodyDiv w:val="1"/>
      <w:marLeft w:val="0"/>
      <w:marRight w:val="0"/>
      <w:marTop w:val="0"/>
      <w:marBottom w:val="0"/>
      <w:divBdr>
        <w:top w:val="none" w:sz="0" w:space="0" w:color="auto"/>
        <w:left w:val="none" w:sz="0" w:space="0" w:color="auto"/>
        <w:bottom w:val="none" w:sz="0" w:space="0" w:color="auto"/>
        <w:right w:val="none" w:sz="0" w:space="0" w:color="auto"/>
      </w:divBdr>
      <w:divsChild>
        <w:div w:id="163866692">
          <w:marLeft w:val="1555"/>
          <w:marRight w:val="0"/>
          <w:marTop w:val="96"/>
          <w:marBottom w:val="0"/>
          <w:divBdr>
            <w:top w:val="none" w:sz="0" w:space="0" w:color="auto"/>
            <w:left w:val="none" w:sz="0" w:space="0" w:color="auto"/>
            <w:bottom w:val="none" w:sz="0" w:space="0" w:color="auto"/>
            <w:right w:val="none" w:sz="0" w:space="0" w:color="auto"/>
          </w:divBdr>
        </w:div>
        <w:div w:id="720204306">
          <w:marLeft w:val="1094"/>
          <w:marRight w:val="0"/>
          <w:marTop w:val="115"/>
          <w:marBottom w:val="0"/>
          <w:divBdr>
            <w:top w:val="none" w:sz="0" w:space="0" w:color="auto"/>
            <w:left w:val="none" w:sz="0" w:space="0" w:color="auto"/>
            <w:bottom w:val="none" w:sz="0" w:space="0" w:color="auto"/>
            <w:right w:val="none" w:sz="0" w:space="0" w:color="auto"/>
          </w:divBdr>
        </w:div>
        <w:div w:id="772360789">
          <w:marLeft w:val="1555"/>
          <w:marRight w:val="0"/>
          <w:marTop w:val="96"/>
          <w:marBottom w:val="0"/>
          <w:divBdr>
            <w:top w:val="none" w:sz="0" w:space="0" w:color="auto"/>
            <w:left w:val="none" w:sz="0" w:space="0" w:color="auto"/>
            <w:bottom w:val="none" w:sz="0" w:space="0" w:color="auto"/>
            <w:right w:val="none" w:sz="0" w:space="0" w:color="auto"/>
          </w:divBdr>
        </w:div>
        <w:div w:id="1195387155">
          <w:marLeft w:val="1555"/>
          <w:marRight w:val="0"/>
          <w:marTop w:val="96"/>
          <w:marBottom w:val="0"/>
          <w:divBdr>
            <w:top w:val="none" w:sz="0" w:space="0" w:color="auto"/>
            <w:left w:val="none" w:sz="0" w:space="0" w:color="auto"/>
            <w:bottom w:val="none" w:sz="0" w:space="0" w:color="auto"/>
            <w:right w:val="none" w:sz="0" w:space="0" w:color="auto"/>
          </w:divBdr>
        </w:div>
        <w:div w:id="1595818562">
          <w:marLeft w:val="1094"/>
          <w:marRight w:val="0"/>
          <w:marTop w:val="115"/>
          <w:marBottom w:val="0"/>
          <w:divBdr>
            <w:top w:val="none" w:sz="0" w:space="0" w:color="auto"/>
            <w:left w:val="none" w:sz="0" w:space="0" w:color="auto"/>
            <w:bottom w:val="none" w:sz="0" w:space="0" w:color="auto"/>
            <w:right w:val="none" w:sz="0" w:space="0" w:color="auto"/>
          </w:divBdr>
        </w:div>
        <w:div w:id="1664897375">
          <w:marLeft w:val="1094"/>
          <w:marRight w:val="0"/>
          <w:marTop w:val="115"/>
          <w:marBottom w:val="0"/>
          <w:divBdr>
            <w:top w:val="none" w:sz="0" w:space="0" w:color="auto"/>
            <w:left w:val="none" w:sz="0" w:space="0" w:color="auto"/>
            <w:bottom w:val="none" w:sz="0" w:space="0" w:color="auto"/>
            <w:right w:val="none" w:sz="0" w:space="0" w:color="auto"/>
          </w:divBdr>
        </w:div>
        <w:div w:id="1688673844">
          <w:marLeft w:val="1555"/>
          <w:marRight w:val="0"/>
          <w:marTop w:val="96"/>
          <w:marBottom w:val="0"/>
          <w:divBdr>
            <w:top w:val="none" w:sz="0" w:space="0" w:color="auto"/>
            <w:left w:val="none" w:sz="0" w:space="0" w:color="auto"/>
            <w:bottom w:val="none" w:sz="0" w:space="0" w:color="auto"/>
            <w:right w:val="none" w:sz="0" w:space="0" w:color="auto"/>
          </w:divBdr>
        </w:div>
        <w:div w:id="1795440949">
          <w:marLeft w:val="1555"/>
          <w:marRight w:val="0"/>
          <w:marTop w:val="96"/>
          <w:marBottom w:val="0"/>
          <w:divBdr>
            <w:top w:val="none" w:sz="0" w:space="0" w:color="auto"/>
            <w:left w:val="none" w:sz="0" w:space="0" w:color="auto"/>
            <w:bottom w:val="none" w:sz="0" w:space="0" w:color="auto"/>
            <w:right w:val="none" w:sz="0" w:space="0" w:color="auto"/>
          </w:divBdr>
        </w:div>
        <w:div w:id="1811560141">
          <w:marLeft w:val="1555"/>
          <w:marRight w:val="0"/>
          <w:marTop w:val="96"/>
          <w:marBottom w:val="0"/>
          <w:divBdr>
            <w:top w:val="none" w:sz="0" w:space="0" w:color="auto"/>
            <w:left w:val="none" w:sz="0" w:space="0" w:color="auto"/>
            <w:bottom w:val="none" w:sz="0" w:space="0" w:color="auto"/>
            <w:right w:val="none" w:sz="0" w:space="0" w:color="auto"/>
          </w:divBdr>
        </w:div>
      </w:divsChild>
    </w:div>
    <w:div w:id="1269242972">
      <w:bodyDiv w:val="1"/>
      <w:marLeft w:val="0"/>
      <w:marRight w:val="0"/>
      <w:marTop w:val="0"/>
      <w:marBottom w:val="0"/>
      <w:divBdr>
        <w:top w:val="none" w:sz="0" w:space="0" w:color="auto"/>
        <w:left w:val="none" w:sz="0" w:space="0" w:color="auto"/>
        <w:bottom w:val="none" w:sz="0" w:space="0" w:color="auto"/>
        <w:right w:val="none" w:sz="0" w:space="0" w:color="auto"/>
      </w:divBdr>
    </w:div>
    <w:div w:id="1360005505">
      <w:bodyDiv w:val="1"/>
      <w:marLeft w:val="0"/>
      <w:marRight w:val="0"/>
      <w:marTop w:val="0"/>
      <w:marBottom w:val="0"/>
      <w:divBdr>
        <w:top w:val="none" w:sz="0" w:space="0" w:color="auto"/>
        <w:left w:val="none" w:sz="0" w:space="0" w:color="auto"/>
        <w:bottom w:val="none" w:sz="0" w:space="0" w:color="auto"/>
        <w:right w:val="none" w:sz="0" w:space="0" w:color="auto"/>
      </w:divBdr>
    </w:div>
    <w:div w:id="1364400938">
      <w:bodyDiv w:val="1"/>
      <w:marLeft w:val="0"/>
      <w:marRight w:val="0"/>
      <w:marTop w:val="0"/>
      <w:marBottom w:val="0"/>
      <w:divBdr>
        <w:top w:val="none" w:sz="0" w:space="0" w:color="auto"/>
        <w:left w:val="none" w:sz="0" w:space="0" w:color="auto"/>
        <w:bottom w:val="none" w:sz="0" w:space="0" w:color="auto"/>
        <w:right w:val="none" w:sz="0" w:space="0" w:color="auto"/>
      </w:divBdr>
    </w:div>
    <w:div w:id="1420785755">
      <w:bodyDiv w:val="1"/>
      <w:marLeft w:val="0"/>
      <w:marRight w:val="0"/>
      <w:marTop w:val="0"/>
      <w:marBottom w:val="0"/>
      <w:divBdr>
        <w:top w:val="none" w:sz="0" w:space="0" w:color="auto"/>
        <w:left w:val="none" w:sz="0" w:space="0" w:color="auto"/>
        <w:bottom w:val="none" w:sz="0" w:space="0" w:color="auto"/>
        <w:right w:val="none" w:sz="0" w:space="0" w:color="auto"/>
      </w:divBdr>
    </w:div>
    <w:div w:id="1488981850">
      <w:bodyDiv w:val="1"/>
      <w:marLeft w:val="0"/>
      <w:marRight w:val="0"/>
      <w:marTop w:val="0"/>
      <w:marBottom w:val="0"/>
      <w:divBdr>
        <w:top w:val="none" w:sz="0" w:space="0" w:color="auto"/>
        <w:left w:val="none" w:sz="0" w:space="0" w:color="auto"/>
        <w:bottom w:val="none" w:sz="0" w:space="0" w:color="auto"/>
        <w:right w:val="none" w:sz="0" w:space="0" w:color="auto"/>
      </w:divBdr>
    </w:div>
    <w:div w:id="1511338065">
      <w:bodyDiv w:val="1"/>
      <w:marLeft w:val="0"/>
      <w:marRight w:val="0"/>
      <w:marTop w:val="0"/>
      <w:marBottom w:val="0"/>
      <w:divBdr>
        <w:top w:val="none" w:sz="0" w:space="0" w:color="auto"/>
        <w:left w:val="none" w:sz="0" w:space="0" w:color="auto"/>
        <w:bottom w:val="none" w:sz="0" w:space="0" w:color="auto"/>
        <w:right w:val="none" w:sz="0" w:space="0" w:color="auto"/>
      </w:divBdr>
    </w:div>
    <w:div w:id="1514877490">
      <w:bodyDiv w:val="1"/>
      <w:marLeft w:val="0"/>
      <w:marRight w:val="0"/>
      <w:marTop w:val="0"/>
      <w:marBottom w:val="0"/>
      <w:divBdr>
        <w:top w:val="none" w:sz="0" w:space="0" w:color="auto"/>
        <w:left w:val="none" w:sz="0" w:space="0" w:color="auto"/>
        <w:bottom w:val="none" w:sz="0" w:space="0" w:color="auto"/>
        <w:right w:val="none" w:sz="0" w:space="0" w:color="auto"/>
      </w:divBdr>
    </w:div>
    <w:div w:id="1517884690">
      <w:bodyDiv w:val="1"/>
      <w:marLeft w:val="0"/>
      <w:marRight w:val="0"/>
      <w:marTop w:val="0"/>
      <w:marBottom w:val="0"/>
      <w:divBdr>
        <w:top w:val="none" w:sz="0" w:space="0" w:color="auto"/>
        <w:left w:val="none" w:sz="0" w:space="0" w:color="auto"/>
        <w:bottom w:val="none" w:sz="0" w:space="0" w:color="auto"/>
        <w:right w:val="none" w:sz="0" w:space="0" w:color="auto"/>
      </w:divBdr>
    </w:div>
    <w:div w:id="1600259800">
      <w:bodyDiv w:val="1"/>
      <w:marLeft w:val="0"/>
      <w:marRight w:val="0"/>
      <w:marTop w:val="0"/>
      <w:marBottom w:val="0"/>
      <w:divBdr>
        <w:top w:val="none" w:sz="0" w:space="0" w:color="auto"/>
        <w:left w:val="none" w:sz="0" w:space="0" w:color="auto"/>
        <w:bottom w:val="none" w:sz="0" w:space="0" w:color="auto"/>
        <w:right w:val="none" w:sz="0" w:space="0" w:color="auto"/>
      </w:divBdr>
    </w:div>
    <w:div w:id="1618559823">
      <w:bodyDiv w:val="1"/>
      <w:marLeft w:val="0"/>
      <w:marRight w:val="0"/>
      <w:marTop w:val="0"/>
      <w:marBottom w:val="0"/>
      <w:divBdr>
        <w:top w:val="none" w:sz="0" w:space="0" w:color="auto"/>
        <w:left w:val="none" w:sz="0" w:space="0" w:color="auto"/>
        <w:bottom w:val="none" w:sz="0" w:space="0" w:color="auto"/>
        <w:right w:val="none" w:sz="0" w:space="0" w:color="auto"/>
      </w:divBdr>
      <w:divsChild>
        <w:div w:id="632096003">
          <w:marLeft w:val="0"/>
          <w:marRight w:val="0"/>
          <w:marTop w:val="0"/>
          <w:marBottom w:val="0"/>
          <w:divBdr>
            <w:top w:val="none" w:sz="0" w:space="0" w:color="auto"/>
            <w:left w:val="none" w:sz="0" w:space="0" w:color="auto"/>
            <w:bottom w:val="none" w:sz="0" w:space="0" w:color="auto"/>
            <w:right w:val="none" w:sz="0" w:space="0" w:color="auto"/>
          </w:divBdr>
        </w:div>
        <w:div w:id="1061711355">
          <w:marLeft w:val="0"/>
          <w:marRight w:val="0"/>
          <w:marTop w:val="0"/>
          <w:marBottom w:val="0"/>
          <w:divBdr>
            <w:top w:val="none" w:sz="0" w:space="0" w:color="auto"/>
            <w:left w:val="none" w:sz="0" w:space="0" w:color="auto"/>
            <w:bottom w:val="none" w:sz="0" w:space="0" w:color="auto"/>
            <w:right w:val="none" w:sz="0" w:space="0" w:color="auto"/>
          </w:divBdr>
        </w:div>
        <w:div w:id="1366831804">
          <w:marLeft w:val="0"/>
          <w:marRight w:val="0"/>
          <w:marTop w:val="0"/>
          <w:marBottom w:val="0"/>
          <w:divBdr>
            <w:top w:val="none" w:sz="0" w:space="0" w:color="auto"/>
            <w:left w:val="none" w:sz="0" w:space="0" w:color="auto"/>
            <w:bottom w:val="none" w:sz="0" w:space="0" w:color="auto"/>
            <w:right w:val="none" w:sz="0" w:space="0" w:color="auto"/>
          </w:divBdr>
        </w:div>
      </w:divsChild>
    </w:div>
    <w:div w:id="1658536953">
      <w:bodyDiv w:val="1"/>
      <w:marLeft w:val="0"/>
      <w:marRight w:val="0"/>
      <w:marTop w:val="0"/>
      <w:marBottom w:val="0"/>
      <w:divBdr>
        <w:top w:val="none" w:sz="0" w:space="0" w:color="auto"/>
        <w:left w:val="none" w:sz="0" w:space="0" w:color="auto"/>
        <w:bottom w:val="none" w:sz="0" w:space="0" w:color="auto"/>
        <w:right w:val="none" w:sz="0" w:space="0" w:color="auto"/>
      </w:divBdr>
    </w:div>
    <w:div w:id="1659380950">
      <w:bodyDiv w:val="1"/>
      <w:marLeft w:val="0"/>
      <w:marRight w:val="0"/>
      <w:marTop w:val="0"/>
      <w:marBottom w:val="0"/>
      <w:divBdr>
        <w:top w:val="none" w:sz="0" w:space="0" w:color="auto"/>
        <w:left w:val="none" w:sz="0" w:space="0" w:color="auto"/>
        <w:bottom w:val="none" w:sz="0" w:space="0" w:color="auto"/>
        <w:right w:val="none" w:sz="0" w:space="0" w:color="auto"/>
      </w:divBdr>
      <w:divsChild>
        <w:div w:id="66078941">
          <w:marLeft w:val="0"/>
          <w:marRight w:val="0"/>
          <w:marTop w:val="0"/>
          <w:marBottom w:val="0"/>
          <w:divBdr>
            <w:top w:val="none" w:sz="0" w:space="0" w:color="auto"/>
            <w:left w:val="none" w:sz="0" w:space="0" w:color="auto"/>
            <w:bottom w:val="none" w:sz="0" w:space="0" w:color="auto"/>
            <w:right w:val="none" w:sz="0" w:space="0" w:color="auto"/>
          </w:divBdr>
        </w:div>
        <w:div w:id="1150052405">
          <w:marLeft w:val="0"/>
          <w:marRight w:val="0"/>
          <w:marTop w:val="0"/>
          <w:marBottom w:val="0"/>
          <w:divBdr>
            <w:top w:val="none" w:sz="0" w:space="0" w:color="auto"/>
            <w:left w:val="none" w:sz="0" w:space="0" w:color="auto"/>
            <w:bottom w:val="none" w:sz="0" w:space="0" w:color="auto"/>
            <w:right w:val="none" w:sz="0" w:space="0" w:color="auto"/>
          </w:divBdr>
        </w:div>
        <w:div w:id="1864662215">
          <w:marLeft w:val="0"/>
          <w:marRight w:val="0"/>
          <w:marTop w:val="0"/>
          <w:marBottom w:val="0"/>
          <w:divBdr>
            <w:top w:val="none" w:sz="0" w:space="0" w:color="auto"/>
            <w:left w:val="none" w:sz="0" w:space="0" w:color="auto"/>
            <w:bottom w:val="none" w:sz="0" w:space="0" w:color="auto"/>
            <w:right w:val="none" w:sz="0" w:space="0" w:color="auto"/>
          </w:divBdr>
        </w:div>
      </w:divsChild>
    </w:div>
    <w:div w:id="1669361944">
      <w:bodyDiv w:val="1"/>
      <w:marLeft w:val="0"/>
      <w:marRight w:val="0"/>
      <w:marTop w:val="0"/>
      <w:marBottom w:val="0"/>
      <w:divBdr>
        <w:top w:val="none" w:sz="0" w:space="0" w:color="auto"/>
        <w:left w:val="none" w:sz="0" w:space="0" w:color="auto"/>
        <w:bottom w:val="none" w:sz="0" w:space="0" w:color="auto"/>
        <w:right w:val="none" w:sz="0" w:space="0" w:color="auto"/>
      </w:divBdr>
      <w:divsChild>
        <w:div w:id="6031421">
          <w:marLeft w:val="101"/>
          <w:marRight w:val="0"/>
          <w:marTop w:val="50"/>
          <w:marBottom w:val="0"/>
          <w:divBdr>
            <w:top w:val="none" w:sz="0" w:space="0" w:color="auto"/>
            <w:left w:val="none" w:sz="0" w:space="0" w:color="auto"/>
            <w:bottom w:val="none" w:sz="0" w:space="0" w:color="auto"/>
            <w:right w:val="none" w:sz="0" w:space="0" w:color="auto"/>
          </w:divBdr>
        </w:div>
        <w:div w:id="43256138">
          <w:marLeft w:val="101"/>
          <w:marRight w:val="0"/>
          <w:marTop w:val="50"/>
          <w:marBottom w:val="0"/>
          <w:divBdr>
            <w:top w:val="none" w:sz="0" w:space="0" w:color="auto"/>
            <w:left w:val="none" w:sz="0" w:space="0" w:color="auto"/>
            <w:bottom w:val="none" w:sz="0" w:space="0" w:color="auto"/>
            <w:right w:val="none" w:sz="0" w:space="0" w:color="auto"/>
          </w:divBdr>
        </w:div>
        <w:div w:id="141578349">
          <w:marLeft w:val="101"/>
          <w:marRight w:val="0"/>
          <w:marTop w:val="50"/>
          <w:marBottom w:val="0"/>
          <w:divBdr>
            <w:top w:val="none" w:sz="0" w:space="0" w:color="auto"/>
            <w:left w:val="none" w:sz="0" w:space="0" w:color="auto"/>
            <w:bottom w:val="none" w:sz="0" w:space="0" w:color="auto"/>
            <w:right w:val="none" w:sz="0" w:space="0" w:color="auto"/>
          </w:divBdr>
        </w:div>
        <w:div w:id="440228118">
          <w:marLeft w:val="101"/>
          <w:marRight w:val="0"/>
          <w:marTop w:val="50"/>
          <w:marBottom w:val="0"/>
          <w:divBdr>
            <w:top w:val="none" w:sz="0" w:space="0" w:color="auto"/>
            <w:left w:val="none" w:sz="0" w:space="0" w:color="auto"/>
            <w:bottom w:val="none" w:sz="0" w:space="0" w:color="auto"/>
            <w:right w:val="none" w:sz="0" w:space="0" w:color="auto"/>
          </w:divBdr>
        </w:div>
        <w:div w:id="461654591">
          <w:marLeft w:val="101"/>
          <w:marRight w:val="0"/>
          <w:marTop w:val="50"/>
          <w:marBottom w:val="0"/>
          <w:divBdr>
            <w:top w:val="none" w:sz="0" w:space="0" w:color="auto"/>
            <w:left w:val="none" w:sz="0" w:space="0" w:color="auto"/>
            <w:bottom w:val="none" w:sz="0" w:space="0" w:color="auto"/>
            <w:right w:val="none" w:sz="0" w:space="0" w:color="auto"/>
          </w:divBdr>
        </w:div>
        <w:div w:id="516849402">
          <w:marLeft w:val="101"/>
          <w:marRight w:val="0"/>
          <w:marTop w:val="50"/>
          <w:marBottom w:val="0"/>
          <w:divBdr>
            <w:top w:val="none" w:sz="0" w:space="0" w:color="auto"/>
            <w:left w:val="none" w:sz="0" w:space="0" w:color="auto"/>
            <w:bottom w:val="none" w:sz="0" w:space="0" w:color="auto"/>
            <w:right w:val="none" w:sz="0" w:space="0" w:color="auto"/>
          </w:divBdr>
        </w:div>
        <w:div w:id="565721185">
          <w:marLeft w:val="101"/>
          <w:marRight w:val="0"/>
          <w:marTop w:val="50"/>
          <w:marBottom w:val="0"/>
          <w:divBdr>
            <w:top w:val="none" w:sz="0" w:space="0" w:color="auto"/>
            <w:left w:val="none" w:sz="0" w:space="0" w:color="auto"/>
            <w:bottom w:val="none" w:sz="0" w:space="0" w:color="auto"/>
            <w:right w:val="none" w:sz="0" w:space="0" w:color="auto"/>
          </w:divBdr>
        </w:div>
        <w:div w:id="791021341">
          <w:marLeft w:val="101"/>
          <w:marRight w:val="0"/>
          <w:marTop w:val="50"/>
          <w:marBottom w:val="0"/>
          <w:divBdr>
            <w:top w:val="none" w:sz="0" w:space="0" w:color="auto"/>
            <w:left w:val="none" w:sz="0" w:space="0" w:color="auto"/>
            <w:bottom w:val="none" w:sz="0" w:space="0" w:color="auto"/>
            <w:right w:val="none" w:sz="0" w:space="0" w:color="auto"/>
          </w:divBdr>
        </w:div>
        <w:div w:id="912668867">
          <w:marLeft w:val="101"/>
          <w:marRight w:val="0"/>
          <w:marTop w:val="50"/>
          <w:marBottom w:val="0"/>
          <w:divBdr>
            <w:top w:val="none" w:sz="0" w:space="0" w:color="auto"/>
            <w:left w:val="none" w:sz="0" w:space="0" w:color="auto"/>
            <w:bottom w:val="none" w:sz="0" w:space="0" w:color="auto"/>
            <w:right w:val="none" w:sz="0" w:space="0" w:color="auto"/>
          </w:divBdr>
        </w:div>
        <w:div w:id="921793684">
          <w:marLeft w:val="101"/>
          <w:marRight w:val="0"/>
          <w:marTop w:val="50"/>
          <w:marBottom w:val="0"/>
          <w:divBdr>
            <w:top w:val="none" w:sz="0" w:space="0" w:color="auto"/>
            <w:left w:val="none" w:sz="0" w:space="0" w:color="auto"/>
            <w:bottom w:val="none" w:sz="0" w:space="0" w:color="auto"/>
            <w:right w:val="none" w:sz="0" w:space="0" w:color="auto"/>
          </w:divBdr>
        </w:div>
        <w:div w:id="935138786">
          <w:marLeft w:val="101"/>
          <w:marRight w:val="0"/>
          <w:marTop w:val="50"/>
          <w:marBottom w:val="0"/>
          <w:divBdr>
            <w:top w:val="none" w:sz="0" w:space="0" w:color="auto"/>
            <w:left w:val="none" w:sz="0" w:space="0" w:color="auto"/>
            <w:bottom w:val="none" w:sz="0" w:space="0" w:color="auto"/>
            <w:right w:val="none" w:sz="0" w:space="0" w:color="auto"/>
          </w:divBdr>
        </w:div>
        <w:div w:id="1092553319">
          <w:marLeft w:val="101"/>
          <w:marRight w:val="0"/>
          <w:marTop w:val="50"/>
          <w:marBottom w:val="0"/>
          <w:divBdr>
            <w:top w:val="none" w:sz="0" w:space="0" w:color="auto"/>
            <w:left w:val="none" w:sz="0" w:space="0" w:color="auto"/>
            <w:bottom w:val="none" w:sz="0" w:space="0" w:color="auto"/>
            <w:right w:val="none" w:sz="0" w:space="0" w:color="auto"/>
          </w:divBdr>
        </w:div>
        <w:div w:id="1336374882">
          <w:marLeft w:val="101"/>
          <w:marRight w:val="0"/>
          <w:marTop w:val="50"/>
          <w:marBottom w:val="0"/>
          <w:divBdr>
            <w:top w:val="none" w:sz="0" w:space="0" w:color="auto"/>
            <w:left w:val="none" w:sz="0" w:space="0" w:color="auto"/>
            <w:bottom w:val="none" w:sz="0" w:space="0" w:color="auto"/>
            <w:right w:val="none" w:sz="0" w:space="0" w:color="auto"/>
          </w:divBdr>
        </w:div>
        <w:div w:id="1535121787">
          <w:marLeft w:val="101"/>
          <w:marRight w:val="0"/>
          <w:marTop w:val="50"/>
          <w:marBottom w:val="0"/>
          <w:divBdr>
            <w:top w:val="none" w:sz="0" w:space="0" w:color="auto"/>
            <w:left w:val="none" w:sz="0" w:space="0" w:color="auto"/>
            <w:bottom w:val="none" w:sz="0" w:space="0" w:color="auto"/>
            <w:right w:val="none" w:sz="0" w:space="0" w:color="auto"/>
          </w:divBdr>
        </w:div>
        <w:div w:id="1535581257">
          <w:marLeft w:val="101"/>
          <w:marRight w:val="0"/>
          <w:marTop w:val="50"/>
          <w:marBottom w:val="0"/>
          <w:divBdr>
            <w:top w:val="none" w:sz="0" w:space="0" w:color="auto"/>
            <w:left w:val="none" w:sz="0" w:space="0" w:color="auto"/>
            <w:bottom w:val="none" w:sz="0" w:space="0" w:color="auto"/>
            <w:right w:val="none" w:sz="0" w:space="0" w:color="auto"/>
          </w:divBdr>
        </w:div>
        <w:div w:id="1543707613">
          <w:marLeft w:val="101"/>
          <w:marRight w:val="0"/>
          <w:marTop w:val="50"/>
          <w:marBottom w:val="0"/>
          <w:divBdr>
            <w:top w:val="none" w:sz="0" w:space="0" w:color="auto"/>
            <w:left w:val="none" w:sz="0" w:space="0" w:color="auto"/>
            <w:bottom w:val="none" w:sz="0" w:space="0" w:color="auto"/>
            <w:right w:val="none" w:sz="0" w:space="0" w:color="auto"/>
          </w:divBdr>
        </w:div>
        <w:div w:id="1621183905">
          <w:marLeft w:val="101"/>
          <w:marRight w:val="0"/>
          <w:marTop w:val="50"/>
          <w:marBottom w:val="0"/>
          <w:divBdr>
            <w:top w:val="none" w:sz="0" w:space="0" w:color="auto"/>
            <w:left w:val="none" w:sz="0" w:space="0" w:color="auto"/>
            <w:bottom w:val="none" w:sz="0" w:space="0" w:color="auto"/>
            <w:right w:val="none" w:sz="0" w:space="0" w:color="auto"/>
          </w:divBdr>
        </w:div>
        <w:div w:id="1656181460">
          <w:marLeft w:val="101"/>
          <w:marRight w:val="0"/>
          <w:marTop w:val="50"/>
          <w:marBottom w:val="0"/>
          <w:divBdr>
            <w:top w:val="none" w:sz="0" w:space="0" w:color="auto"/>
            <w:left w:val="none" w:sz="0" w:space="0" w:color="auto"/>
            <w:bottom w:val="none" w:sz="0" w:space="0" w:color="auto"/>
            <w:right w:val="none" w:sz="0" w:space="0" w:color="auto"/>
          </w:divBdr>
        </w:div>
        <w:div w:id="1698577352">
          <w:marLeft w:val="101"/>
          <w:marRight w:val="0"/>
          <w:marTop w:val="50"/>
          <w:marBottom w:val="0"/>
          <w:divBdr>
            <w:top w:val="none" w:sz="0" w:space="0" w:color="auto"/>
            <w:left w:val="none" w:sz="0" w:space="0" w:color="auto"/>
            <w:bottom w:val="none" w:sz="0" w:space="0" w:color="auto"/>
            <w:right w:val="none" w:sz="0" w:space="0" w:color="auto"/>
          </w:divBdr>
        </w:div>
        <w:div w:id="1760788390">
          <w:marLeft w:val="101"/>
          <w:marRight w:val="0"/>
          <w:marTop w:val="50"/>
          <w:marBottom w:val="0"/>
          <w:divBdr>
            <w:top w:val="none" w:sz="0" w:space="0" w:color="auto"/>
            <w:left w:val="none" w:sz="0" w:space="0" w:color="auto"/>
            <w:bottom w:val="none" w:sz="0" w:space="0" w:color="auto"/>
            <w:right w:val="none" w:sz="0" w:space="0" w:color="auto"/>
          </w:divBdr>
        </w:div>
        <w:div w:id="1780296578">
          <w:marLeft w:val="101"/>
          <w:marRight w:val="0"/>
          <w:marTop w:val="50"/>
          <w:marBottom w:val="0"/>
          <w:divBdr>
            <w:top w:val="none" w:sz="0" w:space="0" w:color="auto"/>
            <w:left w:val="none" w:sz="0" w:space="0" w:color="auto"/>
            <w:bottom w:val="none" w:sz="0" w:space="0" w:color="auto"/>
            <w:right w:val="none" w:sz="0" w:space="0" w:color="auto"/>
          </w:divBdr>
        </w:div>
        <w:div w:id="1809199390">
          <w:marLeft w:val="101"/>
          <w:marRight w:val="0"/>
          <w:marTop w:val="50"/>
          <w:marBottom w:val="0"/>
          <w:divBdr>
            <w:top w:val="none" w:sz="0" w:space="0" w:color="auto"/>
            <w:left w:val="none" w:sz="0" w:space="0" w:color="auto"/>
            <w:bottom w:val="none" w:sz="0" w:space="0" w:color="auto"/>
            <w:right w:val="none" w:sz="0" w:space="0" w:color="auto"/>
          </w:divBdr>
        </w:div>
        <w:div w:id="1852059271">
          <w:marLeft w:val="101"/>
          <w:marRight w:val="0"/>
          <w:marTop w:val="50"/>
          <w:marBottom w:val="0"/>
          <w:divBdr>
            <w:top w:val="none" w:sz="0" w:space="0" w:color="auto"/>
            <w:left w:val="none" w:sz="0" w:space="0" w:color="auto"/>
            <w:bottom w:val="none" w:sz="0" w:space="0" w:color="auto"/>
            <w:right w:val="none" w:sz="0" w:space="0" w:color="auto"/>
          </w:divBdr>
        </w:div>
        <w:div w:id="1925069362">
          <w:marLeft w:val="101"/>
          <w:marRight w:val="0"/>
          <w:marTop w:val="50"/>
          <w:marBottom w:val="0"/>
          <w:divBdr>
            <w:top w:val="none" w:sz="0" w:space="0" w:color="auto"/>
            <w:left w:val="none" w:sz="0" w:space="0" w:color="auto"/>
            <w:bottom w:val="none" w:sz="0" w:space="0" w:color="auto"/>
            <w:right w:val="none" w:sz="0" w:space="0" w:color="auto"/>
          </w:divBdr>
        </w:div>
        <w:div w:id="1964312624">
          <w:marLeft w:val="101"/>
          <w:marRight w:val="0"/>
          <w:marTop w:val="50"/>
          <w:marBottom w:val="0"/>
          <w:divBdr>
            <w:top w:val="none" w:sz="0" w:space="0" w:color="auto"/>
            <w:left w:val="none" w:sz="0" w:space="0" w:color="auto"/>
            <w:bottom w:val="none" w:sz="0" w:space="0" w:color="auto"/>
            <w:right w:val="none" w:sz="0" w:space="0" w:color="auto"/>
          </w:divBdr>
        </w:div>
        <w:div w:id="2035569668">
          <w:marLeft w:val="101"/>
          <w:marRight w:val="0"/>
          <w:marTop w:val="50"/>
          <w:marBottom w:val="0"/>
          <w:divBdr>
            <w:top w:val="none" w:sz="0" w:space="0" w:color="auto"/>
            <w:left w:val="none" w:sz="0" w:space="0" w:color="auto"/>
            <w:bottom w:val="none" w:sz="0" w:space="0" w:color="auto"/>
            <w:right w:val="none" w:sz="0" w:space="0" w:color="auto"/>
          </w:divBdr>
        </w:div>
        <w:div w:id="2074545679">
          <w:marLeft w:val="101"/>
          <w:marRight w:val="0"/>
          <w:marTop w:val="50"/>
          <w:marBottom w:val="0"/>
          <w:divBdr>
            <w:top w:val="none" w:sz="0" w:space="0" w:color="auto"/>
            <w:left w:val="none" w:sz="0" w:space="0" w:color="auto"/>
            <w:bottom w:val="none" w:sz="0" w:space="0" w:color="auto"/>
            <w:right w:val="none" w:sz="0" w:space="0" w:color="auto"/>
          </w:divBdr>
        </w:div>
      </w:divsChild>
    </w:div>
    <w:div w:id="1705060092">
      <w:bodyDiv w:val="1"/>
      <w:marLeft w:val="0"/>
      <w:marRight w:val="0"/>
      <w:marTop w:val="0"/>
      <w:marBottom w:val="0"/>
      <w:divBdr>
        <w:top w:val="none" w:sz="0" w:space="0" w:color="auto"/>
        <w:left w:val="none" w:sz="0" w:space="0" w:color="auto"/>
        <w:bottom w:val="none" w:sz="0" w:space="0" w:color="auto"/>
        <w:right w:val="none" w:sz="0" w:space="0" w:color="auto"/>
      </w:divBdr>
    </w:div>
    <w:div w:id="1705475759">
      <w:bodyDiv w:val="1"/>
      <w:marLeft w:val="0"/>
      <w:marRight w:val="0"/>
      <w:marTop w:val="0"/>
      <w:marBottom w:val="0"/>
      <w:divBdr>
        <w:top w:val="none" w:sz="0" w:space="0" w:color="auto"/>
        <w:left w:val="none" w:sz="0" w:space="0" w:color="auto"/>
        <w:bottom w:val="none" w:sz="0" w:space="0" w:color="auto"/>
        <w:right w:val="none" w:sz="0" w:space="0" w:color="auto"/>
      </w:divBdr>
    </w:div>
    <w:div w:id="1724597364">
      <w:bodyDiv w:val="1"/>
      <w:marLeft w:val="0"/>
      <w:marRight w:val="0"/>
      <w:marTop w:val="0"/>
      <w:marBottom w:val="0"/>
      <w:divBdr>
        <w:top w:val="none" w:sz="0" w:space="0" w:color="auto"/>
        <w:left w:val="none" w:sz="0" w:space="0" w:color="auto"/>
        <w:bottom w:val="none" w:sz="0" w:space="0" w:color="auto"/>
        <w:right w:val="none" w:sz="0" w:space="0" w:color="auto"/>
      </w:divBdr>
    </w:div>
    <w:div w:id="1780907971">
      <w:bodyDiv w:val="1"/>
      <w:marLeft w:val="0"/>
      <w:marRight w:val="0"/>
      <w:marTop w:val="0"/>
      <w:marBottom w:val="0"/>
      <w:divBdr>
        <w:top w:val="none" w:sz="0" w:space="0" w:color="auto"/>
        <w:left w:val="none" w:sz="0" w:space="0" w:color="auto"/>
        <w:bottom w:val="none" w:sz="0" w:space="0" w:color="auto"/>
        <w:right w:val="none" w:sz="0" w:space="0" w:color="auto"/>
      </w:divBdr>
    </w:div>
    <w:div w:id="1793549746">
      <w:bodyDiv w:val="1"/>
      <w:marLeft w:val="0"/>
      <w:marRight w:val="0"/>
      <w:marTop w:val="0"/>
      <w:marBottom w:val="0"/>
      <w:divBdr>
        <w:top w:val="none" w:sz="0" w:space="0" w:color="auto"/>
        <w:left w:val="none" w:sz="0" w:space="0" w:color="auto"/>
        <w:bottom w:val="none" w:sz="0" w:space="0" w:color="auto"/>
        <w:right w:val="none" w:sz="0" w:space="0" w:color="auto"/>
      </w:divBdr>
    </w:div>
    <w:div w:id="1797870819">
      <w:bodyDiv w:val="1"/>
      <w:marLeft w:val="0"/>
      <w:marRight w:val="0"/>
      <w:marTop w:val="0"/>
      <w:marBottom w:val="0"/>
      <w:divBdr>
        <w:top w:val="none" w:sz="0" w:space="0" w:color="auto"/>
        <w:left w:val="none" w:sz="0" w:space="0" w:color="auto"/>
        <w:bottom w:val="none" w:sz="0" w:space="0" w:color="auto"/>
        <w:right w:val="none" w:sz="0" w:space="0" w:color="auto"/>
      </w:divBdr>
    </w:div>
    <w:div w:id="1805780183">
      <w:bodyDiv w:val="1"/>
      <w:marLeft w:val="0"/>
      <w:marRight w:val="0"/>
      <w:marTop w:val="0"/>
      <w:marBottom w:val="0"/>
      <w:divBdr>
        <w:top w:val="none" w:sz="0" w:space="0" w:color="auto"/>
        <w:left w:val="none" w:sz="0" w:space="0" w:color="auto"/>
        <w:bottom w:val="none" w:sz="0" w:space="0" w:color="auto"/>
        <w:right w:val="none" w:sz="0" w:space="0" w:color="auto"/>
      </w:divBdr>
    </w:div>
    <w:div w:id="1844393940">
      <w:bodyDiv w:val="1"/>
      <w:marLeft w:val="0"/>
      <w:marRight w:val="0"/>
      <w:marTop w:val="0"/>
      <w:marBottom w:val="0"/>
      <w:divBdr>
        <w:top w:val="none" w:sz="0" w:space="0" w:color="auto"/>
        <w:left w:val="none" w:sz="0" w:space="0" w:color="auto"/>
        <w:bottom w:val="none" w:sz="0" w:space="0" w:color="auto"/>
        <w:right w:val="none" w:sz="0" w:space="0" w:color="auto"/>
      </w:divBdr>
    </w:div>
    <w:div w:id="1864974408">
      <w:bodyDiv w:val="1"/>
      <w:marLeft w:val="0"/>
      <w:marRight w:val="0"/>
      <w:marTop w:val="0"/>
      <w:marBottom w:val="0"/>
      <w:divBdr>
        <w:top w:val="none" w:sz="0" w:space="0" w:color="auto"/>
        <w:left w:val="none" w:sz="0" w:space="0" w:color="auto"/>
        <w:bottom w:val="none" w:sz="0" w:space="0" w:color="auto"/>
        <w:right w:val="none" w:sz="0" w:space="0" w:color="auto"/>
      </w:divBdr>
      <w:divsChild>
        <w:div w:id="129323778">
          <w:marLeft w:val="547"/>
          <w:marRight w:val="0"/>
          <w:marTop w:val="158"/>
          <w:marBottom w:val="0"/>
          <w:divBdr>
            <w:top w:val="none" w:sz="0" w:space="0" w:color="auto"/>
            <w:left w:val="none" w:sz="0" w:space="0" w:color="auto"/>
            <w:bottom w:val="none" w:sz="0" w:space="0" w:color="auto"/>
            <w:right w:val="none" w:sz="0" w:space="0" w:color="auto"/>
          </w:divBdr>
        </w:div>
        <w:div w:id="154537714">
          <w:marLeft w:val="547"/>
          <w:marRight w:val="0"/>
          <w:marTop w:val="158"/>
          <w:marBottom w:val="0"/>
          <w:divBdr>
            <w:top w:val="none" w:sz="0" w:space="0" w:color="auto"/>
            <w:left w:val="none" w:sz="0" w:space="0" w:color="auto"/>
            <w:bottom w:val="none" w:sz="0" w:space="0" w:color="auto"/>
            <w:right w:val="none" w:sz="0" w:space="0" w:color="auto"/>
          </w:divBdr>
        </w:div>
        <w:div w:id="623118293">
          <w:marLeft w:val="547"/>
          <w:marRight w:val="0"/>
          <w:marTop w:val="158"/>
          <w:marBottom w:val="0"/>
          <w:divBdr>
            <w:top w:val="none" w:sz="0" w:space="0" w:color="auto"/>
            <w:left w:val="none" w:sz="0" w:space="0" w:color="auto"/>
            <w:bottom w:val="none" w:sz="0" w:space="0" w:color="auto"/>
            <w:right w:val="none" w:sz="0" w:space="0" w:color="auto"/>
          </w:divBdr>
        </w:div>
        <w:div w:id="1284530921">
          <w:marLeft w:val="547"/>
          <w:marRight w:val="0"/>
          <w:marTop w:val="158"/>
          <w:marBottom w:val="0"/>
          <w:divBdr>
            <w:top w:val="none" w:sz="0" w:space="0" w:color="auto"/>
            <w:left w:val="none" w:sz="0" w:space="0" w:color="auto"/>
            <w:bottom w:val="none" w:sz="0" w:space="0" w:color="auto"/>
            <w:right w:val="none" w:sz="0" w:space="0" w:color="auto"/>
          </w:divBdr>
        </w:div>
        <w:div w:id="1927610704">
          <w:marLeft w:val="547"/>
          <w:marRight w:val="0"/>
          <w:marTop w:val="158"/>
          <w:marBottom w:val="0"/>
          <w:divBdr>
            <w:top w:val="none" w:sz="0" w:space="0" w:color="auto"/>
            <w:left w:val="none" w:sz="0" w:space="0" w:color="auto"/>
            <w:bottom w:val="none" w:sz="0" w:space="0" w:color="auto"/>
            <w:right w:val="none" w:sz="0" w:space="0" w:color="auto"/>
          </w:divBdr>
        </w:div>
      </w:divsChild>
    </w:div>
    <w:div w:id="1885870287">
      <w:bodyDiv w:val="1"/>
      <w:marLeft w:val="0"/>
      <w:marRight w:val="0"/>
      <w:marTop w:val="0"/>
      <w:marBottom w:val="0"/>
      <w:divBdr>
        <w:top w:val="none" w:sz="0" w:space="0" w:color="auto"/>
        <w:left w:val="none" w:sz="0" w:space="0" w:color="auto"/>
        <w:bottom w:val="none" w:sz="0" w:space="0" w:color="auto"/>
        <w:right w:val="none" w:sz="0" w:space="0" w:color="auto"/>
      </w:divBdr>
      <w:divsChild>
        <w:div w:id="251475391">
          <w:marLeft w:val="1440"/>
          <w:marRight w:val="0"/>
          <w:marTop w:val="96"/>
          <w:marBottom w:val="0"/>
          <w:divBdr>
            <w:top w:val="none" w:sz="0" w:space="0" w:color="auto"/>
            <w:left w:val="none" w:sz="0" w:space="0" w:color="auto"/>
            <w:bottom w:val="none" w:sz="0" w:space="0" w:color="auto"/>
            <w:right w:val="none" w:sz="0" w:space="0" w:color="auto"/>
          </w:divBdr>
        </w:div>
        <w:div w:id="444039000">
          <w:marLeft w:val="1440"/>
          <w:marRight w:val="0"/>
          <w:marTop w:val="96"/>
          <w:marBottom w:val="0"/>
          <w:divBdr>
            <w:top w:val="none" w:sz="0" w:space="0" w:color="auto"/>
            <w:left w:val="none" w:sz="0" w:space="0" w:color="auto"/>
            <w:bottom w:val="none" w:sz="0" w:space="0" w:color="auto"/>
            <w:right w:val="none" w:sz="0" w:space="0" w:color="auto"/>
          </w:divBdr>
        </w:div>
        <w:div w:id="762411260">
          <w:marLeft w:val="547"/>
          <w:marRight w:val="0"/>
          <w:marTop w:val="115"/>
          <w:marBottom w:val="0"/>
          <w:divBdr>
            <w:top w:val="none" w:sz="0" w:space="0" w:color="auto"/>
            <w:left w:val="none" w:sz="0" w:space="0" w:color="auto"/>
            <w:bottom w:val="none" w:sz="0" w:space="0" w:color="auto"/>
            <w:right w:val="none" w:sz="0" w:space="0" w:color="auto"/>
          </w:divBdr>
        </w:div>
        <w:div w:id="791482707">
          <w:marLeft w:val="1440"/>
          <w:marRight w:val="0"/>
          <w:marTop w:val="96"/>
          <w:marBottom w:val="0"/>
          <w:divBdr>
            <w:top w:val="none" w:sz="0" w:space="0" w:color="auto"/>
            <w:left w:val="none" w:sz="0" w:space="0" w:color="auto"/>
            <w:bottom w:val="none" w:sz="0" w:space="0" w:color="auto"/>
            <w:right w:val="none" w:sz="0" w:space="0" w:color="auto"/>
          </w:divBdr>
        </w:div>
        <w:div w:id="793060911">
          <w:marLeft w:val="1440"/>
          <w:marRight w:val="0"/>
          <w:marTop w:val="96"/>
          <w:marBottom w:val="0"/>
          <w:divBdr>
            <w:top w:val="none" w:sz="0" w:space="0" w:color="auto"/>
            <w:left w:val="none" w:sz="0" w:space="0" w:color="auto"/>
            <w:bottom w:val="none" w:sz="0" w:space="0" w:color="auto"/>
            <w:right w:val="none" w:sz="0" w:space="0" w:color="auto"/>
          </w:divBdr>
        </w:div>
        <w:div w:id="834614523">
          <w:marLeft w:val="1440"/>
          <w:marRight w:val="0"/>
          <w:marTop w:val="96"/>
          <w:marBottom w:val="0"/>
          <w:divBdr>
            <w:top w:val="none" w:sz="0" w:space="0" w:color="auto"/>
            <w:left w:val="none" w:sz="0" w:space="0" w:color="auto"/>
            <w:bottom w:val="none" w:sz="0" w:space="0" w:color="auto"/>
            <w:right w:val="none" w:sz="0" w:space="0" w:color="auto"/>
          </w:divBdr>
        </w:div>
        <w:div w:id="983237995">
          <w:marLeft w:val="1440"/>
          <w:marRight w:val="0"/>
          <w:marTop w:val="96"/>
          <w:marBottom w:val="0"/>
          <w:divBdr>
            <w:top w:val="none" w:sz="0" w:space="0" w:color="auto"/>
            <w:left w:val="none" w:sz="0" w:space="0" w:color="auto"/>
            <w:bottom w:val="none" w:sz="0" w:space="0" w:color="auto"/>
            <w:right w:val="none" w:sz="0" w:space="0" w:color="auto"/>
          </w:divBdr>
        </w:div>
        <w:div w:id="1015615972">
          <w:marLeft w:val="547"/>
          <w:marRight w:val="0"/>
          <w:marTop w:val="115"/>
          <w:marBottom w:val="0"/>
          <w:divBdr>
            <w:top w:val="none" w:sz="0" w:space="0" w:color="auto"/>
            <w:left w:val="none" w:sz="0" w:space="0" w:color="auto"/>
            <w:bottom w:val="none" w:sz="0" w:space="0" w:color="auto"/>
            <w:right w:val="none" w:sz="0" w:space="0" w:color="auto"/>
          </w:divBdr>
        </w:div>
        <w:div w:id="1175220256">
          <w:marLeft w:val="1440"/>
          <w:marRight w:val="0"/>
          <w:marTop w:val="96"/>
          <w:marBottom w:val="0"/>
          <w:divBdr>
            <w:top w:val="none" w:sz="0" w:space="0" w:color="auto"/>
            <w:left w:val="none" w:sz="0" w:space="0" w:color="auto"/>
            <w:bottom w:val="none" w:sz="0" w:space="0" w:color="auto"/>
            <w:right w:val="none" w:sz="0" w:space="0" w:color="auto"/>
          </w:divBdr>
        </w:div>
        <w:div w:id="1623926377">
          <w:marLeft w:val="1440"/>
          <w:marRight w:val="0"/>
          <w:marTop w:val="96"/>
          <w:marBottom w:val="0"/>
          <w:divBdr>
            <w:top w:val="none" w:sz="0" w:space="0" w:color="auto"/>
            <w:left w:val="none" w:sz="0" w:space="0" w:color="auto"/>
            <w:bottom w:val="none" w:sz="0" w:space="0" w:color="auto"/>
            <w:right w:val="none" w:sz="0" w:space="0" w:color="auto"/>
          </w:divBdr>
        </w:div>
      </w:divsChild>
    </w:div>
    <w:div w:id="1941790179">
      <w:bodyDiv w:val="1"/>
      <w:marLeft w:val="0"/>
      <w:marRight w:val="0"/>
      <w:marTop w:val="0"/>
      <w:marBottom w:val="0"/>
      <w:divBdr>
        <w:top w:val="none" w:sz="0" w:space="0" w:color="auto"/>
        <w:left w:val="none" w:sz="0" w:space="0" w:color="auto"/>
        <w:bottom w:val="none" w:sz="0" w:space="0" w:color="auto"/>
        <w:right w:val="none" w:sz="0" w:space="0" w:color="auto"/>
      </w:divBdr>
      <w:divsChild>
        <w:div w:id="1726250323">
          <w:marLeft w:val="274"/>
          <w:marRight w:val="0"/>
          <w:marTop w:val="0"/>
          <w:marBottom w:val="0"/>
          <w:divBdr>
            <w:top w:val="none" w:sz="0" w:space="0" w:color="auto"/>
            <w:left w:val="none" w:sz="0" w:space="0" w:color="auto"/>
            <w:bottom w:val="none" w:sz="0" w:space="0" w:color="auto"/>
            <w:right w:val="none" w:sz="0" w:space="0" w:color="auto"/>
          </w:divBdr>
        </w:div>
      </w:divsChild>
    </w:div>
    <w:div w:id="1948661012">
      <w:bodyDiv w:val="1"/>
      <w:marLeft w:val="0"/>
      <w:marRight w:val="0"/>
      <w:marTop w:val="0"/>
      <w:marBottom w:val="0"/>
      <w:divBdr>
        <w:top w:val="none" w:sz="0" w:space="0" w:color="auto"/>
        <w:left w:val="none" w:sz="0" w:space="0" w:color="auto"/>
        <w:bottom w:val="none" w:sz="0" w:space="0" w:color="auto"/>
        <w:right w:val="none" w:sz="0" w:space="0" w:color="auto"/>
      </w:divBdr>
      <w:divsChild>
        <w:div w:id="326983923">
          <w:marLeft w:val="1555"/>
          <w:marRight w:val="0"/>
          <w:marTop w:val="96"/>
          <w:marBottom w:val="0"/>
          <w:divBdr>
            <w:top w:val="none" w:sz="0" w:space="0" w:color="auto"/>
            <w:left w:val="none" w:sz="0" w:space="0" w:color="auto"/>
            <w:bottom w:val="none" w:sz="0" w:space="0" w:color="auto"/>
            <w:right w:val="none" w:sz="0" w:space="0" w:color="auto"/>
          </w:divBdr>
        </w:div>
        <w:div w:id="458113628">
          <w:marLeft w:val="1555"/>
          <w:marRight w:val="0"/>
          <w:marTop w:val="96"/>
          <w:marBottom w:val="0"/>
          <w:divBdr>
            <w:top w:val="none" w:sz="0" w:space="0" w:color="auto"/>
            <w:left w:val="none" w:sz="0" w:space="0" w:color="auto"/>
            <w:bottom w:val="none" w:sz="0" w:space="0" w:color="auto"/>
            <w:right w:val="none" w:sz="0" w:space="0" w:color="auto"/>
          </w:divBdr>
        </w:div>
        <w:div w:id="1357073463">
          <w:marLeft w:val="1094"/>
          <w:marRight w:val="0"/>
          <w:marTop w:val="115"/>
          <w:marBottom w:val="0"/>
          <w:divBdr>
            <w:top w:val="none" w:sz="0" w:space="0" w:color="auto"/>
            <w:left w:val="none" w:sz="0" w:space="0" w:color="auto"/>
            <w:bottom w:val="none" w:sz="0" w:space="0" w:color="auto"/>
            <w:right w:val="none" w:sz="0" w:space="0" w:color="auto"/>
          </w:divBdr>
        </w:div>
        <w:div w:id="1465392841">
          <w:marLeft w:val="1094"/>
          <w:marRight w:val="0"/>
          <w:marTop w:val="115"/>
          <w:marBottom w:val="0"/>
          <w:divBdr>
            <w:top w:val="none" w:sz="0" w:space="0" w:color="auto"/>
            <w:left w:val="none" w:sz="0" w:space="0" w:color="auto"/>
            <w:bottom w:val="none" w:sz="0" w:space="0" w:color="auto"/>
            <w:right w:val="none" w:sz="0" w:space="0" w:color="auto"/>
          </w:divBdr>
        </w:div>
        <w:div w:id="1686905294">
          <w:marLeft w:val="1555"/>
          <w:marRight w:val="0"/>
          <w:marTop w:val="96"/>
          <w:marBottom w:val="0"/>
          <w:divBdr>
            <w:top w:val="none" w:sz="0" w:space="0" w:color="auto"/>
            <w:left w:val="none" w:sz="0" w:space="0" w:color="auto"/>
            <w:bottom w:val="none" w:sz="0" w:space="0" w:color="auto"/>
            <w:right w:val="none" w:sz="0" w:space="0" w:color="auto"/>
          </w:divBdr>
        </w:div>
        <w:div w:id="1957832358">
          <w:marLeft w:val="547"/>
          <w:marRight w:val="0"/>
          <w:marTop w:val="173"/>
          <w:marBottom w:val="0"/>
          <w:divBdr>
            <w:top w:val="none" w:sz="0" w:space="0" w:color="auto"/>
            <w:left w:val="none" w:sz="0" w:space="0" w:color="auto"/>
            <w:bottom w:val="none" w:sz="0" w:space="0" w:color="auto"/>
            <w:right w:val="none" w:sz="0" w:space="0" w:color="auto"/>
          </w:divBdr>
        </w:div>
      </w:divsChild>
    </w:div>
    <w:div w:id="1970165525">
      <w:bodyDiv w:val="1"/>
      <w:marLeft w:val="0"/>
      <w:marRight w:val="0"/>
      <w:marTop w:val="0"/>
      <w:marBottom w:val="0"/>
      <w:divBdr>
        <w:top w:val="none" w:sz="0" w:space="0" w:color="auto"/>
        <w:left w:val="none" w:sz="0" w:space="0" w:color="auto"/>
        <w:bottom w:val="none" w:sz="0" w:space="0" w:color="auto"/>
        <w:right w:val="none" w:sz="0" w:space="0" w:color="auto"/>
      </w:divBdr>
    </w:div>
    <w:div w:id="1996909191">
      <w:bodyDiv w:val="1"/>
      <w:marLeft w:val="0"/>
      <w:marRight w:val="0"/>
      <w:marTop w:val="0"/>
      <w:marBottom w:val="0"/>
      <w:divBdr>
        <w:top w:val="none" w:sz="0" w:space="0" w:color="auto"/>
        <w:left w:val="none" w:sz="0" w:space="0" w:color="auto"/>
        <w:bottom w:val="none" w:sz="0" w:space="0" w:color="auto"/>
        <w:right w:val="none" w:sz="0" w:space="0" w:color="auto"/>
      </w:divBdr>
    </w:div>
    <w:div w:id="2002195583">
      <w:bodyDiv w:val="1"/>
      <w:marLeft w:val="120"/>
      <w:marRight w:val="120"/>
      <w:marTop w:val="0"/>
      <w:marBottom w:val="120"/>
      <w:divBdr>
        <w:top w:val="none" w:sz="0" w:space="0" w:color="auto"/>
        <w:left w:val="none" w:sz="0" w:space="0" w:color="auto"/>
        <w:bottom w:val="none" w:sz="0" w:space="0" w:color="auto"/>
        <w:right w:val="none" w:sz="0" w:space="0" w:color="auto"/>
      </w:divBdr>
      <w:divsChild>
        <w:div w:id="1866477747">
          <w:marLeft w:val="0"/>
          <w:marRight w:val="0"/>
          <w:marTop w:val="0"/>
          <w:marBottom w:val="0"/>
          <w:divBdr>
            <w:top w:val="none" w:sz="0" w:space="0" w:color="auto"/>
            <w:left w:val="none" w:sz="0" w:space="0" w:color="auto"/>
            <w:bottom w:val="none" w:sz="0" w:space="0" w:color="auto"/>
            <w:right w:val="none" w:sz="0" w:space="0" w:color="auto"/>
          </w:divBdr>
          <w:divsChild>
            <w:div w:id="201983162">
              <w:marLeft w:val="0"/>
              <w:marRight w:val="0"/>
              <w:marTop w:val="0"/>
              <w:marBottom w:val="0"/>
              <w:divBdr>
                <w:top w:val="none" w:sz="0" w:space="0" w:color="auto"/>
                <w:left w:val="none" w:sz="0" w:space="0" w:color="auto"/>
                <w:bottom w:val="none" w:sz="0" w:space="0" w:color="auto"/>
                <w:right w:val="none" w:sz="0" w:space="0" w:color="auto"/>
              </w:divBdr>
              <w:divsChild>
                <w:div w:id="10320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5295">
      <w:bodyDiv w:val="1"/>
      <w:marLeft w:val="0"/>
      <w:marRight w:val="0"/>
      <w:marTop w:val="0"/>
      <w:marBottom w:val="0"/>
      <w:divBdr>
        <w:top w:val="none" w:sz="0" w:space="0" w:color="auto"/>
        <w:left w:val="none" w:sz="0" w:space="0" w:color="auto"/>
        <w:bottom w:val="none" w:sz="0" w:space="0" w:color="auto"/>
        <w:right w:val="none" w:sz="0" w:space="0" w:color="auto"/>
      </w:divBdr>
    </w:div>
    <w:div w:id="2035305145">
      <w:bodyDiv w:val="1"/>
      <w:marLeft w:val="0"/>
      <w:marRight w:val="0"/>
      <w:marTop w:val="0"/>
      <w:marBottom w:val="0"/>
      <w:divBdr>
        <w:top w:val="none" w:sz="0" w:space="0" w:color="auto"/>
        <w:left w:val="none" w:sz="0" w:space="0" w:color="auto"/>
        <w:bottom w:val="none" w:sz="0" w:space="0" w:color="auto"/>
        <w:right w:val="none" w:sz="0" w:space="0" w:color="auto"/>
      </w:divBdr>
    </w:div>
    <w:div w:id="2042437247">
      <w:bodyDiv w:val="1"/>
      <w:marLeft w:val="0"/>
      <w:marRight w:val="0"/>
      <w:marTop w:val="0"/>
      <w:marBottom w:val="0"/>
      <w:divBdr>
        <w:top w:val="none" w:sz="0" w:space="0" w:color="auto"/>
        <w:left w:val="none" w:sz="0" w:space="0" w:color="auto"/>
        <w:bottom w:val="none" w:sz="0" w:space="0" w:color="auto"/>
        <w:right w:val="none" w:sz="0" w:space="0" w:color="auto"/>
      </w:divBdr>
    </w:div>
    <w:div w:id="2092072581">
      <w:bodyDiv w:val="1"/>
      <w:marLeft w:val="0"/>
      <w:marRight w:val="0"/>
      <w:marTop w:val="0"/>
      <w:marBottom w:val="0"/>
      <w:divBdr>
        <w:top w:val="none" w:sz="0" w:space="0" w:color="auto"/>
        <w:left w:val="none" w:sz="0" w:space="0" w:color="auto"/>
        <w:bottom w:val="none" w:sz="0" w:space="0" w:color="auto"/>
        <w:right w:val="none" w:sz="0" w:space="0" w:color="auto"/>
      </w:divBdr>
      <w:divsChild>
        <w:div w:id="306011319">
          <w:marLeft w:val="1930"/>
          <w:marRight w:val="0"/>
          <w:marTop w:val="96"/>
          <w:marBottom w:val="0"/>
          <w:divBdr>
            <w:top w:val="none" w:sz="0" w:space="0" w:color="auto"/>
            <w:left w:val="none" w:sz="0" w:space="0" w:color="auto"/>
            <w:bottom w:val="none" w:sz="0" w:space="0" w:color="auto"/>
            <w:right w:val="none" w:sz="0" w:space="0" w:color="auto"/>
          </w:divBdr>
        </w:div>
        <w:div w:id="345406789">
          <w:marLeft w:val="1930"/>
          <w:marRight w:val="0"/>
          <w:marTop w:val="96"/>
          <w:marBottom w:val="0"/>
          <w:divBdr>
            <w:top w:val="none" w:sz="0" w:space="0" w:color="auto"/>
            <w:left w:val="none" w:sz="0" w:space="0" w:color="auto"/>
            <w:bottom w:val="none" w:sz="0" w:space="0" w:color="auto"/>
            <w:right w:val="none" w:sz="0" w:space="0" w:color="auto"/>
          </w:divBdr>
        </w:div>
        <w:div w:id="364211891">
          <w:marLeft w:val="1930"/>
          <w:marRight w:val="0"/>
          <w:marTop w:val="96"/>
          <w:marBottom w:val="0"/>
          <w:divBdr>
            <w:top w:val="none" w:sz="0" w:space="0" w:color="auto"/>
            <w:left w:val="none" w:sz="0" w:space="0" w:color="auto"/>
            <w:bottom w:val="none" w:sz="0" w:space="0" w:color="auto"/>
            <w:right w:val="none" w:sz="0" w:space="0" w:color="auto"/>
          </w:divBdr>
        </w:div>
        <w:div w:id="590091347">
          <w:marLeft w:val="1930"/>
          <w:marRight w:val="0"/>
          <w:marTop w:val="96"/>
          <w:marBottom w:val="0"/>
          <w:divBdr>
            <w:top w:val="none" w:sz="0" w:space="0" w:color="auto"/>
            <w:left w:val="none" w:sz="0" w:space="0" w:color="auto"/>
            <w:bottom w:val="none" w:sz="0" w:space="0" w:color="auto"/>
            <w:right w:val="none" w:sz="0" w:space="0" w:color="auto"/>
          </w:divBdr>
        </w:div>
        <w:div w:id="1529486293">
          <w:marLeft w:val="1930"/>
          <w:marRight w:val="0"/>
          <w:marTop w:val="96"/>
          <w:marBottom w:val="0"/>
          <w:divBdr>
            <w:top w:val="none" w:sz="0" w:space="0" w:color="auto"/>
            <w:left w:val="none" w:sz="0" w:space="0" w:color="auto"/>
            <w:bottom w:val="none" w:sz="0" w:space="0" w:color="auto"/>
            <w:right w:val="none" w:sz="0" w:space="0" w:color="auto"/>
          </w:divBdr>
        </w:div>
        <w:div w:id="1725444579">
          <w:marLeft w:val="1267"/>
          <w:marRight w:val="0"/>
          <w:marTop w:val="173"/>
          <w:marBottom w:val="86"/>
          <w:divBdr>
            <w:top w:val="none" w:sz="0" w:space="0" w:color="auto"/>
            <w:left w:val="none" w:sz="0" w:space="0" w:color="auto"/>
            <w:bottom w:val="none" w:sz="0" w:space="0" w:color="auto"/>
            <w:right w:val="none" w:sz="0" w:space="0" w:color="auto"/>
          </w:divBdr>
        </w:div>
        <w:div w:id="1867209099">
          <w:marLeft w:val="1930"/>
          <w:marRight w:val="0"/>
          <w:marTop w:val="96"/>
          <w:marBottom w:val="0"/>
          <w:divBdr>
            <w:top w:val="none" w:sz="0" w:space="0" w:color="auto"/>
            <w:left w:val="none" w:sz="0" w:space="0" w:color="auto"/>
            <w:bottom w:val="none" w:sz="0" w:space="0" w:color="auto"/>
            <w:right w:val="none" w:sz="0" w:space="0" w:color="auto"/>
          </w:divBdr>
        </w:div>
      </w:divsChild>
    </w:div>
    <w:div w:id="2110156055">
      <w:bodyDiv w:val="1"/>
      <w:marLeft w:val="0"/>
      <w:marRight w:val="0"/>
      <w:marTop w:val="0"/>
      <w:marBottom w:val="0"/>
      <w:divBdr>
        <w:top w:val="none" w:sz="0" w:space="0" w:color="auto"/>
        <w:left w:val="none" w:sz="0" w:space="0" w:color="auto"/>
        <w:bottom w:val="none" w:sz="0" w:space="0" w:color="auto"/>
        <w:right w:val="none" w:sz="0" w:space="0" w:color="auto"/>
      </w:divBdr>
    </w:div>
    <w:div w:id="21425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DSHMOSupport@wisconsin.gov" TargetMode="External"/><Relationship Id="rId18" Type="http://schemas.openxmlformats.org/officeDocument/2006/relationships/hyperlink" Target="https://www.medicaid.gov/medicaid/quality-of-care/downloads/2021-adult-core-set.pdf" TargetMode="External"/><Relationship Id="rId26" Type="http://schemas.openxmlformats.org/officeDocument/2006/relationships/package" Target="embeddings/Microsoft_Word_Document.docx"/><Relationship Id="rId39" Type="http://schemas.openxmlformats.org/officeDocument/2006/relationships/hyperlink" Target="https://thinkculturalhealth.hhs.gov" TargetMode="External"/><Relationship Id="rId21" Type="http://schemas.openxmlformats.org/officeDocument/2006/relationships/hyperlink" Target="mailto:MACqualityTA@cms.hhs.gov" TargetMode="External"/><Relationship Id="rId34" Type="http://schemas.openxmlformats.org/officeDocument/2006/relationships/hyperlink" Target="https://www.nachc.org/research-and-data/prapare/" TargetMode="External"/><Relationship Id="rId42" Type="http://schemas.openxmlformats.org/officeDocument/2006/relationships/hyperlink" Target="https://effectivehealthcare.ahrq.gov/products/cultural-competence/research-protocol" TargetMode="External"/><Relationship Id="rId47" Type="http://schemas.openxmlformats.org/officeDocument/2006/relationships/hyperlink" Target="https://nccc.georgetown.edu/documents/FIMR_Assessment.pdf" TargetMode="External"/><Relationship Id="rId50" Type="http://schemas.openxmlformats.org/officeDocument/2006/relationships/hyperlink" Target="http://www.hpoe.org/Reports-HPOE/becoming_culturally_competent_health_care_organization.PDF" TargetMode="External"/><Relationship Id="rId55" Type="http://schemas.openxmlformats.org/officeDocument/2006/relationships/hyperlink" Target="mailto:Makalah.Wagner@dhs.wisconsin.gov" TargetMode="External"/><Relationship Id="rId7" Type="http://schemas.openxmlformats.org/officeDocument/2006/relationships/endnotes" Target="endnotes.xml"/><Relationship Id="rId12" Type="http://schemas.openxmlformats.org/officeDocument/2006/relationships/hyperlink" Target="mailto:Jose.Bocanegra@dhs.wisconsin.gov" TargetMode="External"/><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hyperlink" Target="https://www.ihconline.org/filesimages/Tools/Pop%20Health/SIM/SDOH%20Toolkit/Health%20Leads%20Action%20Plan%20Workflow%20Example.pdf" TargetMode="External"/><Relationship Id="rId38" Type="http://schemas.openxmlformats.org/officeDocument/2006/relationships/hyperlink" Target="https://www.alliancebhc.org/wp-content/uploads/Alliance-Cultural-Competency-Plan.pdf" TargetMode="External"/><Relationship Id="rId46" Type="http://schemas.openxmlformats.org/officeDocument/2006/relationships/hyperlink" Target="https://hpi.georgetown.edu/cultura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medicaid.gov/medicaid/quality-of-care/performance-measurement" TargetMode="External"/><Relationship Id="rId29" Type="http://schemas.openxmlformats.org/officeDocument/2006/relationships/hyperlink" Target="https://nccc.georgetown.edu/assessments/" TargetMode="External"/><Relationship Id="rId41" Type="http://schemas.openxmlformats.org/officeDocument/2006/relationships/hyperlink" Target="https://thinkculturalhealth.hhs.gov/resources/videos" TargetMode="External"/><Relationship Id="rId54" Type="http://schemas.openxmlformats.org/officeDocument/2006/relationships/hyperlink" Target="mailto:Danielle.Washington@dhs.wiscons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medicaid.gov/medicaid/quality-of-care/medicaid-managed-care/quality-of-care-external-quality-review/index.html" TargetMode="External"/><Relationship Id="rId32" Type="http://schemas.openxmlformats.org/officeDocument/2006/relationships/hyperlink" Target="https://www.nasdoh.org/wp-content/uploads/2019/01/NASDOH-Social-Risks-Issue-Brief.pdf" TargetMode="External"/><Relationship Id="rId37" Type="http://schemas.openxmlformats.org/officeDocument/2006/relationships/hyperlink" Target="http://positivehealthcare.net/wp-content/uploads/2014/06/2015-PHC-FL-CLAS-Program-Description.pdf" TargetMode="External"/><Relationship Id="rId40" Type="http://schemas.openxmlformats.org/officeDocument/2006/relationships/hyperlink" Target="https://www.minorityhealth.hhs.gov/omh/browse.aspx?lvl=2&amp;lvlid=53" TargetMode="External"/><Relationship Id="rId45" Type="http://schemas.openxmlformats.org/officeDocument/2006/relationships/hyperlink" Target="https://nimhd.nih.gov/" TargetMode="External"/><Relationship Id="rId53" Type="http://schemas.openxmlformats.org/officeDocument/2006/relationships/hyperlink" Target="https://effectivehealthcare.ahrq.gov/products/cultural-competence/research-protoco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forwardhealth.wi.gov/WIPortal/content/Managed%20Care%20Organization/Reimbursement_and_Capitation/Home.htm.spage" TargetMode="External"/><Relationship Id="rId28" Type="http://schemas.openxmlformats.org/officeDocument/2006/relationships/oleObject" Target="embeddings/Microsoft_Word_97_-_2003_Document.doc"/><Relationship Id="rId36" Type="http://schemas.openxmlformats.org/officeDocument/2006/relationships/hyperlink" Target="https://www.sunshinehealth.com/content/dam/centene/Sunshine/pdfs/SUN201806SA18CCP.AA.pdf" TargetMode="External"/><Relationship Id="rId49" Type="http://schemas.openxmlformats.org/officeDocument/2006/relationships/hyperlink" Target="https://www.mchnavigator.org/assessment/v4/competency_07.php" TargetMode="External"/><Relationship Id="rId57" Type="http://schemas.openxmlformats.org/officeDocument/2006/relationships/fontTable" Target="fontTable.xml"/><Relationship Id="rId10" Type="http://schemas.openxmlformats.org/officeDocument/2006/relationships/hyperlink" Target="http://www.forwardhealth.wi.gov)" TargetMode="External"/><Relationship Id="rId19" Type="http://schemas.openxmlformats.org/officeDocument/2006/relationships/hyperlink" Target="https://www.medicaid.gov/medicaid/quality-of-care/downloads/2021-child-core-set.pdf" TargetMode="External"/><Relationship Id="rId31" Type="http://schemas.openxmlformats.org/officeDocument/2006/relationships/hyperlink" Target="https://www.aha.org/system/files/media/file/2019/09/screening-for-social-needs-tool-value-initiative-rev-9-26-2019.pdf" TargetMode="External"/><Relationship Id="rId44" Type="http://schemas.openxmlformats.org/officeDocument/2006/relationships/hyperlink" Target="https://www.hrsa.gov/sites/default/files/culturalcompetence/healthdlvr.pdf" TargetMode="External"/><Relationship Id="rId52" Type="http://schemas.openxmlformats.org/officeDocument/2006/relationships/hyperlink" Target="https://www.magellanprovider.com/media/11875/intro.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image" Target="media/image5.emf"/><Relationship Id="rId30" Type="http://schemas.openxmlformats.org/officeDocument/2006/relationships/hyperlink" Target="https://nccc.georgetown.edu/assessments/" TargetMode="External"/><Relationship Id="rId35" Type="http://schemas.openxmlformats.org/officeDocument/2006/relationships/hyperlink" Target="https://www.ihconline.org/filesimages/Tools/Pop%20Health/SIM/SDOH%20Toolkit/Accountable%20Health.pdf" TargetMode="External"/><Relationship Id="rId43" Type="http://schemas.openxmlformats.org/officeDocument/2006/relationships/hyperlink" Target="https://www.samhsa.gov/sites/default/files/programs_campaigns/samhsa_hrsa/cultural-competence-self-assessment.pdf" TargetMode="External"/><Relationship Id="rId48" Type="http://schemas.openxmlformats.org/officeDocument/2006/relationships/hyperlink" Target="https://nccc.georgetown.edu/documents/FIMR_Assessment.pdf" TargetMode="External"/><Relationship Id="rId56" Type="http://schemas.openxmlformats.org/officeDocument/2006/relationships/hyperlink" Target="https://effectivehealthcare.ahrq.gov/products/cultural-competence/research-protocol" TargetMode="External"/><Relationship Id="rId8" Type="http://schemas.openxmlformats.org/officeDocument/2006/relationships/hyperlink" Target="mailto:Makalah.Wagner@wi.gov" TargetMode="External"/><Relationship Id="rId51" Type="http://schemas.openxmlformats.org/officeDocument/2006/relationships/hyperlink" Target="http://www.culturecareconnection.org/navigating/assessment.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sirenetwork.ucsf.edu/siren-resources/screening-tool-comparison-table-0" TargetMode="External"/><Relationship Id="rId2" Type="http://schemas.openxmlformats.org/officeDocument/2006/relationships/hyperlink" Target="https://www.dhs.wisconsin.gov/hw2020/report.htm" TargetMode="External"/><Relationship Id="rId1" Type="http://schemas.openxmlformats.org/officeDocument/2006/relationships/hyperlink" Target="http://www.ncqa.org)" TargetMode="External"/><Relationship Id="rId5" Type="http://schemas.openxmlformats.org/officeDocument/2006/relationships/hyperlink" Target="https://www.medicaidinnovation.org/_images/content/2019-IMI-Social_Determinants_of_Health_in_Medicaid-Report.pdf" TargetMode="External"/><Relationship Id="rId4" Type="http://schemas.openxmlformats.org/officeDocument/2006/relationships/hyperlink" Target="https://www.chcs.org/resource/screening-social-determinants-health-populations-complex-needs-implementation-consid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2DE38-4CFE-4C16-896B-EACC3AF5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18275</Words>
  <Characters>104174</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Raj Kamal</vt:lpstr>
    </vt:vector>
  </TitlesOfParts>
  <Company>DHS</Company>
  <LinksUpToDate>false</LinksUpToDate>
  <CharactersWithSpaces>122205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 Kamal</dc:title>
  <dc:subject/>
  <dc:creator>DMS</dc:creator>
  <cp:keywords/>
  <dc:description/>
  <cp:lastModifiedBy>Mary Saba</cp:lastModifiedBy>
  <cp:revision>3</cp:revision>
  <cp:lastPrinted>2019-12-20T15:50:00Z</cp:lastPrinted>
  <dcterms:created xsi:type="dcterms:W3CDTF">2021-03-19T16:32:00Z</dcterms:created>
  <dcterms:modified xsi:type="dcterms:W3CDTF">2021-03-19T16:32:00Z</dcterms:modified>
</cp:coreProperties>
</file>