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F7B31" w14:textId="1C35DF73" w:rsidR="00613E1D" w:rsidRPr="00613E1D" w:rsidRDefault="00392505" w:rsidP="00613E1D">
      <w:pPr>
        <w:rPr>
          <w:rFonts w:eastAsia="Calibri"/>
          <w:sz w:val="22"/>
          <w:szCs w:val="22"/>
        </w:rPr>
      </w:pPr>
      <w:bookmarkStart w:id="0" w:name="_Hlk179997646"/>
      <w:bookmarkStart w:id="1" w:name="_Toc150343166"/>
      <w:r w:rsidRPr="002376A7">
        <w:rPr>
          <w:rFonts w:eastAsia="Calibri"/>
          <w:sz w:val="22"/>
          <w:szCs w:val="22"/>
        </w:rPr>
        <w:t>[</w:t>
      </w:r>
      <w:r w:rsidR="00497C25">
        <w:rPr>
          <w:rFonts w:eastAsia="Calibri"/>
          <w:sz w:val="22"/>
          <w:szCs w:val="22"/>
        </w:rPr>
        <w:t xml:space="preserve">Instructions for Health </w:t>
      </w:r>
      <w:r w:rsidR="00613E1D">
        <w:rPr>
          <w:rFonts w:eastAsia="Calibri"/>
          <w:sz w:val="22"/>
          <w:szCs w:val="22"/>
        </w:rPr>
        <w:t>p</w:t>
      </w:r>
      <w:r w:rsidR="00497C25">
        <w:rPr>
          <w:rFonts w:eastAsia="Calibri"/>
          <w:sz w:val="22"/>
          <w:szCs w:val="22"/>
        </w:rPr>
        <w:t>lan:</w:t>
      </w:r>
      <w:r w:rsidR="00613E1D">
        <w:rPr>
          <w:rFonts w:eastAsia="Calibri"/>
          <w:sz w:val="22"/>
          <w:szCs w:val="22"/>
        </w:rPr>
        <w:t xml:space="preserve"> </w:t>
      </w:r>
      <w:bookmarkStart w:id="2" w:name="_Hlk187152696"/>
      <w:r w:rsidR="00613E1D" w:rsidRPr="00613E1D">
        <w:rPr>
          <w:rFonts w:eastAsia="Calibri"/>
          <w:sz w:val="22"/>
          <w:szCs w:val="22"/>
        </w:rPr>
        <w:t>(Do not include bracketed instructions in letters to members.)</w:t>
      </w:r>
      <w:bookmarkEnd w:id="2"/>
    </w:p>
    <w:bookmarkEnd w:id="0"/>
    <w:p w14:paraId="55DCDFF9" w14:textId="77777777" w:rsidR="00497C25" w:rsidRDefault="00497C25" w:rsidP="00392505">
      <w:pPr>
        <w:rPr>
          <w:rFonts w:eastAsia="Calibri"/>
          <w:sz w:val="22"/>
          <w:szCs w:val="22"/>
        </w:rPr>
      </w:pPr>
    </w:p>
    <w:p w14:paraId="3B2DFE3C" w14:textId="3A015403" w:rsidR="004C142D" w:rsidRPr="002376A7" w:rsidRDefault="00497C25" w:rsidP="00392505">
      <w:pPr>
        <w:rPr>
          <w:rFonts w:eastAsia="Calibri"/>
          <w:sz w:val="22"/>
          <w:szCs w:val="22"/>
        </w:rPr>
      </w:pPr>
      <w:r>
        <w:rPr>
          <w:rFonts w:eastAsia="Calibri"/>
          <w:sz w:val="22"/>
          <w:szCs w:val="22"/>
        </w:rPr>
        <w:t xml:space="preserve">Document </w:t>
      </w:r>
      <w:r w:rsidR="002376A7">
        <w:rPr>
          <w:rFonts w:eastAsia="Calibri"/>
          <w:sz w:val="22"/>
          <w:szCs w:val="22"/>
        </w:rPr>
        <w:t xml:space="preserve">Title: </w:t>
      </w:r>
      <w:r w:rsidR="004C142D" w:rsidRPr="002376A7">
        <w:rPr>
          <w:rFonts w:eastAsia="Calibri"/>
          <w:sz w:val="22"/>
          <w:szCs w:val="22"/>
        </w:rPr>
        <w:t>Appeal Resolution Letter Template (HMO Adverse Benefit Determination Upheld)</w:t>
      </w:r>
      <w:bookmarkEnd w:id="1"/>
    </w:p>
    <w:p w14:paraId="158FF634" w14:textId="77777777" w:rsidR="00392505" w:rsidRPr="00392505" w:rsidRDefault="00392505" w:rsidP="00392505">
      <w:pPr>
        <w:rPr>
          <w:rFonts w:eastAsia="Calibri"/>
          <w:sz w:val="20"/>
        </w:rPr>
      </w:pPr>
    </w:p>
    <w:p w14:paraId="6E7F24D4" w14:textId="4241BE20" w:rsidR="004C142D" w:rsidRPr="00392505" w:rsidRDefault="004C142D" w:rsidP="00392505">
      <w:pPr>
        <w:pStyle w:val="HMOTextLvl2"/>
        <w:ind w:left="0"/>
        <w:rPr>
          <w:sz w:val="22"/>
          <w:szCs w:val="22"/>
        </w:rPr>
      </w:pPr>
      <w:r w:rsidRPr="00392505">
        <w:rPr>
          <w:sz w:val="22"/>
          <w:szCs w:val="22"/>
        </w:rPr>
        <w:t xml:space="preserve">This notice is intended to notify members when the </w:t>
      </w:r>
      <w:r w:rsidR="00613E1D">
        <w:rPr>
          <w:sz w:val="22"/>
          <w:szCs w:val="22"/>
        </w:rPr>
        <w:t>health plan</w:t>
      </w:r>
      <w:r w:rsidR="00613E1D" w:rsidRPr="00392505">
        <w:rPr>
          <w:sz w:val="22"/>
          <w:szCs w:val="22"/>
        </w:rPr>
        <w:t xml:space="preserve"> </w:t>
      </w:r>
      <w:r w:rsidRPr="00392505">
        <w:rPr>
          <w:sz w:val="22"/>
          <w:szCs w:val="22"/>
        </w:rPr>
        <w:t>has upheld the initial adverse benefit determination</w:t>
      </w:r>
      <w:r w:rsidR="00613E1D">
        <w:rPr>
          <w:sz w:val="22"/>
          <w:szCs w:val="22"/>
        </w:rPr>
        <w:t>.</w:t>
      </w:r>
      <w:r w:rsidRPr="00392505">
        <w:rPr>
          <w:sz w:val="22"/>
          <w:szCs w:val="22"/>
        </w:rPr>
        <w:t xml:space="preserve"> (</w:t>
      </w:r>
      <w:r w:rsidR="00613E1D">
        <w:rPr>
          <w:sz w:val="22"/>
          <w:szCs w:val="22"/>
        </w:rPr>
        <w:t>S</w:t>
      </w:r>
      <w:r w:rsidRPr="00392505">
        <w:rPr>
          <w:sz w:val="22"/>
          <w:szCs w:val="22"/>
        </w:rPr>
        <w:t>ee Article I or 42 CFR 438.400 for definitions</w:t>
      </w:r>
      <w:r w:rsidR="00613E1D">
        <w:rPr>
          <w:sz w:val="22"/>
          <w:szCs w:val="22"/>
        </w:rPr>
        <w:t>.</w:t>
      </w:r>
      <w:r w:rsidRPr="00392505">
        <w:rPr>
          <w:sz w:val="22"/>
          <w:szCs w:val="22"/>
        </w:rPr>
        <w:t xml:space="preserve">) The notice of appeal resolution must be postmarked on or before the 30th calendar day after receiving the appeal, or 44th </w:t>
      </w:r>
      <w:r w:rsidR="00B770AA">
        <w:rPr>
          <w:sz w:val="22"/>
          <w:szCs w:val="22"/>
        </w:rPr>
        <w:t xml:space="preserve">calendar day </w:t>
      </w:r>
      <w:r w:rsidRPr="00392505">
        <w:rPr>
          <w:sz w:val="22"/>
          <w:szCs w:val="22"/>
        </w:rPr>
        <w:t>if there has been an extension</w:t>
      </w:r>
      <w:r w:rsidR="00F87884">
        <w:rPr>
          <w:sz w:val="22"/>
          <w:szCs w:val="22"/>
        </w:rPr>
        <w:t>.</w:t>
      </w:r>
      <w:r w:rsidRPr="00392505">
        <w:rPr>
          <w:sz w:val="22"/>
          <w:szCs w:val="22"/>
        </w:rPr>
        <w:t xml:space="preserve"> (</w:t>
      </w:r>
      <w:r w:rsidR="00F87884">
        <w:rPr>
          <w:sz w:val="22"/>
          <w:szCs w:val="22"/>
        </w:rPr>
        <w:t>S</w:t>
      </w:r>
      <w:r w:rsidRPr="00392505">
        <w:rPr>
          <w:sz w:val="22"/>
          <w:szCs w:val="22"/>
        </w:rPr>
        <w:t>ee Article IX or 42 CFR 438.408 for timelines</w:t>
      </w:r>
      <w:r w:rsidR="00F87884">
        <w:rPr>
          <w:sz w:val="22"/>
          <w:szCs w:val="22"/>
        </w:rPr>
        <w:t>.</w:t>
      </w:r>
      <w:r w:rsidRPr="00392505">
        <w:rPr>
          <w:sz w:val="22"/>
          <w:szCs w:val="22"/>
        </w:rPr>
        <w:t>)</w:t>
      </w:r>
    </w:p>
    <w:p w14:paraId="1EB4BB79" w14:textId="77777777" w:rsidR="004C142D" w:rsidRPr="004836E2" w:rsidRDefault="004C142D" w:rsidP="004C142D"/>
    <w:p w14:paraId="1688DE83" w14:textId="552E1DC3" w:rsidR="004C142D" w:rsidRPr="00657C08" w:rsidRDefault="00DB4117" w:rsidP="00392505">
      <w:pPr>
        <w:pStyle w:val="Heading2"/>
        <w:rPr>
          <w:rFonts w:ascii="Times New Roman" w:eastAsia="Calibri" w:hAnsi="Times New Roman" w:cs="Times New Roman"/>
          <w:b/>
          <w:bCs/>
          <w:color w:val="auto"/>
          <w:sz w:val="22"/>
          <w:szCs w:val="22"/>
        </w:rPr>
      </w:pPr>
      <w:r w:rsidRPr="00657C08">
        <w:rPr>
          <w:rFonts w:ascii="Times New Roman" w:eastAsia="Calibri" w:hAnsi="Times New Roman" w:cs="Times New Roman"/>
          <w:b/>
          <w:bCs/>
          <w:color w:val="auto"/>
          <w:sz w:val="22"/>
          <w:szCs w:val="22"/>
        </w:rPr>
        <w:t>How to use this notice template</w:t>
      </w:r>
    </w:p>
    <w:p w14:paraId="790A5669" w14:textId="77777777" w:rsidR="00DB4117" w:rsidRPr="00657C08" w:rsidRDefault="00DB4117" w:rsidP="00DB4117">
      <w:pPr>
        <w:numPr>
          <w:ilvl w:val="0"/>
          <w:numId w:val="2"/>
        </w:numPr>
        <w:spacing w:after="160" w:line="259" w:lineRule="auto"/>
      </w:pPr>
      <w:bookmarkStart w:id="3" w:name="_Hlk187234397"/>
      <w:r w:rsidRPr="00657C08">
        <w:rPr>
          <w:rFonts w:eastAsia="Calibri"/>
          <w:sz w:val="22"/>
          <w:szCs w:val="22"/>
        </w:rPr>
        <w:t>Health plans may modify the format of this letter as needed to ensure readability and accessibility for members. However, all information must remain in the letter unless otherwise noted in these instructions.</w:t>
      </w:r>
      <w:r w:rsidRPr="00657C08">
        <w:t xml:space="preserve"> </w:t>
      </w:r>
    </w:p>
    <w:bookmarkEnd w:id="3"/>
    <w:p w14:paraId="21C5ACFB" w14:textId="24DFFB29" w:rsidR="004C142D" w:rsidRPr="00E406E1" w:rsidRDefault="004C142D" w:rsidP="004C142D">
      <w:pPr>
        <w:numPr>
          <w:ilvl w:val="0"/>
          <w:numId w:val="2"/>
        </w:numPr>
        <w:spacing w:after="120" w:line="276" w:lineRule="auto"/>
        <w:rPr>
          <w:rFonts w:eastAsia="Calibri"/>
          <w:sz w:val="22"/>
          <w:szCs w:val="22"/>
        </w:rPr>
      </w:pPr>
      <w:r w:rsidRPr="00E406E1">
        <w:rPr>
          <w:rFonts w:eastAsia="Calibri"/>
          <w:sz w:val="22"/>
          <w:szCs w:val="22"/>
        </w:rPr>
        <w:t>When sending the Appeal Resolution letter</w:t>
      </w:r>
      <w:r w:rsidR="00CB2107">
        <w:rPr>
          <w:rFonts w:eastAsia="Calibri"/>
          <w:sz w:val="22"/>
          <w:szCs w:val="22"/>
        </w:rPr>
        <w:t>,</w:t>
      </w:r>
      <w:r w:rsidRPr="00E406E1">
        <w:rPr>
          <w:rFonts w:eastAsia="Calibri"/>
          <w:sz w:val="22"/>
          <w:szCs w:val="22"/>
        </w:rPr>
        <w:t xml:space="preserve"> health plans should include </w:t>
      </w:r>
      <w:r w:rsidRPr="00E406E1">
        <w:rPr>
          <w:rFonts w:eastAsia="Calibri"/>
          <w:b/>
          <w:sz w:val="22"/>
          <w:szCs w:val="22"/>
        </w:rPr>
        <w:t>Option 1</w:t>
      </w:r>
      <w:r w:rsidRPr="00E406E1">
        <w:rPr>
          <w:rFonts w:eastAsia="Calibri"/>
          <w:sz w:val="22"/>
          <w:szCs w:val="22"/>
        </w:rPr>
        <w:t xml:space="preserve"> if the member had requested benefits continue during the appeal </w:t>
      </w:r>
      <w:r w:rsidR="00CB2107">
        <w:rPr>
          <w:rFonts w:eastAsia="Calibri"/>
          <w:sz w:val="22"/>
          <w:szCs w:val="22"/>
        </w:rPr>
        <w:t>or</w:t>
      </w:r>
      <w:r w:rsidR="00CB2107" w:rsidRPr="00E406E1">
        <w:rPr>
          <w:rFonts w:eastAsia="Calibri"/>
          <w:sz w:val="22"/>
          <w:szCs w:val="22"/>
        </w:rPr>
        <w:t xml:space="preserve"> </w:t>
      </w:r>
      <w:r w:rsidRPr="00E406E1">
        <w:rPr>
          <w:rFonts w:eastAsia="Calibri"/>
          <w:b/>
          <w:sz w:val="22"/>
          <w:szCs w:val="22"/>
        </w:rPr>
        <w:t>Option 2</w:t>
      </w:r>
      <w:r w:rsidRPr="00E406E1">
        <w:rPr>
          <w:rFonts w:eastAsia="Calibri"/>
          <w:sz w:val="22"/>
          <w:szCs w:val="22"/>
        </w:rPr>
        <w:t xml:space="preserve"> if the member did not request that benefits continue during the appeal.</w:t>
      </w:r>
    </w:p>
    <w:p w14:paraId="3789D055" w14:textId="29A8C50B" w:rsidR="004C142D" w:rsidRPr="00E406E1" w:rsidRDefault="004C142D" w:rsidP="004C142D">
      <w:pPr>
        <w:numPr>
          <w:ilvl w:val="0"/>
          <w:numId w:val="3"/>
        </w:numPr>
        <w:spacing w:after="120" w:line="276" w:lineRule="auto"/>
        <w:rPr>
          <w:rFonts w:eastAsia="Calibri"/>
          <w:sz w:val="22"/>
          <w:szCs w:val="22"/>
        </w:rPr>
      </w:pPr>
      <w:r w:rsidRPr="00E406E1">
        <w:rPr>
          <w:rFonts w:eastAsia="Calibri"/>
          <w:sz w:val="22"/>
          <w:szCs w:val="22"/>
        </w:rPr>
        <w:t>Only include the</w:t>
      </w:r>
      <w:r w:rsidRPr="00E406E1">
        <w:rPr>
          <w:rFonts w:ascii="Calibri" w:eastAsia="Calibri" w:hAnsi="Calibri"/>
          <w:sz w:val="22"/>
          <w:szCs w:val="22"/>
        </w:rPr>
        <w:t xml:space="preserve"> </w:t>
      </w:r>
      <w:r w:rsidRPr="00E406E1">
        <w:rPr>
          <w:rFonts w:eastAsia="Calibri"/>
          <w:b/>
          <w:sz w:val="22"/>
          <w:szCs w:val="22"/>
        </w:rPr>
        <w:t xml:space="preserve">Continuing </w:t>
      </w:r>
      <w:r w:rsidR="003D3AE8">
        <w:rPr>
          <w:rFonts w:eastAsia="Calibri"/>
          <w:b/>
          <w:sz w:val="22"/>
          <w:szCs w:val="22"/>
        </w:rPr>
        <w:t>y</w:t>
      </w:r>
      <w:r w:rsidRPr="00E406E1">
        <w:rPr>
          <w:rFonts w:eastAsia="Calibri"/>
          <w:b/>
          <w:sz w:val="22"/>
          <w:szCs w:val="22"/>
        </w:rPr>
        <w:t xml:space="preserve">our </w:t>
      </w:r>
      <w:r w:rsidR="003D3AE8">
        <w:rPr>
          <w:rFonts w:eastAsia="Calibri"/>
          <w:b/>
          <w:sz w:val="22"/>
          <w:szCs w:val="22"/>
        </w:rPr>
        <w:t>s</w:t>
      </w:r>
      <w:r w:rsidRPr="00E406E1">
        <w:rPr>
          <w:rFonts w:eastAsia="Calibri"/>
          <w:b/>
          <w:sz w:val="22"/>
          <w:szCs w:val="22"/>
        </w:rPr>
        <w:t xml:space="preserve">ervices </w:t>
      </w:r>
      <w:r w:rsidR="003D3AE8">
        <w:rPr>
          <w:rFonts w:eastAsia="Calibri"/>
          <w:b/>
          <w:sz w:val="22"/>
          <w:szCs w:val="22"/>
        </w:rPr>
        <w:t>d</w:t>
      </w:r>
      <w:r w:rsidRPr="00E406E1">
        <w:rPr>
          <w:rFonts w:eastAsia="Calibri"/>
          <w:b/>
          <w:sz w:val="22"/>
          <w:szCs w:val="22"/>
        </w:rPr>
        <w:t xml:space="preserve">uring </w:t>
      </w:r>
      <w:r w:rsidR="003D3AE8">
        <w:rPr>
          <w:rFonts w:eastAsia="Calibri"/>
          <w:b/>
          <w:sz w:val="22"/>
          <w:szCs w:val="22"/>
        </w:rPr>
        <w:t>a</w:t>
      </w:r>
      <w:r w:rsidRPr="00E406E1">
        <w:rPr>
          <w:rFonts w:eastAsia="Calibri"/>
          <w:b/>
          <w:sz w:val="22"/>
          <w:szCs w:val="22"/>
        </w:rPr>
        <w:t xml:space="preserve"> </w:t>
      </w:r>
      <w:r w:rsidR="003D3AE8">
        <w:rPr>
          <w:rFonts w:eastAsia="Calibri"/>
          <w:b/>
          <w:sz w:val="22"/>
          <w:szCs w:val="22"/>
        </w:rPr>
        <w:t>s</w:t>
      </w:r>
      <w:r w:rsidRPr="00E406E1">
        <w:rPr>
          <w:rFonts w:eastAsia="Calibri"/>
          <w:b/>
          <w:sz w:val="22"/>
          <w:szCs w:val="22"/>
        </w:rPr>
        <w:t xml:space="preserve">tate </w:t>
      </w:r>
      <w:r w:rsidR="003D3AE8">
        <w:rPr>
          <w:rFonts w:eastAsia="Calibri"/>
          <w:b/>
          <w:sz w:val="22"/>
          <w:szCs w:val="22"/>
        </w:rPr>
        <w:t>f</w:t>
      </w:r>
      <w:r w:rsidRPr="00E406E1">
        <w:rPr>
          <w:rFonts w:eastAsia="Calibri"/>
          <w:b/>
          <w:sz w:val="22"/>
          <w:szCs w:val="22"/>
        </w:rPr>
        <w:t xml:space="preserve">air </w:t>
      </w:r>
      <w:r w:rsidR="003D3AE8">
        <w:rPr>
          <w:rFonts w:eastAsia="Calibri"/>
          <w:b/>
          <w:sz w:val="22"/>
          <w:szCs w:val="22"/>
        </w:rPr>
        <w:t>h</w:t>
      </w:r>
      <w:r w:rsidRPr="00E406E1">
        <w:rPr>
          <w:rFonts w:eastAsia="Calibri"/>
          <w:b/>
          <w:sz w:val="22"/>
          <w:szCs w:val="22"/>
        </w:rPr>
        <w:t xml:space="preserve">earing </w:t>
      </w:r>
      <w:r w:rsidRPr="00E406E1">
        <w:rPr>
          <w:rFonts w:eastAsia="Calibri"/>
          <w:sz w:val="22"/>
          <w:szCs w:val="22"/>
        </w:rPr>
        <w:t xml:space="preserve">section if the member had requested benefits continue during the appeal. </w:t>
      </w:r>
    </w:p>
    <w:p w14:paraId="3D0A1ABB" w14:textId="6EE85E4F" w:rsidR="004C142D" w:rsidRDefault="004C142D" w:rsidP="004C142D">
      <w:pPr>
        <w:numPr>
          <w:ilvl w:val="0"/>
          <w:numId w:val="3"/>
        </w:numPr>
        <w:spacing w:after="200" w:line="276" w:lineRule="auto"/>
        <w:contextualSpacing/>
        <w:rPr>
          <w:rFonts w:eastAsia="Calibri"/>
          <w:sz w:val="22"/>
          <w:szCs w:val="22"/>
        </w:rPr>
      </w:pPr>
      <w:r w:rsidRPr="00E406E1">
        <w:rPr>
          <w:rFonts w:eastAsia="Calibri"/>
          <w:sz w:val="22"/>
          <w:szCs w:val="22"/>
        </w:rPr>
        <w:t xml:space="preserve">The health plan should include a copy of the Wisconsin Division of Hearings and Appeals (DHA) fair hearing request form with the letter to the member. </w:t>
      </w:r>
      <w:r w:rsidR="00CB2107">
        <w:rPr>
          <w:rFonts w:eastAsia="Calibri"/>
          <w:sz w:val="22"/>
          <w:szCs w:val="22"/>
        </w:rPr>
        <w:t xml:space="preserve">Find </w:t>
      </w:r>
      <w:r w:rsidRPr="00E406E1">
        <w:rPr>
          <w:rFonts w:eastAsia="Calibri"/>
          <w:sz w:val="22"/>
          <w:szCs w:val="22"/>
        </w:rPr>
        <w:t xml:space="preserve">PDFs of this form </w:t>
      </w:r>
      <w:r w:rsidR="00CB2107">
        <w:rPr>
          <w:rFonts w:eastAsia="Calibri"/>
          <w:sz w:val="22"/>
          <w:szCs w:val="22"/>
        </w:rPr>
        <w:t>on</w:t>
      </w:r>
      <w:r w:rsidRPr="00E406E1">
        <w:rPr>
          <w:rFonts w:eastAsia="Calibri"/>
          <w:sz w:val="22"/>
          <w:szCs w:val="22"/>
        </w:rPr>
        <w:t xml:space="preserve"> the </w:t>
      </w:r>
      <w:hyperlink r:id="rId7" w:history="1">
        <w:r w:rsidRPr="00E406E1">
          <w:rPr>
            <w:rFonts w:eastAsia="Calibri"/>
            <w:color w:val="0000FF"/>
            <w:sz w:val="22"/>
            <w:szCs w:val="22"/>
            <w:u w:val="single"/>
          </w:rPr>
          <w:t>Wisconsin DHA “Requesting a Hearing” webpage</w:t>
        </w:r>
      </w:hyperlink>
      <w:r w:rsidRPr="00E406E1">
        <w:rPr>
          <w:rFonts w:eastAsia="Calibri"/>
          <w:sz w:val="22"/>
          <w:szCs w:val="22"/>
        </w:rPr>
        <w:t>.</w:t>
      </w:r>
      <w:r w:rsidR="00497C25">
        <w:rPr>
          <w:rFonts w:eastAsia="Calibri"/>
          <w:sz w:val="22"/>
          <w:szCs w:val="22"/>
        </w:rPr>
        <w:t>]</w:t>
      </w:r>
    </w:p>
    <w:p w14:paraId="3D69A8B0" w14:textId="77777777" w:rsidR="004C142D" w:rsidRDefault="004C142D" w:rsidP="00497C25">
      <w:pPr>
        <w:contextualSpacing/>
        <w:rPr>
          <w:b/>
          <w:sz w:val="32"/>
          <w:szCs w:val="32"/>
        </w:rPr>
      </w:pPr>
    </w:p>
    <w:p w14:paraId="365765DB" w14:textId="7B765831" w:rsidR="00392505" w:rsidRDefault="00392505">
      <w:pPr>
        <w:spacing w:after="160" w:line="259" w:lineRule="auto"/>
        <w:rPr>
          <w:b/>
          <w:sz w:val="32"/>
          <w:szCs w:val="32"/>
        </w:rPr>
      </w:pPr>
      <w:r>
        <w:rPr>
          <w:b/>
          <w:sz w:val="32"/>
          <w:szCs w:val="32"/>
        </w:rPr>
        <w:br w:type="page"/>
      </w:r>
    </w:p>
    <w:p w14:paraId="79D9B5A1" w14:textId="102158FF" w:rsidR="00D72B8A" w:rsidRPr="00FB3380" w:rsidRDefault="00D72B8A" w:rsidP="00FB3380">
      <w:pPr>
        <w:pStyle w:val="Heading1"/>
        <w:jc w:val="center"/>
        <w:rPr>
          <w:rFonts w:ascii="Times New Roman" w:hAnsi="Times New Roman" w:cs="Times New Roman"/>
          <w:b/>
          <w:bCs/>
          <w:color w:val="auto"/>
        </w:rPr>
      </w:pPr>
      <w:r w:rsidRPr="00FB3380">
        <w:rPr>
          <w:rFonts w:ascii="Times New Roman" w:hAnsi="Times New Roman" w:cs="Times New Roman"/>
          <w:b/>
          <w:bCs/>
          <w:color w:val="auto"/>
        </w:rPr>
        <w:lastRenderedPageBreak/>
        <w:t>Your Appeal</w:t>
      </w:r>
      <w:r w:rsidR="00F87884">
        <w:rPr>
          <w:rFonts w:ascii="Times New Roman" w:hAnsi="Times New Roman" w:cs="Times New Roman"/>
          <w:b/>
          <w:bCs/>
          <w:color w:val="auto"/>
        </w:rPr>
        <w:t xml:space="preserve"> Decision</w:t>
      </w:r>
    </w:p>
    <w:p w14:paraId="3019E9C9" w14:textId="77777777" w:rsidR="00D72B8A" w:rsidRPr="00EB310B" w:rsidRDefault="00D72B8A" w:rsidP="00D72B8A">
      <w:pPr>
        <w:contextualSpacing/>
        <w:jc w:val="center"/>
      </w:pPr>
    </w:p>
    <w:p w14:paraId="6D2A8714" w14:textId="4C16958B" w:rsidR="00D72B8A" w:rsidRPr="00F87884" w:rsidRDefault="0007688C" w:rsidP="00D72B8A">
      <w:pPr>
        <w:contextualSpacing/>
        <w:rPr>
          <w:sz w:val="22"/>
          <w:szCs w:val="22"/>
        </w:rPr>
      </w:pPr>
      <w:bookmarkStart w:id="4" w:name="_Hlk179983611"/>
      <w:r w:rsidRPr="00F87884">
        <w:rPr>
          <w:sz w:val="22"/>
          <w:szCs w:val="22"/>
        </w:rPr>
        <w:t>&lt;</w:t>
      </w:r>
      <w:r w:rsidR="00D72B8A" w:rsidRPr="00F87884">
        <w:rPr>
          <w:sz w:val="22"/>
          <w:szCs w:val="22"/>
        </w:rPr>
        <w:t>Mailing Date</w:t>
      </w:r>
      <w:r w:rsidRPr="00F87884">
        <w:rPr>
          <w:sz w:val="22"/>
          <w:szCs w:val="22"/>
        </w:rPr>
        <w:t>&gt;</w:t>
      </w:r>
    </w:p>
    <w:p w14:paraId="138CF9E9" w14:textId="77777777" w:rsidR="00D72B8A" w:rsidRPr="00F87884" w:rsidRDefault="00D72B8A" w:rsidP="00D72B8A">
      <w:pPr>
        <w:contextualSpacing/>
      </w:pPr>
    </w:p>
    <w:tbl>
      <w:tblPr>
        <w:tblStyle w:val="TableGrid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5"/>
        <w:gridCol w:w="4665"/>
      </w:tblGrid>
      <w:tr w:rsidR="00D72B8A" w:rsidRPr="00F87884" w14:paraId="2CAFC6EA" w14:textId="77777777" w:rsidTr="00254B81">
        <w:tc>
          <w:tcPr>
            <w:tcW w:w="4695" w:type="dxa"/>
          </w:tcPr>
          <w:p w14:paraId="225C2C00" w14:textId="16687A72" w:rsidR="00D72B8A" w:rsidRPr="00F87884" w:rsidRDefault="0007688C" w:rsidP="00254B81">
            <w:pPr>
              <w:spacing w:after="200" w:line="276" w:lineRule="auto"/>
              <w:ind w:left="-105"/>
              <w:contextualSpacing/>
              <w:rPr>
                <w:sz w:val="22"/>
              </w:rPr>
            </w:pPr>
            <w:r w:rsidRPr="00F87884">
              <w:rPr>
                <w:sz w:val="22"/>
                <w:szCs w:val="22"/>
              </w:rPr>
              <w:t>&lt;</w:t>
            </w:r>
            <w:r w:rsidR="00D72B8A" w:rsidRPr="00F87884">
              <w:rPr>
                <w:sz w:val="22"/>
              </w:rPr>
              <w:t>Member’s Name</w:t>
            </w:r>
            <w:r w:rsidRPr="00F87884">
              <w:rPr>
                <w:sz w:val="22"/>
                <w:szCs w:val="22"/>
              </w:rPr>
              <w:t>&gt;</w:t>
            </w:r>
          </w:p>
        </w:tc>
        <w:tc>
          <w:tcPr>
            <w:tcW w:w="4665" w:type="dxa"/>
          </w:tcPr>
          <w:p w14:paraId="4510B2FF" w14:textId="6FDAF4E0" w:rsidR="00D72B8A" w:rsidRPr="00F87884" w:rsidRDefault="0007688C" w:rsidP="00254B81">
            <w:pPr>
              <w:spacing w:after="200" w:line="276" w:lineRule="auto"/>
              <w:contextualSpacing/>
              <w:jc w:val="right"/>
              <w:rPr>
                <w:sz w:val="22"/>
              </w:rPr>
            </w:pPr>
            <w:r w:rsidRPr="00F87884">
              <w:rPr>
                <w:sz w:val="22"/>
                <w:szCs w:val="22"/>
              </w:rPr>
              <w:t>&lt;</w:t>
            </w:r>
            <w:r w:rsidR="00D72B8A" w:rsidRPr="00F87884">
              <w:rPr>
                <w:sz w:val="22"/>
              </w:rPr>
              <w:t>Member MA ID Number</w:t>
            </w:r>
            <w:r w:rsidRPr="00F87884">
              <w:rPr>
                <w:sz w:val="22"/>
                <w:szCs w:val="22"/>
              </w:rPr>
              <w:t>&gt;</w:t>
            </w:r>
          </w:p>
        </w:tc>
      </w:tr>
      <w:tr w:rsidR="00D72B8A" w:rsidRPr="00000B6D" w14:paraId="0D5531B8" w14:textId="77777777" w:rsidTr="00254B81">
        <w:tc>
          <w:tcPr>
            <w:tcW w:w="4695" w:type="dxa"/>
          </w:tcPr>
          <w:p w14:paraId="6E6ED686" w14:textId="05C87069" w:rsidR="00D72B8A" w:rsidRPr="00F87884" w:rsidRDefault="0007688C" w:rsidP="00254B81">
            <w:pPr>
              <w:spacing w:after="200" w:line="276" w:lineRule="auto"/>
              <w:ind w:left="-105"/>
              <w:contextualSpacing/>
              <w:rPr>
                <w:sz w:val="22"/>
              </w:rPr>
            </w:pPr>
            <w:r w:rsidRPr="00F87884">
              <w:rPr>
                <w:sz w:val="22"/>
                <w:szCs w:val="22"/>
              </w:rPr>
              <w:t>&lt;</w:t>
            </w:r>
            <w:r w:rsidR="00D72B8A" w:rsidRPr="00F87884">
              <w:rPr>
                <w:sz w:val="22"/>
              </w:rPr>
              <w:t>Member/Authorized Representative’s Address</w:t>
            </w:r>
            <w:r w:rsidRPr="00F87884">
              <w:rPr>
                <w:sz w:val="22"/>
                <w:szCs w:val="22"/>
              </w:rPr>
              <w:t>&gt;</w:t>
            </w:r>
          </w:p>
        </w:tc>
        <w:tc>
          <w:tcPr>
            <w:tcW w:w="4665" w:type="dxa"/>
          </w:tcPr>
          <w:p w14:paraId="2D28B284" w14:textId="77777777" w:rsidR="00D72B8A" w:rsidRPr="00F87884" w:rsidRDefault="00D72B8A" w:rsidP="00254B81">
            <w:pPr>
              <w:spacing w:after="200" w:line="276" w:lineRule="auto"/>
              <w:contextualSpacing/>
              <w:rPr>
                <w:sz w:val="22"/>
              </w:rPr>
            </w:pPr>
          </w:p>
        </w:tc>
      </w:tr>
    </w:tbl>
    <w:bookmarkEnd w:id="4"/>
    <w:p w14:paraId="3CEBCAD5" w14:textId="05F31BDF" w:rsidR="00DF3B8D" w:rsidRPr="00000B6D" w:rsidRDefault="003E6D5A" w:rsidP="00D72B8A">
      <w:pPr>
        <w:spacing w:after="200" w:line="276" w:lineRule="auto"/>
        <w:contextualSpacing/>
        <w:rPr>
          <w:rFonts w:eastAsia="Calibri"/>
          <w:sz w:val="22"/>
          <w:szCs w:val="22"/>
          <w:highlight w:val="lightGray"/>
        </w:rPr>
      </w:pPr>
      <w:r w:rsidRPr="00000B6D">
        <w:rPr>
          <w:rFonts w:eastAsia="Calibri"/>
          <w:noProof/>
          <w:sz w:val="22"/>
          <w:szCs w:val="22"/>
          <w:highlight w:val="lightGray"/>
        </w:rPr>
        <mc:AlternateContent>
          <mc:Choice Requires="wps">
            <w:drawing>
              <wp:anchor distT="45720" distB="45720" distL="114300" distR="114300" simplePos="0" relativeHeight="251659264" behindDoc="0" locked="0" layoutInCell="1" allowOverlap="1" wp14:anchorId="0193BE50" wp14:editId="0D9C3464">
                <wp:simplePos x="0" y="0"/>
                <wp:positionH relativeFrom="column">
                  <wp:posOffset>3962400</wp:posOffset>
                </wp:positionH>
                <wp:positionV relativeFrom="paragraph">
                  <wp:posOffset>180975</wp:posOffset>
                </wp:positionV>
                <wp:extent cx="1950720" cy="906780"/>
                <wp:effectExtent l="0" t="0" r="1143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720" cy="906780"/>
                        </a:xfrm>
                        <a:prstGeom prst="rect">
                          <a:avLst/>
                        </a:prstGeom>
                        <a:solidFill>
                          <a:srgbClr val="FFFFFF"/>
                        </a:solidFill>
                        <a:ln w="9525">
                          <a:solidFill>
                            <a:srgbClr val="000000"/>
                          </a:solidFill>
                          <a:miter lim="800000"/>
                          <a:headEnd/>
                          <a:tailEnd/>
                        </a:ln>
                      </wps:spPr>
                      <wps:txbx>
                        <w:txbxContent>
                          <w:p w14:paraId="72BFED3F" w14:textId="7A383140" w:rsidR="00D72B8A" w:rsidRPr="00F87884" w:rsidRDefault="00CB2107" w:rsidP="00F87884">
                            <w:pPr>
                              <w:jc w:val="center"/>
                              <w:rPr>
                                <w:b/>
                                <w:szCs w:val="24"/>
                              </w:rPr>
                            </w:pPr>
                            <w:r w:rsidRPr="00F87884">
                              <w:rPr>
                                <w:b/>
                                <w:szCs w:val="24"/>
                              </w:rPr>
                              <w:t xml:space="preserve">You may need to take </w:t>
                            </w:r>
                            <w:proofErr w:type="gramStart"/>
                            <w:r w:rsidRPr="00F87884">
                              <w:rPr>
                                <w:b/>
                                <w:szCs w:val="24"/>
                              </w:rPr>
                              <w:t>action</w:t>
                            </w:r>
                            <w:proofErr w:type="gramEnd"/>
                          </w:p>
                          <w:p w14:paraId="47FD702A" w14:textId="365AA145" w:rsidR="00D72B8A" w:rsidRPr="00415F92" w:rsidRDefault="00D72B8A" w:rsidP="009E310E">
                            <w:pPr>
                              <w:rPr>
                                <w:b/>
                                <w:i/>
                                <w:szCs w:val="24"/>
                              </w:rPr>
                            </w:pPr>
                            <w:r w:rsidRPr="00F87884">
                              <w:rPr>
                                <w:szCs w:val="24"/>
                              </w:rPr>
                              <w:t xml:space="preserve">See </w:t>
                            </w:r>
                            <w:r w:rsidR="00392505" w:rsidRPr="00F87884">
                              <w:rPr>
                                <w:szCs w:val="24"/>
                              </w:rPr>
                              <w:t>&lt;</w:t>
                            </w:r>
                            <w:r w:rsidRPr="00F87884">
                              <w:rPr>
                                <w:szCs w:val="24"/>
                              </w:rPr>
                              <w:t>Page X</w:t>
                            </w:r>
                            <w:r w:rsidR="00392505" w:rsidRPr="00F87884">
                              <w:rPr>
                                <w:szCs w:val="24"/>
                              </w:rPr>
                              <w:t>&gt;</w:t>
                            </w:r>
                            <w:r w:rsidRPr="00F87884">
                              <w:rPr>
                                <w:szCs w:val="24"/>
                              </w:rPr>
                              <w:t xml:space="preserve"> </w:t>
                            </w:r>
                            <w:r w:rsidR="00F87884" w:rsidRPr="00F87884">
                              <w:rPr>
                                <w:szCs w:val="24"/>
                              </w:rPr>
                              <w:t>about</w:t>
                            </w:r>
                            <w:r w:rsidRPr="00F87884">
                              <w:rPr>
                                <w:szCs w:val="24"/>
                              </w:rPr>
                              <w:t xml:space="preserve"> actions you may want to take today.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93BE50" id="_x0000_t202" coordsize="21600,21600" o:spt="202" path="m,l,21600r21600,l21600,xe">
                <v:stroke joinstyle="miter"/>
                <v:path gradientshapeok="t" o:connecttype="rect"/>
              </v:shapetype>
              <v:shape id="Text Box 2" o:spid="_x0000_s1026" type="#_x0000_t202" style="position:absolute;margin-left:312pt;margin-top:14.25pt;width:153.6pt;height:71.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">
                <v:textbox>
                  <w:txbxContent>
                    <w:p w14:paraId="72BFED3F" w14:textId="7A383140" w:rsidR="00D72B8A" w:rsidRPr="00F87884" w:rsidRDefault="00CB2107" w:rsidP="00F87884">
                      <w:pPr>
                        <w:jc w:val="center"/>
                        <w:rPr>
                          <w:b/>
                          <w:szCs w:val="24"/>
                        </w:rPr>
                      </w:pPr>
                      <w:r w:rsidRPr="00F87884">
                        <w:rPr>
                          <w:b/>
                          <w:szCs w:val="24"/>
                        </w:rPr>
                        <w:t xml:space="preserve">You may need to take </w:t>
                      </w:r>
                      <w:proofErr w:type="gramStart"/>
                      <w:r w:rsidRPr="00F87884">
                        <w:rPr>
                          <w:b/>
                          <w:szCs w:val="24"/>
                        </w:rPr>
                        <w:t>action</w:t>
                      </w:r>
                      <w:proofErr w:type="gramEnd"/>
                    </w:p>
                    <w:p w14:paraId="47FD702A" w14:textId="365AA145" w:rsidR="00D72B8A" w:rsidRPr="00415F92" w:rsidRDefault="00D72B8A" w:rsidP="009E310E">
                      <w:pPr>
                        <w:rPr>
                          <w:b/>
                          <w:i/>
                          <w:szCs w:val="24"/>
                        </w:rPr>
                      </w:pPr>
                      <w:r w:rsidRPr="00F87884">
                        <w:rPr>
                          <w:szCs w:val="24"/>
                        </w:rPr>
                        <w:t xml:space="preserve">See </w:t>
                      </w:r>
                      <w:r w:rsidR="00392505" w:rsidRPr="00F87884">
                        <w:rPr>
                          <w:szCs w:val="24"/>
                        </w:rPr>
                        <w:t>&lt;</w:t>
                      </w:r>
                      <w:r w:rsidRPr="00F87884">
                        <w:rPr>
                          <w:szCs w:val="24"/>
                        </w:rPr>
                        <w:t>Page X</w:t>
                      </w:r>
                      <w:r w:rsidR="00392505" w:rsidRPr="00F87884">
                        <w:rPr>
                          <w:szCs w:val="24"/>
                        </w:rPr>
                        <w:t>&gt;</w:t>
                      </w:r>
                      <w:r w:rsidRPr="00F87884">
                        <w:rPr>
                          <w:szCs w:val="24"/>
                        </w:rPr>
                        <w:t xml:space="preserve"> </w:t>
                      </w:r>
                      <w:r w:rsidR="00F87884" w:rsidRPr="00F87884">
                        <w:rPr>
                          <w:szCs w:val="24"/>
                        </w:rPr>
                        <w:t>about</w:t>
                      </w:r>
                      <w:r w:rsidRPr="00F87884">
                        <w:rPr>
                          <w:szCs w:val="24"/>
                        </w:rPr>
                        <w:t xml:space="preserve"> actions you may want to take today.</w:t>
                      </w:r>
                    </w:p>
                  </w:txbxContent>
                </v:textbox>
                <w10:wrap type="square"/>
              </v:shape>
            </w:pict>
          </mc:Fallback>
        </mc:AlternateContent>
      </w:r>
    </w:p>
    <w:p w14:paraId="1861296D" w14:textId="48A46BED" w:rsidR="00D72B8A" w:rsidRPr="00271D64" w:rsidRDefault="00D72B8A" w:rsidP="00D72B8A">
      <w:pPr>
        <w:spacing w:after="200" w:line="276" w:lineRule="auto"/>
        <w:contextualSpacing/>
        <w:rPr>
          <w:rFonts w:eastAsia="Calibri"/>
          <w:sz w:val="22"/>
          <w:szCs w:val="22"/>
        </w:rPr>
      </w:pPr>
      <w:r w:rsidRPr="00F87884">
        <w:rPr>
          <w:rFonts w:eastAsia="Calibri"/>
          <w:sz w:val="22"/>
          <w:szCs w:val="22"/>
        </w:rPr>
        <w:t>Dear &lt;</w:t>
      </w:r>
      <w:r w:rsidR="00DB4117" w:rsidRPr="00F87884">
        <w:rPr>
          <w:rFonts w:eastAsia="Calibri"/>
          <w:sz w:val="22"/>
          <w:szCs w:val="22"/>
        </w:rPr>
        <w:t>First Name</w:t>
      </w:r>
      <w:r w:rsidR="002376A7" w:rsidRPr="00F87884" w:rsidDel="002376A7">
        <w:rPr>
          <w:rFonts w:eastAsia="Calibri"/>
          <w:sz w:val="22"/>
          <w:szCs w:val="22"/>
        </w:rPr>
        <w:t xml:space="preserve"> </w:t>
      </w:r>
      <w:r w:rsidRPr="00F87884">
        <w:rPr>
          <w:rFonts w:eastAsia="Calibri"/>
          <w:sz w:val="22"/>
          <w:szCs w:val="22"/>
        </w:rPr>
        <w:t>&gt; &lt;Last Name&gt;,</w:t>
      </w:r>
    </w:p>
    <w:p w14:paraId="627EFC4F" w14:textId="77777777" w:rsidR="00D72B8A" w:rsidRPr="00271D64" w:rsidRDefault="00D72B8A" w:rsidP="00D72B8A">
      <w:pPr>
        <w:spacing w:after="200" w:line="276" w:lineRule="auto"/>
        <w:contextualSpacing/>
        <w:rPr>
          <w:rFonts w:eastAsia="Calibri"/>
          <w:sz w:val="22"/>
          <w:szCs w:val="22"/>
        </w:rPr>
      </w:pPr>
    </w:p>
    <w:p w14:paraId="3CA24801" w14:textId="2D1A54D5" w:rsidR="00D72B8A" w:rsidRPr="00271D64" w:rsidRDefault="00D72B8A" w:rsidP="00D72B8A">
      <w:pPr>
        <w:spacing w:after="120" w:line="276" w:lineRule="auto"/>
        <w:rPr>
          <w:rFonts w:eastAsia="Calibri"/>
          <w:sz w:val="22"/>
          <w:szCs w:val="22"/>
        </w:rPr>
      </w:pPr>
      <w:r w:rsidRPr="00271D64">
        <w:rPr>
          <w:rFonts w:eastAsia="Calibri"/>
          <w:sz w:val="22"/>
          <w:szCs w:val="22"/>
        </w:rPr>
        <w:t xml:space="preserve">The &lt;Health Plan Name&gt;’s Grievance and Appeal Committee has </w:t>
      </w:r>
      <w:r w:rsidR="0021771B" w:rsidRPr="00271D64">
        <w:rPr>
          <w:rFonts w:eastAsia="Calibri"/>
          <w:sz w:val="22"/>
          <w:szCs w:val="22"/>
        </w:rPr>
        <w:t>decided</w:t>
      </w:r>
      <w:r w:rsidRPr="00271D64">
        <w:rPr>
          <w:rFonts w:eastAsia="Calibri"/>
          <w:sz w:val="22"/>
          <w:szCs w:val="22"/>
        </w:rPr>
        <w:t xml:space="preserve"> on your appeal about &lt;insert service or benefit in question&gt;. </w:t>
      </w:r>
      <w:bookmarkStart w:id="5" w:name="_Hlk182558224"/>
      <w:r w:rsidR="006C098A" w:rsidRPr="006C098A">
        <w:rPr>
          <w:rFonts w:eastAsia="Calibri"/>
          <w:sz w:val="22"/>
          <w:szCs w:val="22"/>
        </w:rPr>
        <w:t>&lt;You participated/You and your representative participated/Your representative participated/You chose not to participate&gt; in the meeting on &lt;date&gt;.</w:t>
      </w:r>
      <w:bookmarkEnd w:id="5"/>
      <w:r w:rsidRPr="00271D64">
        <w:rPr>
          <w:rFonts w:eastAsia="Calibri"/>
          <w:sz w:val="22"/>
          <w:szCs w:val="22"/>
        </w:rPr>
        <w:t xml:space="preserve"> After reviewing your case, </w:t>
      </w:r>
      <w:r w:rsidRPr="00DB4117">
        <w:rPr>
          <w:rFonts w:eastAsia="Calibri"/>
          <w:b/>
          <w:bCs/>
          <w:sz w:val="22"/>
          <w:szCs w:val="22"/>
        </w:rPr>
        <w:t>the &lt;Health Plan Name&gt; Grievance and Appeal Committee has decided to &lt;description of the decision&gt;</w:t>
      </w:r>
      <w:r w:rsidRPr="00271D64">
        <w:rPr>
          <w:rFonts w:eastAsia="Calibri"/>
          <w:sz w:val="22"/>
          <w:szCs w:val="22"/>
        </w:rPr>
        <w:t>.</w:t>
      </w:r>
    </w:p>
    <w:p w14:paraId="2EA9B2B1" w14:textId="344B5837" w:rsidR="00F87884" w:rsidRPr="00F87884" w:rsidRDefault="00D72B8A" w:rsidP="00F87884">
      <w:pPr>
        <w:spacing w:after="120" w:line="276" w:lineRule="auto"/>
        <w:rPr>
          <w:rFonts w:eastAsia="Calibri"/>
          <w:sz w:val="22"/>
          <w:szCs w:val="22"/>
        </w:rPr>
      </w:pPr>
      <w:r w:rsidRPr="00271D64">
        <w:rPr>
          <w:rFonts w:eastAsia="Calibri"/>
          <w:sz w:val="22"/>
          <w:szCs w:val="22"/>
        </w:rPr>
        <w:t>The reason for this decision is &lt;Must include specific explanation for why the original decision was upheld&gt;.</w:t>
      </w:r>
      <w:r w:rsidR="00F87884">
        <w:rPr>
          <w:rFonts w:eastAsia="Calibri"/>
          <w:sz w:val="22"/>
          <w:szCs w:val="22"/>
        </w:rPr>
        <w:t xml:space="preserve"> </w:t>
      </w:r>
      <w:r w:rsidR="003E3511" w:rsidRPr="00817B7E">
        <w:rPr>
          <w:rFonts w:eastAsia="Calibri"/>
          <w:sz w:val="22"/>
          <w:szCs w:val="22"/>
        </w:rPr>
        <w:t>Th</w:t>
      </w:r>
      <w:r w:rsidR="003E3511">
        <w:rPr>
          <w:rFonts w:eastAsia="Calibri"/>
          <w:sz w:val="22"/>
          <w:szCs w:val="22"/>
        </w:rPr>
        <w:t>is</w:t>
      </w:r>
      <w:r w:rsidR="003E3511" w:rsidRPr="00817B7E">
        <w:rPr>
          <w:rFonts w:eastAsia="Calibri"/>
          <w:sz w:val="22"/>
          <w:szCs w:val="22"/>
        </w:rPr>
        <w:t xml:space="preserve"> decision is based on &lt;Cite specific contract language, federal provisions, state laws, FH topics, clinical guidelines, etc.&gt;.</w:t>
      </w:r>
    </w:p>
    <w:p w14:paraId="7B57B231" w14:textId="77777777" w:rsidR="00DA3BC4" w:rsidRDefault="00D72B8A" w:rsidP="00DA3BC4">
      <w:pPr>
        <w:contextualSpacing/>
        <w:rPr>
          <w:rFonts w:eastAsiaTheme="minorHAnsi"/>
          <w:kern w:val="2"/>
          <w:sz w:val="22"/>
          <w:szCs w:val="22"/>
          <w14:ligatures w14:val="standardContextual"/>
        </w:rPr>
      </w:pPr>
      <w:r w:rsidRPr="00271D64">
        <w:rPr>
          <w:rFonts w:eastAsia="Calibri"/>
          <w:sz w:val="22"/>
          <w:szCs w:val="22"/>
        </w:rPr>
        <w:t xml:space="preserve">If you disagree with </w:t>
      </w:r>
      <w:r w:rsidRPr="00274E52">
        <w:rPr>
          <w:rFonts w:eastAsia="Calibri"/>
          <w:sz w:val="22"/>
          <w:szCs w:val="22"/>
        </w:rPr>
        <w:t>this decision, you can ask for a state fair hearing with the Wisconsin Division of Hearings and Appeals.</w:t>
      </w:r>
      <w:r w:rsidR="00CB2107" w:rsidRPr="00274E52">
        <w:rPr>
          <w:rFonts w:eastAsia="Calibri"/>
          <w:sz w:val="22"/>
          <w:szCs w:val="22"/>
        </w:rPr>
        <w:t xml:space="preserve"> </w:t>
      </w:r>
      <w:r w:rsidR="00DA3BC4" w:rsidRPr="00817B7E">
        <w:rPr>
          <w:rFonts w:eastAsia="Calibri"/>
          <w:sz w:val="22"/>
          <w:szCs w:val="22"/>
        </w:rPr>
        <w:t xml:space="preserve">Your health care benefits will not be affected, and </w:t>
      </w:r>
      <w:r w:rsidR="00DA3BC4">
        <w:rPr>
          <w:rFonts w:eastAsia="Calibri"/>
          <w:sz w:val="22"/>
          <w:szCs w:val="22"/>
        </w:rPr>
        <w:t>we won’t</w:t>
      </w:r>
      <w:r w:rsidR="00DA3BC4" w:rsidRPr="00817B7E">
        <w:rPr>
          <w:rFonts w:eastAsia="Calibri"/>
          <w:sz w:val="22"/>
          <w:szCs w:val="22"/>
        </w:rPr>
        <w:t xml:space="preserve"> treat differently than other members.</w:t>
      </w:r>
    </w:p>
    <w:p w14:paraId="2383F8E5" w14:textId="77777777" w:rsidR="00D72B8A" w:rsidRPr="00271D64" w:rsidRDefault="00D72B8A" w:rsidP="00D72B8A">
      <w:pPr>
        <w:spacing w:after="200" w:line="276" w:lineRule="auto"/>
        <w:contextualSpacing/>
        <w:rPr>
          <w:rFonts w:eastAsia="Calibri"/>
          <w:sz w:val="22"/>
          <w:szCs w:val="22"/>
        </w:rPr>
      </w:pPr>
    </w:p>
    <w:p w14:paraId="18F03552" w14:textId="46FA8FCA" w:rsidR="00D72B8A" w:rsidRPr="00F87884" w:rsidRDefault="00274E52" w:rsidP="00D72B8A">
      <w:pPr>
        <w:spacing w:after="200" w:line="276" w:lineRule="auto"/>
        <w:contextualSpacing/>
        <w:rPr>
          <w:rFonts w:eastAsia="Calibri"/>
          <w:b/>
          <w:bCs/>
          <w:sz w:val="22"/>
          <w:szCs w:val="22"/>
        </w:rPr>
      </w:pPr>
      <w:r w:rsidRPr="009B15EB">
        <w:rPr>
          <w:rFonts w:eastAsia="Calibri"/>
          <w:b/>
          <w:bCs/>
          <w:sz w:val="22"/>
          <w:szCs w:val="22"/>
        </w:rPr>
        <w:t xml:space="preserve">Continuing your services </w:t>
      </w:r>
      <w:r w:rsidR="0007688C">
        <w:rPr>
          <w:rFonts w:eastAsia="Calibri"/>
          <w:sz w:val="22"/>
          <w:szCs w:val="22"/>
        </w:rPr>
        <w:t>[</w:t>
      </w:r>
      <w:r w:rsidR="00D72B8A" w:rsidRPr="00271D64">
        <w:rPr>
          <w:rFonts w:eastAsia="Calibri"/>
          <w:sz w:val="22"/>
          <w:szCs w:val="22"/>
        </w:rPr>
        <w:t>C</w:t>
      </w:r>
      <w:r w:rsidR="0007688C">
        <w:rPr>
          <w:rFonts w:eastAsia="Calibri"/>
          <w:sz w:val="22"/>
          <w:szCs w:val="22"/>
        </w:rPr>
        <w:t>hoose one]</w:t>
      </w:r>
    </w:p>
    <w:p w14:paraId="523A533E" w14:textId="5C277C94" w:rsidR="00D72B8A" w:rsidRPr="00271D64" w:rsidRDefault="0007688C" w:rsidP="00D72B8A">
      <w:pPr>
        <w:spacing w:after="200" w:line="276" w:lineRule="auto"/>
        <w:contextualSpacing/>
        <w:rPr>
          <w:rFonts w:eastAsia="Calibri"/>
          <w:sz w:val="22"/>
          <w:szCs w:val="22"/>
        </w:rPr>
      </w:pPr>
      <w:r>
        <w:rPr>
          <w:rFonts w:eastAsia="Calibri"/>
          <w:sz w:val="22"/>
          <w:szCs w:val="22"/>
        </w:rPr>
        <w:t>[</w:t>
      </w:r>
      <w:r w:rsidR="00D72B8A" w:rsidRPr="00271D64">
        <w:rPr>
          <w:rFonts w:eastAsia="Calibri"/>
          <w:sz w:val="22"/>
          <w:szCs w:val="22"/>
        </w:rPr>
        <w:t>Option 1. Standard continued benefits</w:t>
      </w:r>
      <w:r>
        <w:rPr>
          <w:rFonts w:eastAsia="Calibri"/>
          <w:sz w:val="22"/>
          <w:szCs w:val="22"/>
        </w:rPr>
        <w:t>]</w:t>
      </w:r>
    </w:p>
    <w:p w14:paraId="4B4775A6" w14:textId="327E101E" w:rsidR="00D72B8A" w:rsidRDefault="00CB2107" w:rsidP="00D72B8A">
      <w:pPr>
        <w:spacing w:after="200" w:line="276" w:lineRule="auto"/>
        <w:contextualSpacing/>
        <w:rPr>
          <w:rFonts w:eastAsia="Calibri"/>
          <w:sz w:val="22"/>
          <w:szCs w:val="22"/>
        </w:rPr>
      </w:pPr>
      <w:r>
        <w:rPr>
          <w:rFonts w:eastAsia="Calibri"/>
          <w:sz w:val="22"/>
          <w:szCs w:val="22"/>
        </w:rPr>
        <w:t>You asked to keep getting</w:t>
      </w:r>
      <w:r w:rsidR="00D72B8A" w:rsidRPr="00271D64">
        <w:rPr>
          <w:rFonts w:eastAsia="Calibri"/>
          <w:sz w:val="22"/>
          <w:szCs w:val="22"/>
        </w:rPr>
        <w:t xml:space="preserve"> &lt;describe continued services&gt; during the appeal process. </w:t>
      </w:r>
      <w:r w:rsidR="00D72B8A" w:rsidRPr="00271D64">
        <w:rPr>
          <w:rFonts w:eastAsia="Calibri"/>
          <w:b/>
          <w:bCs/>
          <w:sz w:val="22"/>
          <w:szCs w:val="22"/>
        </w:rPr>
        <w:t>Based on the &lt;Health Plan Name&gt; Grievance and Appeal Committee’s decision, we will &lt;reduce/terminate/etc.&gt; your &lt;describe continued services&gt; on &lt;effective date of intended action – no earlier than 10 calendar days after the mailing date of this letter&gt;.</w:t>
      </w:r>
      <w:r w:rsidR="00D72B8A" w:rsidRPr="00271D64">
        <w:rPr>
          <w:rFonts w:eastAsia="Calibri"/>
          <w:sz w:val="22"/>
          <w:szCs w:val="22"/>
        </w:rPr>
        <w:t xml:space="preserve"> </w:t>
      </w:r>
      <w:r w:rsidR="00D72B8A" w:rsidRPr="00274E52">
        <w:rPr>
          <w:rFonts w:eastAsia="Calibri"/>
          <w:sz w:val="22"/>
          <w:szCs w:val="22"/>
        </w:rPr>
        <w:t xml:space="preserve">If you choose to ask for a state fair hearing, you can ask </w:t>
      </w:r>
      <w:r w:rsidRPr="00274E52">
        <w:rPr>
          <w:rFonts w:eastAsia="Calibri"/>
          <w:sz w:val="22"/>
          <w:szCs w:val="22"/>
        </w:rPr>
        <w:t>to keep getting</w:t>
      </w:r>
      <w:r w:rsidR="00D72B8A" w:rsidRPr="00274E52">
        <w:rPr>
          <w:rFonts w:eastAsia="Calibri"/>
          <w:sz w:val="22"/>
          <w:szCs w:val="22"/>
        </w:rPr>
        <w:t xml:space="preserve"> your benefits during the process. </w:t>
      </w:r>
    </w:p>
    <w:p w14:paraId="5F8E2398" w14:textId="77777777" w:rsidR="00F87884" w:rsidRPr="00271D64" w:rsidRDefault="00F87884" w:rsidP="00D72B8A">
      <w:pPr>
        <w:spacing w:after="200" w:line="276" w:lineRule="auto"/>
        <w:contextualSpacing/>
        <w:rPr>
          <w:rFonts w:eastAsia="Calibri"/>
          <w:sz w:val="22"/>
          <w:szCs w:val="22"/>
        </w:rPr>
      </w:pPr>
    </w:p>
    <w:p w14:paraId="0F794BB5" w14:textId="40FE2AD0" w:rsidR="00D72B8A" w:rsidRPr="00271D64" w:rsidRDefault="0007688C" w:rsidP="00D72B8A">
      <w:pPr>
        <w:spacing w:after="200" w:line="276" w:lineRule="auto"/>
        <w:contextualSpacing/>
        <w:rPr>
          <w:rFonts w:eastAsia="Calibri"/>
          <w:sz w:val="22"/>
          <w:szCs w:val="22"/>
        </w:rPr>
      </w:pPr>
      <w:r>
        <w:rPr>
          <w:rFonts w:eastAsia="Calibri"/>
          <w:sz w:val="22"/>
          <w:szCs w:val="22"/>
        </w:rPr>
        <w:t>[</w:t>
      </w:r>
      <w:r w:rsidR="00D72B8A" w:rsidRPr="00271D64">
        <w:rPr>
          <w:rFonts w:eastAsia="Calibri"/>
          <w:sz w:val="22"/>
          <w:szCs w:val="22"/>
        </w:rPr>
        <w:t>Option 2. Benefits were not continued</w:t>
      </w:r>
      <w:r>
        <w:rPr>
          <w:rFonts w:eastAsia="Calibri"/>
          <w:sz w:val="22"/>
          <w:szCs w:val="22"/>
        </w:rPr>
        <w:t>]</w:t>
      </w:r>
    </w:p>
    <w:p w14:paraId="3B5A0F88" w14:textId="738168BB" w:rsidR="00D72B8A" w:rsidRDefault="00D72B8A" w:rsidP="00D72B8A">
      <w:pPr>
        <w:spacing w:after="200" w:line="276" w:lineRule="auto"/>
        <w:contextualSpacing/>
        <w:rPr>
          <w:rFonts w:eastAsia="Calibri"/>
          <w:sz w:val="22"/>
          <w:szCs w:val="22"/>
        </w:rPr>
      </w:pPr>
      <w:r w:rsidRPr="00271D64">
        <w:rPr>
          <w:rFonts w:eastAsia="Calibri"/>
          <w:sz w:val="22"/>
          <w:szCs w:val="22"/>
        </w:rPr>
        <w:t>Your services were not continued during the &lt;Health Plan Name&gt; appeal</w:t>
      </w:r>
      <w:r w:rsidR="006E28CD">
        <w:rPr>
          <w:rFonts w:eastAsia="Calibri"/>
          <w:sz w:val="22"/>
          <w:szCs w:val="22"/>
        </w:rPr>
        <w:t xml:space="preserve">. </w:t>
      </w:r>
      <w:r w:rsidR="00743432">
        <w:rPr>
          <w:rFonts w:eastAsia="Calibri"/>
          <w:sz w:val="22"/>
          <w:szCs w:val="22"/>
        </w:rPr>
        <w:t>I</w:t>
      </w:r>
      <w:r w:rsidRPr="00271D64">
        <w:rPr>
          <w:rFonts w:eastAsia="Calibri"/>
          <w:sz w:val="22"/>
          <w:szCs w:val="22"/>
        </w:rPr>
        <w:t xml:space="preserve">f you choose to ask for a </w:t>
      </w:r>
      <w:r w:rsidRPr="00933A0F">
        <w:rPr>
          <w:rFonts w:eastAsia="Calibri"/>
          <w:sz w:val="22"/>
          <w:szCs w:val="22"/>
        </w:rPr>
        <w:t>state fair hearing</w:t>
      </w:r>
      <w:r w:rsidR="00743432">
        <w:rPr>
          <w:rFonts w:eastAsia="Calibri"/>
          <w:sz w:val="22"/>
          <w:szCs w:val="22"/>
        </w:rPr>
        <w:t xml:space="preserve">, your services cannot be </w:t>
      </w:r>
      <w:r w:rsidR="003E6D5A">
        <w:rPr>
          <w:rFonts w:eastAsia="Calibri"/>
          <w:sz w:val="22"/>
          <w:szCs w:val="22"/>
        </w:rPr>
        <w:t>continued</w:t>
      </w:r>
      <w:r w:rsidR="00743432">
        <w:rPr>
          <w:rFonts w:eastAsia="Calibri"/>
          <w:sz w:val="22"/>
          <w:szCs w:val="22"/>
        </w:rPr>
        <w:t xml:space="preserve"> during the process</w:t>
      </w:r>
      <w:r w:rsidRPr="00271D64">
        <w:rPr>
          <w:rFonts w:eastAsia="Calibri"/>
          <w:sz w:val="22"/>
          <w:szCs w:val="22"/>
        </w:rPr>
        <w:t>.</w:t>
      </w:r>
    </w:p>
    <w:p w14:paraId="30B241D1" w14:textId="5100F24D" w:rsidR="00D72B8A" w:rsidRPr="00817B7E" w:rsidRDefault="00D72B8A" w:rsidP="00FB3380">
      <w:pPr>
        <w:pStyle w:val="Heading2"/>
        <w:rPr>
          <w:rFonts w:eastAsia="Calibri"/>
          <w:b/>
          <w:szCs w:val="22"/>
        </w:rPr>
      </w:pPr>
      <w:bookmarkStart w:id="6" w:name="_Hlk179878425"/>
      <w:r w:rsidRPr="00FB3380">
        <w:rPr>
          <w:rFonts w:ascii="Times New Roman" w:eastAsia="Calibri" w:hAnsi="Times New Roman" w:cs="Times New Roman"/>
          <w:b/>
          <w:bCs/>
          <w:color w:val="auto"/>
          <w:sz w:val="22"/>
          <w:szCs w:val="22"/>
        </w:rPr>
        <w:t xml:space="preserve">Asking </w:t>
      </w:r>
      <w:r w:rsidR="003D3AE8" w:rsidRPr="00FB3380">
        <w:rPr>
          <w:rFonts w:ascii="Times New Roman" w:eastAsia="Calibri" w:hAnsi="Times New Roman" w:cs="Times New Roman"/>
          <w:b/>
          <w:bCs/>
          <w:color w:val="auto"/>
          <w:sz w:val="22"/>
          <w:szCs w:val="22"/>
        </w:rPr>
        <w:t>f</w:t>
      </w:r>
      <w:r w:rsidRPr="00FB3380">
        <w:rPr>
          <w:rFonts w:ascii="Times New Roman" w:eastAsia="Calibri" w:hAnsi="Times New Roman" w:cs="Times New Roman"/>
          <w:b/>
          <w:bCs/>
          <w:color w:val="auto"/>
          <w:sz w:val="22"/>
          <w:szCs w:val="22"/>
        </w:rPr>
        <w:t xml:space="preserve">or </w:t>
      </w:r>
      <w:r w:rsidR="003D3AE8" w:rsidRPr="00FB3380">
        <w:rPr>
          <w:rFonts w:ascii="Times New Roman" w:eastAsia="Calibri" w:hAnsi="Times New Roman" w:cs="Times New Roman"/>
          <w:b/>
          <w:bCs/>
          <w:color w:val="auto"/>
          <w:sz w:val="22"/>
          <w:szCs w:val="22"/>
        </w:rPr>
        <w:t>a</w:t>
      </w:r>
      <w:r w:rsidRPr="00FB3380">
        <w:rPr>
          <w:rFonts w:ascii="Times New Roman" w:eastAsia="Calibri" w:hAnsi="Times New Roman" w:cs="Times New Roman"/>
          <w:b/>
          <w:bCs/>
          <w:color w:val="auto"/>
          <w:sz w:val="22"/>
          <w:szCs w:val="22"/>
        </w:rPr>
        <w:t xml:space="preserve"> </w:t>
      </w:r>
      <w:r w:rsidR="003D3AE8" w:rsidRPr="00FB3380">
        <w:rPr>
          <w:rFonts w:ascii="Times New Roman" w:eastAsia="Calibri" w:hAnsi="Times New Roman" w:cs="Times New Roman"/>
          <w:b/>
          <w:bCs/>
          <w:color w:val="auto"/>
          <w:sz w:val="22"/>
          <w:szCs w:val="22"/>
        </w:rPr>
        <w:t>s</w:t>
      </w:r>
      <w:r w:rsidRPr="00FB3380">
        <w:rPr>
          <w:rFonts w:ascii="Times New Roman" w:eastAsia="Calibri" w:hAnsi="Times New Roman" w:cs="Times New Roman"/>
          <w:b/>
          <w:bCs/>
          <w:color w:val="auto"/>
          <w:sz w:val="22"/>
          <w:szCs w:val="22"/>
        </w:rPr>
        <w:t xml:space="preserve">tate </w:t>
      </w:r>
      <w:r w:rsidR="003D3AE8" w:rsidRPr="00FB3380">
        <w:rPr>
          <w:rFonts w:ascii="Times New Roman" w:eastAsia="Calibri" w:hAnsi="Times New Roman" w:cs="Times New Roman"/>
          <w:b/>
          <w:bCs/>
          <w:color w:val="auto"/>
          <w:sz w:val="22"/>
          <w:szCs w:val="22"/>
        </w:rPr>
        <w:t>f</w:t>
      </w:r>
      <w:r w:rsidRPr="00FB3380">
        <w:rPr>
          <w:rFonts w:ascii="Times New Roman" w:eastAsia="Calibri" w:hAnsi="Times New Roman" w:cs="Times New Roman"/>
          <w:b/>
          <w:bCs/>
          <w:color w:val="auto"/>
          <w:sz w:val="22"/>
          <w:szCs w:val="22"/>
        </w:rPr>
        <w:t xml:space="preserve">air </w:t>
      </w:r>
      <w:r w:rsidR="003D3AE8" w:rsidRPr="00FB3380">
        <w:rPr>
          <w:rFonts w:ascii="Times New Roman" w:eastAsia="Calibri" w:hAnsi="Times New Roman" w:cs="Times New Roman"/>
          <w:b/>
          <w:bCs/>
          <w:color w:val="auto"/>
          <w:sz w:val="22"/>
          <w:szCs w:val="22"/>
        </w:rPr>
        <w:t>h</w:t>
      </w:r>
      <w:r w:rsidRPr="00FB3380">
        <w:rPr>
          <w:rFonts w:ascii="Times New Roman" w:eastAsia="Calibri" w:hAnsi="Times New Roman" w:cs="Times New Roman"/>
          <w:b/>
          <w:bCs/>
          <w:color w:val="auto"/>
          <w:sz w:val="22"/>
          <w:szCs w:val="22"/>
        </w:rPr>
        <w:t>earing</w:t>
      </w:r>
    </w:p>
    <w:p w14:paraId="00BC07AC" w14:textId="487EF0CE" w:rsidR="005559DF" w:rsidRDefault="00274E52" w:rsidP="009E310E">
      <w:pPr>
        <w:rPr>
          <w:rFonts w:eastAsiaTheme="minorHAnsi"/>
          <w:kern w:val="2"/>
          <w:sz w:val="22"/>
          <w:szCs w:val="22"/>
          <w14:ligatures w14:val="standardContextual"/>
        </w:rPr>
      </w:pPr>
      <w:r w:rsidRPr="009E310E">
        <w:rPr>
          <w:rFonts w:eastAsiaTheme="minorHAnsi"/>
          <w:kern w:val="2"/>
          <w:sz w:val="22"/>
          <w:szCs w:val="22"/>
          <w14:ligatures w14:val="standardContextual"/>
        </w:rPr>
        <w:t xml:space="preserve">A state fair hearing is a chance for you to explain to an administrative law judge why you think our decision is wrong. The hearing may be over the phone. </w:t>
      </w:r>
      <w:r w:rsidRPr="009C6F0B">
        <w:rPr>
          <w:rFonts w:eastAsiaTheme="minorHAnsi"/>
          <w:kern w:val="2"/>
          <w:sz w:val="22"/>
          <w:szCs w:val="22"/>
          <w14:ligatures w14:val="standardContextual"/>
        </w:rPr>
        <w:t xml:space="preserve">You can be represented at the hearing, and you can bring a friend or family member.  You can also to bring witnesses and send new evidence for the judge to consider when reviewing your case. </w:t>
      </w:r>
      <w:r w:rsidRPr="009E310E">
        <w:rPr>
          <w:rFonts w:eastAsiaTheme="minorHAnsi"/>
          <w:kern w:val="2"/>
          <w:sz w:val="22"/>
          <w:szCs w:val="22"/>
          <w14:ligatures w14:val="standardContextual"/>
        </w:rPr>
        <w:t xml:space="preserve">The judge will hear from you and us </w:t>
      </w:r>
      <w:r>
        <w:rPr>
          <w:rFonts w:eastAsiaTheme="minorHAnsi"/>
          <w:kern w:val="2"/>
          <w:sz w:val="22"/>
          <w:szCs w:val="22"/>
          <w14:ligatures w14:val="standardContextual"/>
        </w:rPr>
        <w:t>before they decide</w:t>
      </w:r>
      <w:r w:rsidRPr="009E310E">
        <w:rPr>
          <w:rFonts w:eastAsiaTheme="minorHAnsi"/>
          <w:kern w:val="2"/>
          <w:sz w:val="22"/>
          <w:szCs w:val="22"/>
          <w14:ligatures w14:val="standardContextual"/>
        </w:rPr>
        <w:t xml:space="preserve">. After the hearing, the judge will send you and us a letter </w:t>
      </w:r>
      <w:r w:rsidR="009E4485">
        <w:rPr>
          <w:rFonts w:eastAsiaTheme="minorHAnsi"/>
          <w:kern w:val="2"/>
          <w:sz w:val="22"/>
          <w:szCs w:val="22"/>
          <w14:ligatures w14:val="standardContextual"/>
        </w:rPr>
        <w:t>with their decision.</w:t>
      </w:r>
      <w:bookmarkStart w:id="7" w:name="_Hlk182470436"/>
      <w:bookmarkStart w:id="8" w:name="_Hlk179979539"/>
    </w:p>
    <w:p w14:paraId="25D20A13" w14:textId="77777777" w:rsidR="005559DF" w:rsidRDefault="005559DF" w:rsidP="009E310E">
      <w:pPr>
        <w:rPr>
          <w:rFonts w:eastAsia="Calibri"/>
          <w:sz w:val="22"/>
          <w:szCs w:val="22"/>
        </w:rPr>
      </w:pPr>
    </w:p>
    <w:p w14:paraId="3724BCC0" w14:textId="48E8E5D4" w:rsidR="009E310E" w:rsidRPr="005559DF" w:rsidRDefault="009E310E" w:rsidP="009E310E">
      <w:pPr>
        <w:rPr>
          <w:rFonts w:eastAsiaTheme="minorHAnsi"/>
          <w:b/>
          <w:bCs/>
          <w:kern w:val="2"/>
          <w:sz w:val="22"/>
          <w:szCs w:val="22"/>
          <w14:ligatures w14:val="standardContextual"/>
        </w:rPr>
      </w:pPr>
      <w:r w:rsidRPr="005559DF">
        <w:rPr>
          <w:rFonts w:eastAsiaTheme="minorHAnsi"/>
          <w:b/>
          <w:bCs/>
          <w:kern w:val="2"/>
          <w:sz w:val="22"/>
          <w:szCs w:val="22"/>
          <w14:ligatures w14:val="standardContextual"/>
        </w:rPr>
        <w:t>To ask for a state fair hearing, use the form included with this letter or send a written request with your signature to the address or fax below by &lt;date the health plan received the appeal + 30 calendar days + number of additional extension days + 90 calendar days</w:t>
      </w:r>
      <w:r w:rsidRPr="005559DF">
        <w:rPr>
          <w:rFonts w:eastAsiaTheme="minorHAnsi"/>
          <w:b/>
          <w:bCs/>
          <w:i/>
          <w:iCs/>
          <w:kern w:val="2"/>
          <w:sz w:val="22"/>
          <w:szCs w:val="22"/>
          <w14:ligatures w14:val="standardContextual"/>
        </w:rPr>
        <w:t>&gt;</w:t>
      </w:r>
      <w:r w:rsidRPr="005559DF">
        <w:rPr>
          <w:rFonts w:eastAsiaTheme="minorHAnsi"/>
          <w:b/>
          <w:bCs/>
          <w:kern w:val="2"/>
          <w:sz w:val="22"/>
          <w:szCs w:val="22"/>
          <w14:ligatures w14:val="standardContextual"/>
        </w:rPr>
        <w:t>. Include a copy of this letter with your request.</w:t>
      </w:r>
    </w:p>
    <w:p w14:paraId="1769E4EC" w14:textId="77777777" w:rsidR="009E310E" w:rsidRPr="005559DF" w:rsidRDefault="009E310E" w:rsidP="009E310E">
      <w:pPr>
        <w:rPr>
          <w:rFonts w:eastAsiaTheme="minorHAnsi"/>
          <w:b/>
          <w:bCs/>
          <w:kern w:val="2"/>
          <w:sz w:val="22"/>
          <w:szCs w:val="22"/>
          <w14:ligatures w14:val="standardContextual"/>
        </w:rPr>
      </w:pPr>
    </w:p>
    <w:p w14:paraId="547FFD09" w14:textId="77777777" w:rsidR="009E310E" w:rsidRPr="005559DF" w:rsidRDefault="009E310E" w:rsidP="009E310E">
      <w:pPr>
        <w:rPr>
          <w:rFonts w:eastAsiaTheme="minorHAnsi"/>
          <w:kern w:val="2"/>
          <w:sz w:val="22"/>
          <w:szCs w:val="22"/>
          <w14:ligatures w14:val="standardContextual"/>
        </w:rPr>
      </w:pPr>
    </w:p>
    <w:p w14:paraId="4D1B312A" w14:textId="77777777" w:rsidR="009E310E" w:rsidRPr="005559DF" w:rsidRDefault="009E310E" w:rsidP="009E310E">
      <w:pPr>
        <w:ind w:left="2880"/>
        <w:contextualSpacing/>
        <w:rPr>
          <w:rFonts w:eastAsiaTheme="minorHAnsi"/>
          <w:kern w:val="2"/>
          <w:sz w:val="22"/>
          <w:szCs w:val="22"/>
          <w14:ligatures w14:val="standardContextual"/>
        </w:rPr>
      </w:pPr>
      <w:r w:rsidRPr="005559DF">
        <w:rPr>
          <w:rFonts w:eastAsiaTheme="minorHAnsi"/>
          <w:kern w:val="2"/>
          <w:sz w:val="22"/>
          <w:szCs w:val="22"/>
          <w14:ligatures w14:val="standardContextual"/>
        </w:rPr>
        <w:t>Department of Administration</w:t>
      </w:r>
    </w:p>
    <w:p w14:paraId="2739EB81" w14:textId="77777777" w:rsidR="009E310E" w:rsidRPr="005559DF" w:rsidRDefault="009E310E" w:rsidP="009E310E">
      <w:pPr>
        <w:ind w:left="2880"/>
        <w:contextualSpacing/>
        <w:rPr>
          <w:rFonts w:eastAsiaTheme="minorHAnsi"/>
          <w:kern w:val="2"/>
          <w:sz w:val="22"/>
          <w:szCs w:val="22"/>
          <w14:ligatures w14:val="standardContextual"/>
        </w:rPr>
      </w:pPr>
      <w:r w:rsidRPr="005559DF">
        <w:rPr>
          <w:rFonts w:eastAsiaTheme="minorHAnsi"/>
          <w:kern w:val="2"/>
          <w:sz w:val="22"/>
          <w:szCs w:val="22"/>
          <w14:ligatures w14:val="standardContextual"/>
        </w:rPr>
        <w:t>Division of Hearings and Appeals</w:t>
      </w:r>
    </w:p>
    <w:p w14:paraId="740C8622" w14:textId="77777777" w:rsidR="009E310E" w:rsidRPr="005559DF" w:rsidRDefault="009E310E" w:rsidP="009E310E">
      <w:pPr>
        <w:ind w:left="2880"/>
        <w:contextualSpacing/>
        <w:rPr>
          <w:rFonts w:eastAsiaTheme="minorHAnsi"/>
          <w:kern w:val="2"/>
          <w:sz w:val="22"/>
          <w:szCs w:val="22"/>
          <w14:ligatures w14:val="standardContextual"/>
        </w:rPr>
      </w:pPr>
      <w:r w:rsidRPr="005559DF">
        <w:rPr>
          <w:rFonts w:eastAsiaTheme="minorHAnsi"/>
          <w:kern w:val="2"/>
          <w:sz w:val="22"/>
          <w:szCs w:val="22"/>
          <w14:ligatures w14:val="standardContextual"/>
        </w:rPr>
        <w:t>P.O. Box 7875</w:t>
      </w:r>
    </w:p>
    <w:p w14:paraId="1F82B120" w14:textId="77777777" w:rsidR="009E310E" w:rsidRPr="005559DF" w:rsidRDefault="009E310E" w:rsidP="009E310E">
      <w:pPr>
        <w:ind w:left="2880"/>
        <w:contextualSpacing/>
        <w:rPr>
          <w:rFonts w:eastAsiaTheme="minorHAnsi"/>
          <w:kern w:val="2"/>
          <w:sz w:val="22"/>
          <w:szCs w:val="22"/>
          <w14:ligatures w14:val="standardContextual"/>
        </w:rPr>
      </w:pPr>
      <w:r w:rsidRPr="005559DF">
        <w:rPr>
          <w:rFonts w:eastAsiaTheme="minorHAnsi"/>
          <w:kern w:val="2"/>
          <w:sz w:val="22"/>
          <w:szCs w:val="22"/>
          <w14:ligatures w14:val="standardContextual"/>
        </w:rPr>
        <w:t>Madison, WI   53707-7875</w:t>
      </w:r>
    </w:p>
    <w:p w14:paraId="73D1EC51" w14:textId="77777777" w:rsidR="009E310E" w:rsidRPr="005559DF" w:rsidRDefault="009E310E" w:rsidP="009E310E">
      <w:pPr>
        <w:ind w:left="2880"/>
        <w:contextualSpacing/>
        <w:rPr>
          <w:rFonts w:eastAsiaTheme="minorHAnsi"/>
          <w:kern w:val="2"/>
          <w:sz w:val="22"/>
          <w:szCs w:val="22"/>
          <w14:ligatures w14:val="standardContextual"/>
        </w:rPr>
      </w:pPr>
      <w:r w:rsidRPr="005559DF">
        <w:rPr>
          <w:rFonts w:eastAsiaTheme="minorHAnsi"/>
          <w:kern w:val="2"/>
          <w:sz w:val="22"/>
          <w:szCs w:val="22"/>
          <w14:ligatures w14:val="standardContextual"/>
        </w:rPr>
        <w:t>Fax: 608-264-9885</w:t>
      </w:r>
    </w:p>
    <w:p w14:paraId="5763DB82" w14:textId="77777777" w:rsidR="009E310E" w:rsidRPr="005559DF" w:rsidRDefault="009E310E" w:rsidP="009E310E">
      <w:pPr>
        <w:contextualSpacing/>
        <w:rPr>
          <w:rFonts w:eastAsiaTheme="minorHAnsi"/>
          <w:kern w:val="2"/>
          <w:sz w:val="22"/>
          <w:szCs w:val="22"/>
          <w14:ligatures w14:val="standardContextual"/>
        </w:rPr>
      </w:pPr>
    </w:p>
    <w:p w14:paraId="2CE8DC46" w14:textId="65AE1257" w:rsidR="009E310E" w:rsidRPr="005559DF" w:rsidRDefault="009E310E" w:rsidP="009E310E">
      <w:pPr>
        <w:contextualSpacing/>
        <w:rPr>
          <w:rFonts w:eastAsiaTheme="minorHAnsi"/>
          <w:kern w:val="2"/>
          <w:sz w:val="22"/>
          <w:szCs w:val="22"/>
          <w14:ligatures w14:val="standardContextual"/>
        </w:rPr>
      </w:pPr>
      <w:bookmarkStart w:id="9" w:name="_Hlk181682313"/>
      <w:r w:rsidRPr="005559DF">
        <w:rPr>
          <w:rFonts w:eastAsiaTheme="minorHAnsi"/>
          <w:kern w:val="2"/>
          <w:sz w:val="22"/>
          <w:szCs w:val="22"/>
          <w14:ligatures w14:val="standardContextual"/>
        </w:rPr>
        <w:t xml:space="preserve">If you have questions about the state fair hearing process, call the Division of Hearings and Appeals at 608-266-7709. </w:t>
      </w:r>
      <w:bookmarkStart w:id="10" w:name="_Hlk182470125"/>
      <w:r w:rsidRPr="005559DF">
        <w:rPr>
          <w:rFonts w:eastAsiaTheme="minorHAnsi"/>
          <w:kern w:val="2"/>
          <w:sz w:val="22"/>
          <w:szCs w:val="22"/>
          <w14:ligatures w14:val="standardContextual"/>
        </w:rPr>
        <w:t xml:space="preserve">You can also get more information at </w:t>
      </w:r>
      <w:hyperlink r:id="rId8" w:history="1">
        <w:r w:rsidR="003E3511" w:rsidRPr="00DA3BC4">
          <w:rPr>
            <w:rStyle w:val="Hyperlink"/>
            <w:sz w:val="22"/>
            <w:szCs w:val="22"/>
          </w:rPr>
          <w:t>doa.wi.gov/RequestAHearing</w:t>
        </w:r>
      </w:hyperlink>
      <w:r w:rsidR="00DA3BC4" w:rsidRPr="00DA3BC4">
        <w:rPr>
          <w:rFonts w:eastAsiaTheme="minorHAnsi"/>
          <w:kern w:val="2"/>
          <w:sz w:val="22"/>
          <w:szCs w:val="22"/>
          <w14:ligatures w14:val="standardContextual"/>
        </w:rPr>
        <w:t xml:space="preserve"> </w:t>
      </w:r>
      <w:r w:rsidR="00DA3BC4">
        <w:rPr>
          <w:rFonts w:eastAsiaTheme="minorHAnsi"/>
          <w:kern w:val="2"/>
          <w:sz w:val="22"/>
          <w:szCs w:val="22"/>
          <w14:ligatures w14:val="standardContextual"/>
        </w:rPr>
        <w:t>(</w:t>
      </w:r>
      <w:r w:rsidRPr="005559DF">
        <w:rPr>
          <w:rFonts w:eastAsiaTheme="minorHAnsi"/>
          <w:kern w:val="2"/>
          <w:sz w:val="22"/>
          <w:szCs w:val="22"/>
          <w14:ligatures w14:val="standardContextual"/>
        </w:rPr>
        <w:t>https://doa.wi.gov/Pages/LicensesHearings/DHAWFSRequestingaHearing.aspx.</w:t>
      </w:r>
      <w:r w:rsidR="00DA3BC4">
        <w:rPr>
          <w:rFonts w:eastAsiaTheme="minorHAnsi"/>
          <w:kern w:val="2"/>
          <w:sz w:val="22"/>
          <w:szCs w:val="22"/>
          <w14:ligatures w14:val="standardContextual"/>
        </w:rPr>
        <w:t>)</w:t>
      </w:r>
      <w:r w:rsidRPr="005559DF">
        <w:rPr>
          <w:rFonts w:eastAsiaTheme="minorHAnsi"/>
          <w:kern w:val="2"/>
          <w:sz w:val="22"/>
          <w:szCs w:val="22"/>
          <w14:ligatures w14:val="standardContextual"/>
        </w:rPr>
        <w:t xml:space="preserve"> </w:t>
      </w:r>
      <w:bookmarkEnd w:id="10"/>
    </w:p>
    <w:bookmarkEnd w:id="7"/>
    <w:p w14:paraId="7C573F4B" w14:textId="77777777" w:rsidR="009E310E" w:rsidRPr="005559DF" w:rsidRDefault="009E310E" w:rsidP="009E310E">
      <w:pPr>
        <w:contextualSpacing/>
        <w:rPr>
          <w:rFonts w:eastAsiaTheme="minorHAnsi"/>
          <w:kern w:val="2"/>
          <w:sz w:val="22"/>
          <w:szCs w:val="22"/>
          <w14:ligatures w14:val="standardContextual"/>
        </w:rPr>
      </w:pPr>
    </w:p>
    <w:p w14:paraId="3A242698" w14:textId="77777777" w:rsidR="009E310E" w:rsidRPr="009E310E" w:rsidRDefault="009E310E" w:rsidP="009E310E">
      <w:pPr>
        <w:contextualSpacing/>
        <w:rPr>
          <w:rFonts w:eastAsiaTheme="minorHAnsi"/>
          <w:kern w:val="2"/>
          <w:sz w:val="22"/>
          <w:szCs w:val="22"/>
          <w14:ligatures w14:val="standardContextual"/>
        </w:rPr>
      </w:pPr>
      <w:r w:rsidRPr="005559DF">
        <w:rPr>
          <w:rFonts w:eastAsiaTheme="minorHAnsi"/>
          <w:kern w:val="2"/>
          <w:sz w:val="22"/>
          <w:szCs w:val="22"/>
          <w14:ligatures w14:val="standardContextual"/>
        </w:rPr>
        <w:t>Once you ask for a state fair hearing, the Division of Hearings and Appeals has 90 calendar days to hold your hearing and give you a written decision, unless you requested a fast appeal from us.</w:t>
      </w:r>
    </w:p>
    <w:bookmarkEnd w:id="6"/>
    <w:bookmarkEnd w:id="8"/>
    <w:bookmarkEnd w:id="9"/>
    <w:p w14:paraId="41609BB8" w14:textId="77777777" w:rsidR="009E310E" w:rsidRDefault="009E310E" w:rsidP="00E038EF">
      <w:pPr>
        <w:pStyle w:val="Heading2"/>
        <w:rPr>
          <w:rFonts w:ascii="Times New Roman" w:eastAsia="Calibri" w:hAnsi="Times New Roman" w:cs="Times New Roman"/>
          <w:b/>
          <w:bCs/>
          <w:color w:val="auto"/>
          <w:sz w:val="22"/>
          <w:szCs w:val="22"/>
        </w:rPr>
      </w:pPr>
    </w:p>
    <w:p w14:paraId="47413735" w14:textId="5A80D557" w:rsidR="00D72B8A" w:rsidRPr="005559DF" w:rsidRDefault="00D72B8A" w:rsidP="005559DF">
      <w:pPr>
        <w:pStyle w:val="Heading2"/>
        <w:rPr>
          <w:rFonts w:eastAsia="Calibri"/>
          <w:b/>
          <w:bCs/>
          <w:sz w:val="22"/>
          <w:szCs w:val="22"/>
        </w:rPr>
      </w:pPr>
      <w:r w:rsidRPr="00FB3380">
        <w:rPr>
          <w:rFonts w:ascii="Times New Roman" w:eastAsia="Calibri" w:hAnsi="Times New Roman" w:cs="Times New Roman"/>
          <w:b/>
          <w:bCs/>
          <w:color w:val="auto"/>
          <w:sz w:val="22"/>
          <w:szCs w:val="22"/>
        </w:rPr>
        <w:t xml:space="preserve">Your </w:t>
      </w:r>
      <w:r w:rsidR="003D3AE8" w:rsidRPr="00FB3380">
        <w:rPr>
          <w:rFonts w:ascii="Times New Roman" w:eastAsia="Calibri" w:hAnsi="Times New Roman" w:cs="Times New Roman"/>
          <w:b/>
          <w:bCs/>
          <w:color w:val="auto"/>
          <w:sz w:val="22"/>
          <w:szCs w:val="22"/>
        </w:rPr>
        <w:t>f</w:t>
      </w:r>
      <w:r w:rsidRPr="00FB3380">
        <w:rPr>
          <w:rFonts w:ascii="Times New Roman" w:eastAsia="Calibri" w:hAnsi="Times New Roman" w:cs="Times New Roman"/>
          <w:b/>
          <w:bCs/>
          <w:color w:val="auto"/>
          <w:sz w:val="22"/>
          <w:szCs w:val="22"/>
        </w:rPr>
        <w:t xml:space="preserve">air </w:t>
      </w:r>
      <w:r w:rsidR="003D3AE8" w:rsidRPr="00FB3380">
        <w:rPr>
          <w:rFonts w:ascii="Times New Roman" w:eastAsia="Calibri" w:hAnsi="Times New Roman" w:cs="Times New Roman"/>
          <w:b/>
          <w:bCs/>
          <w:color w:val="auto"/>
          <w:sz w:val="22"/>
          <w:szCs w:val="22"/>
        </w:rPr>
        <w:t>h</w:t>
      </w:r>
      <w:r w:rsidRPr="00FB3380">
        <w:rPr>
          <w:rFonts w:ascii="Times New Roman" w:eastAsia="Calibri" w:hAnsi="Times New Roman" w:cs="Times New Roman"/>
          <w:b/>
          <w:bCs/>
          <w:color w:val="auto"/>
          <w:sz w:val="22"/>
          <w:szCs w:val="22"/>
        </w:rPr>
        <w:t xml:space="preserve">earing </w:t>
      </w:r>
      <w:proofErr w:type="gramStart"/>
      <w:r w:rsidR="003D3AE8" w:rsidRPr="00FB3380">
        <w:rPr>
          <w:rFonts w:ascii="Times New Roman" w:eastAsia="Calibri" w:hAnsi="Times New Roman" w:cs="Times New Roman"/>
          <w:b/>
          <w:bCs/>
          <w:color w:val="auto"/>
          <w:sz w:val="22"/>
          <w:szCs w:val="22"/>
        </w:rPr>
        <w:t>r</w:t>
      </w:r>
      <w:r w:rsidRPr="00FB3380">
        <w:rPr>
          <w:rFonts w:ascii="Times New Roman" w:eastAsia="Calibri" w:hAnsi="Times New Roman" w:cs="Times New Roman"/>
          <w:b/>
          <w:bCs/>
          <w:color w:val="auto"/>
          <w:sz w:val="22"/>
          <w:szCs w:val="22"/>
        </w:rPr>
        <w:t>ights</w:t>
      </w:r>
      <w:proofErr w:type="gramEnd"/>
    </w:p>
    <w:p w14:paraId="3B17C402" w14:textId="3B8D16E7" w:rsidR="003E3511" w:rsidRDefault="009E310E" w:rsidP="009E310E">
      <w:pPr>
        <w:contextualSpacing/>
        <w:rPr>
          <w:rFonts w:eastAsiaTheme="minorHAnsi"/>
          <w:kern w:val="2"/>
          <w:sz w:val="22"/>
          <w:szCs w:val="22"/>
          <w14:ligatures w14:val="standardContextual"/>
        </w:rPr>
      </w:pPr>
      <w:r w:rsidRPr="00DA3BC4">
        <w:rPr>
          <w:rFonts w:eastAsiaTheme="minorHAnsi"/>
          <w:kern w:val="2"/>
          <w:sz w:val="22"/>
          <w:szCs w:val="22"/>
          <w14:ligatures w14:val="standardContextual"/>
        </w:rPr>
        <w:t xml:space="preserve">You can get a free copy of all the paperwork related to our </w:t>
      </w:r>
      <w:r w:rsidR="00DA3BC4" w:rsidRPr="00DA3BC4">
        <w:rPr>
          <w:rFonts w:eastAsiaTheme="minorHAnsi"/>
          <w:kern w:val="2"/>
          <w:sz w:val="22"/>
          <w:szCs w:val="22"/>
          <w14:ligatures w14:val="standardContextual"/>
        </w:rPr>
        <w:t xml:space="preserve">appeal </w:t>
      </w:r>
      <w:r w:rsidRPr="00DA3BC4">
        <w:rPr>
          <w:rFonts w:eastAsiaTheme="minorHAnsi"/>
          <w:kern w:val="2"/>
          <w:sz w:val="22"/>
          <w:szCs w:val="22"/>
          <w14:ligatures w14:val="standardContextual"/>
        </w:rPr>
        <w:t>decision. This includes any medical information and policies that we needed for the decision. You can get this information even if you don’t appeal. If you do appeal, you can get a free copy of any new information we gather during your appeal.</w:t>
      </w:r>
    </w:p>
    <w:p w14:paraId="03A7022F" w14:textId="77777777" w:rsidR="009E310E" w:rsidRPr="009E310E" w:rsidRDefault="009E310E" w:rsidP="009E310E">
      <w:pPr>
        <w:contextualSpacing/>
        <w:rPr>
          <w:rFonts w:eastAsiaTheme="minorHAnsi"/>
          <w:kern w:val="2"/>
          <w:sz w:val="22"/>
          <w:szCs w:val="22"/>
          <w14:ligatures w14:val="standardContextual"/>
        </w:rPr>
      </w:pPr>
    </w:p>
    <w:p w14:paraId="23D45CCE" w14:textId="1B42227B" w:rsidR="00D72B8A" w:rsidRPr="00817B7E" w:rsidRDefault="00D72B8A" w:rsidP="00FB3380">
      <w:pPr>
        <w:pStyle w:val="Heading2"/>
        <w:rPr>
          <w:rFonts w:eastAsia="Calibri"/>
          <w:b/>
          <w:szCs w:val="22"/>
        </w:rPr>
      </w:pPr>
      <w:bookmarkStart w:id="11" w:name="_Hlk182557767"/>
      <w:r w:rsidRPr="00FB3380">
        <w:rPr>
          <w:rFonts w:ascii="Times New Roman" w:eastAsia="Calibri" w:hAnsi="Times New Roman" w:cs="Times New Roman"/>
          <w:b/>
          <w:bCs/>
          <w:color w:val="auto"/>
          <w:sz w:val="22"/>
          <w:szCs w:val="22"/>
        </w:rPr>
        <w:t xml:space="preserve">Continuing </w:t>
      </w:r>
      <w:r w:rsidR="003D3AE8" w:rsidRPr="00FB3380">
        <w:rPr>
          <w:rFonts w:ascii="Times New Roman" w:eastAsia="Calibri" w:hAnsi="Times New Roman" w:cs="Times New Roman"/>
          <w:b/>
          <w:bCs/>
          <w:color w:val="auto"/>
          <w:sz w:val="22"/>
          <w:szCs w:val="22"/>
        </w:rPr>
        <w:t>y</w:t>
      </w:r>
      <w:r w:rsidRPr="00FB3380">
        <w:rPr>
          <w:rFonts w:ascii="Times New Roman" w:eastAsia="Calibri" w:hAnsi="Times New Roman" w:cs="Times New Roman"/>
          <w:b/>
          <w:bCs/>
          <w:color w:val="auto"/>
          <w:sz w:val="22"/>
          <w:szCs w:val="22"/>
        </w:rPr>
        <w:t xml:space="preserve">our </w:t>
      </w:r>
      <w:r w:rsidR="003D3AE8" w:rsidRPr="00FB3380">
        <w:rPr>
          <w:rFonts w:ascii="Times New Roman" w:eastAsia="Calibri" w:hAnsi="Times New Roman" w:cs="Times New Roman"/>
          <w:b/>
          <w:bCs/>
          <w:color w:val="auto"/>
          <w:sz w:val="22"/>
          <w:szCs w:val="22"/>
        </w:rPr>
        <w:t>s</w:t>
      </w:r>
      <w:r w:rsidRPr="00FB3380">
        <w:rPr>
          <w:rFonts w:ascii="Times New Roman" w:eastAsia="Calibri" w:hAnsi="Times New Roman" w:cs="Times New Roman"/>
          <w:b/>
          <w:bCs/>
          <w:color w:val="auto"/>
          <w:sz w:val="22"/>
          <w:szCs w:val="22"/>
        </w:rPr>
        <w:t xml:space="preserve">ervices </w:t>
      </w:r>
      <w:r w:rsidR="003D3AE8" w:rsidRPr="00FB3380">
        <w:rPr>
          <w:rFonts w:ascii="Times New Roman" w:eastAsia="Calibri" w:hAnsi="Times New Roman" w:cs="Times New Roman"/>
          <w:b/>
          <w:bCs/>
          <w:color w:val="auto"/>
          <w:sz w:val="22"/>
          <w:szCs w:val="22"/>
        </w:rPr>
        <w:t>d</w:t>
      </w:r>
      <w:r w:rsidRPr="00FB3380">
        <w:rPr>
          <w:rFonts w:ascii="Times New Roman" w:eastAsia="Calibri" w:hAnsi="Times New Roman" w:cs="Times New Roman"/>
          <w:b/>
          <w:bCs/>
          <w:color w:val="auto"/>
          <w:sz w:val="22"/>
          <w:szCs w:val="22"/>
        </w:rPr>
        <w:t xml:space="preserve">uring </w:t>
      </w:r>
      <w:r w:rsidR="003D3AE8" w:rsidRPr="00FB3380">
        <w:rPr>
          <w:rFonts w:ascii="Times New Roman" w:eastAsia="Calibri" w:hAnsi="Times New Roman" w:cs="Times New Roman"/>
          <w:b/>
          <w:bCs/>
          <w:color w:val="auto"/>
          <w:sz w:val="22"/>
          <w:szCs w:val="22"/>
        </w:rPr>
        <w:t>a</w:t>
      </w:r>
      <w:r w:rsidRPr="00FB3380">
        <w:rPr>
          <w:rFonts w:ascii="Times New Roman" w:eastAsia="Calibri" w:hAnsi="Times New Roman" w:cs="Times New Roman"/>
          <w:b/>
          <w:bCs/>
          <w:color w:val="auto"/>
          <w:sz w:val="22"/>
          <w:szCs w:val="22"/>
        </w:rPr>
        <w:t xml:space="preserve"> </w:t>
      </w:r>
      <w:r w:rsidR="003D3AE8" w:rsidRPr="00FB3380">
        <w:rPr>
          <w:rFonts w:ascii="Times New Roman" w:eastAsia="Calibri" w:hAnsi="Times New Roman" w:cs="Times New Roman"/>
          <w:b/>
          <w:bCs/>
          <w:color w:val="auto"/>
          <w:sz w:val="22"/>
          <w:szCs w:val="22"/>
        </w:rPr>
        <w:t>s</w:t>
      </w:r>
      <w:r w:rsidRPr="00FB3380">
        <w:rPr>
          <w:rFonts w:ascii="Times New Roman" w:eastAsia="Calibri" w:hAnsi="Times New Roman" w:cs="Times New Roman"/>
          <w:b/>
          <w:bCs/>
          <w:color w:val="auto"/>
          <w:sz w:val="22"/>
          <w:szCs w:val="22"/>
        </w:rPr>
        <w:t xml:space="preserve">tate </w:t>
      </w:r>
      <w:r w:rsidR="003D3AE8" w:rsidRPr="00FB3380">
        <w:rPr>
          <w:rFonts w:ascii="Times New Roman" w:eastAsia="Calibri" w:hAnsi="Times New Roman" w:cs="Times New Roman"/>
          <w:b/>
          <w:bCs/>
          <w:color w:val="auto"/>
          <w:sz w:val="22"/>
          <w:szCs w:val="22"/>
        </w:rPr>
        <w:t>f</w:t>
      </w:r>
      <w:r w:rsidRPr="00FB3380">
        <w:rPr>
          <w:rFonts w:ascii="Times New Roman" w:eastAsia="Calibri" w:hAnsi="Times New Roman" w:cs="Times New Roman"/>
          <w:b/>
          <w:bCs/>
          <w:color w:val="auto"/>
          <w:sz w:val="22"/>
          <w:szCs w:val="22"/>
        </w:rPr>
        <w:t xml:space="preserve">air </w:t>
      </w:r>
      <w:r w:rsidR="003D3AE8" w:rsidRPr="00FB3380">
        <w:rPr>
          <w:rFonts w:ascii="Times New Roman" w:eastAsia="Calibri" w:hAnsi="Times New Roman" w:cs="Times New Roman"/>
          <w:b/>
          <w:bCs/>
          <w:color w:val="auto"/>
          <w:sz w:val="22"/>
          <w:szCs w:val="22"/>
        </w:rPr>
        <w:t>h</w:t>
      </w:r>
      <w:r w:rsidRPr="00FB3380">
        <w:rPr>
          <w:rFonts w:ascii="Times New Roman" w:eastAsia="Calibri" w:hAnsi="Times New Roman" w:cs="Times New Roman"/>
          <w:b/>
          <w:bCs/>
          <w:color w:val="auto"/>
          <w:sz w:val="22"/>
          <w:szCs w:val="22"/>
        </w:rPr>
        <w:t xml:space="preserve">earing </w:t>
      </w:r>
    </w:p>
    <w:p w14:paraId="24F90D26" w14:textId="19829B21" w:rsidR="00D72B8A" w:rsidRPr="00817B7E" w:rsidRDefault="00D72B8A" w:rsidP="00D72B8A">
      <w:pPr>
        <w:spacing w:after="200" w:line="276" w:lineRule="auto"/>
        <w:contextualSpacing/>
        <w:rPr>
          <w:rFonts w:eastAsia="Calibri"/>
          <w:sz w:val="22"/>
          <w:szCs w:val="22"/>
        </w:rPr>
      </w:pPr>
      <w:r w:rsidRPr="00817B7E">
        <w:rPr>
          <w:rFonts w:eastAsia="Calibri"/>
          <w:sz w:val="22"/>
          <w:szCs w:val="22"/>
        </w:rPr>
        <w:t xml:space="preserve">You </w:t>
      </w:r>
      <w:r w:rsidR="00FD12EA">
        <w:rPr>
          <w:rFonts w:eastAsia="Calibri"/>
          <w:sz w:val="22"/>
          <w:szCs w:val="22"/>
        </w:rPr>
        <w:t>can</w:t>
      </w:r>
      <w:r w:rsidRPr="00817B7E">
        <w:rPr>
          <w:rFonts w:eastAsia="Calibri"/>
          <w:sz w:val="22"/>
          <w:szCs w:val="22"/>
        </w:rPr>
        <w:t xml:space="preserve"> </w:t>
      </w:r>
      <w:r w:rsidR="009C6F0B">
        <w:rPr>
          <w:rFonts w:eastAsia="Calibri"/>
          <w:sz w:val="22"/>
          <w:szCs w:val="22"/>
        </w:rPr>
        <w:t>ask</w:t>
      </w:r>
      <w:r w:rsidRPr="00817B7E">
        <w:rPr>
          <w:rFonts w:eastAsia="Calibri"/>
          <w:sz w:val="22"/>
          <w:szCs w:val="22"/>
        </w:rPr>
        <w:t xml:space="preserve"> t</w:t>
      </w:r>
      <w:r w:rsidR="009C6F0B">
        <w:rPr>
          <w:rFonts w:eastAsia="Calibri"/>
          <w:sz w:val="22"/>
          <w:szCs w:val="22"/>
        </w:rPr>
        <w:t>o keep getting</w:t>
      </w:r>
      <w:r w:rsidRPr="00817B7E">
        <w:rPr>
          <w:rFonts w:eastAsia="Calibri"/>
          <w:sz w:val="22"/>
          <w:szCs w:val="22"/>
        </w:rPr>
        <w:t xml:space="preserve"> &lt;insert service or benefit in question&gt; until a decision has been made on the state fair hearing. </w:t>
      </w:r>
      <w:r w:rsidR="00933A0F">
        <w:rPr>
          <w:rFonts w:eastAsia="Calibri"/>
          <w:b/>
          <w:bCs/>
          <w:sz w:val="22"/>
          <w:szCs w:val="22"/>
        </w:rPr>
        <w:t>Y</w:t>
      </w:r>
      <w:r w:rsidRPr="00817B7E">
        <w:rPr>
          <w:rFonts w:eastAsia="Calibri"/>
          <w:b/>
          <w:bCs/>
          <w:sz w:val="22"/>
          <w:szCs w:val="22"/>
        </w:rPr>
        <w:t>ou must send a request for a state fair hearing</w:t>
      </w:r>
      <w:r w:rsidR="00006464">
        <w:rPr>
          <w:rFonts w:eastAsia="Calibri"/>
          <w:b/>
          <w:bCs/>
          <w:sz w:val="22"/>
          <w:szCs w:val="22"/>
        </w:rPr>
        <w:t xml:space="preserve"> </w:t>
      </w:r>
      <w:r w:rsidRPr="00817B7E">
        <w:rPr>
          <w:rFonts w:eastAsia="Calibri"/>
          <w:b/>
          <w:bCs/>
          <w:sz w:val="22"/>
          <w:szCs w:val="22"/>
        </w:rPr>
        <w:t>t</w:t>
      </w:r>
      <w:r w:rsidR="00006464">
        <w:rPr>
          <w:rFonts w:eastAsia="Calibri"/>
          <w:b/>
          <w:bCs/>
          <w:sz w:val="22"/>
          <w:szCs w:val="22"/>
        </w:rPr>
        <w:t>o</w:t>
      </w:r>
      <w:r w:rsidRPr="00817B7E">
        <w:rPr>
          <w:rFonts w:eastAsia="Calibri"/>
          <w:b/>
          <w:bCs/>
          <w:sz w:val="22"/>
          <w:szCs w:val="22"/>
        </w:rPr>
        <w:t xml:space="preserve"> the Division of Hearings and Appeals</w:t>
      </w:r>
      <w:r w:rsidR="00006464">
        <w:rPr>
          <w:rFonts w:eastAsia="Calibri"/>
          <w:b/>
          <w:bCs/>
          <w:sz w:val="22"/>
          <w:szCs w:val="22"/>
        </w:rPr>
        <w:t xml:space="preserve"> </w:t>
      </w:r>
      <w:proofErr w:type="gramStart"/>
      <w:r w:rsidR="00006464">
        <w:rPr>
          <w:rFonts w:eastAsia="Calibri"/>
          <w:b/>
          <w:bCs/>
          <w:sz w:val="22"/>
          <w:szCs w:val="22"/>
        </w:rPr>
        <w:t>and also</w:t>
      </w:r>
      <w:proofErr w:type="gramEnd"/>
      <w:r w:rsidR="00006464">
        <w:rPr>
          <w:rFonts w:eastAsia="Calibri"/>
          <w:b/>
          <w:bCs/>
          <w:sz w:val="22"/>
          <w:szCs w:val="22"/>
        </w:rPr>
        <w:t xml:space="preserve"> ask them to continue</w:t>
      </w:r>
      <w:r w:rsidR="00933A0F">
        <w:rPr>
          <w:rFonts w:eastAsia="Calibri"/>
          <w:b/>
          <w:bCs/>
          <w:sz w:val="22"/>
          <w:szCs w:val="22"/>
        </w:rPr>
        <w:t xml:space="preserve"> your benefits</w:t>
      </w:r>
      <w:r w:rsidRPr="00817B7E">
        <w:rPr>
          <w:rFonts w:eastAsia="Calibri"/>
          <w:b/>
          <w:bCs/>
          <w:sz w:val="22"/>
          <w:szCs w:val="22"/>
        </w:rPr>
        <w:t xml:space="preserve"> by &lt;insert appropriate date – 10 calendar days from the mailing date or the intended effective date, whichever is later&gt;. </w:t>
      </w:r>
    </w:p>
    <w:p w14:paraId="017A3B22" w14:textId="77777777" w:rsidR="00D72B8A" w:rsidRPr="00817B7E" w:rsidRDefault="00D72B8A" w:rsidP="00D72B8A">
      <w:pPr>
        <w:spacing w:after="200" w:line="276" w:lineRule="auto"/>
        <w:contextualSpacing/>
        <w:rPr>
          <w:rFonts w:eastAsia="Calibri"/>
          <w:sz w:val="22"/>
          <w:szCs w:val="22"/>
        </w:rPr>
      </w:pPr>
    </w:p>
    <w:p w14:paraId="7EAEBB4F" w14:textId="4EC388C1" w:rsidR="00D72B8A" w:rsidRPr="00817B7E" w:rsidRDefault="00D72B8A" w:rsidP="00D72B8A">
      <w:pPr>
        <w:spacing w:after="200" w:line="276" w:lineRule="auto"/>
        <w:contextualSpacing/>
        <w:rPr>
          <w:rFonts w:eastAsia="Calibri"/>
          <w:sz w:val="22"/>
          <w:szCs w:val="22"/>
        </w:rPr>
      </w:pPr>
      <w:r w:rsidRPr="00817B7E">
        <w:rPr>
          <w:rFonts w:eastAsia="Calibri"/>
          <w:sz w:val="22"/>
          <w:szCs w:val="22"/>
        </w:rPr>
        <w:t>If the administrative law judge decides that the &lt;Health Plan Name&gt;’s Grievance and Appeal Committee is correct, you may need to repay the cost of the services you received while your appeal was being processed.</w:t>
      </w:r>
    </w:p>
    <w:bookmarkEnd w:id="11"/>
    <w:p w14:paraId="1054BC8A" w14:textId="0E092ADF" w:rsidR="00D72B8A" w:rsidRPr="00DA3BC4" w:rsidRDefault="00D72B8A" w:rsidP="00E038EF">
      <w:pPr>
        <w:pStyle w:val="Heading2"/>
        <w:rPr>
          <w:rFonts w:eastAsia="Calibri"/>
          <w:b/>
          <w:bCs/>
          <w:sz w:val="22"/>
          <w:szCs w:val="22"/>
        </w:rPr>
      </w:pPr>
      <w:r w:rsidRPr="00DA3BC4">
        <w:rPr>
          <w:rFonts w:ascii="Times New Roman" w:eastAsia="Calibri" w:hAnsi="Times New Roman" w:cs="Times New Roman"/>
          <w:b/>
          <w:bCs/>
          <w:color w:val="auto"/>
          <w:sz w:val="22"/>
          <w:szCs w:val="22"/>
        </w:rPr>
        <w:t xml:space="preserve">Getting </w:t>
      </w:r>
      <w:r w:rsidR="006E28CD" w:rsidRPr="00DA3BC4">
        <w:rPr>
          <w:rFonts w:ascii="Times New Roman" w:eastAsia="Calibri" w:hAnsi="Times New Roman" w:cs="Times New Roman"/>
          <w:b/>
          <w:bCs/>
          <w:color w:val="auto"/>
          <w:sz w:val="22"/>
          <w:szCs w:val="22"/>
        </w:rPr>
        <w:t>h</w:t>
      </w:r>
      <w:r w:rsidRPr="00DA3BC4">
        <w:rPr>
          <w:rFonts w:ascii="Times New Roman" w:eastAsia="Calibri" w:hAnsi="Times New Roman" w:cs="Times New Roman"/>
          <w:b/>
          <w:bCs/>
          <w:color w:val="auto"/>
          <w:sz w:val="22"/>
          <w:szCs w:val="22"/>
        </w:rPr>
        <w:t>elp</w:t>
      </w:r>
    </w:p>
    <w:p w14:paraId="5B8FE8BC" w14:textId="77777777" w:rsidR="00DA3BC4" w:rsidRPr="00DA3BC4" w:rsidRDefault="00DA3BC4" w:rsidP="00DA3BC4">
      <w:pPr>
        <w:spacing w:after="200" w:line="276" w:lineRule="auto"/>
        <w:contextualSpacing/>
        <w:rPr>
          <w:rFonts w:eastAsia="Calibri"/>
          <w:sz w:val="22"/>
          <w:szCs w:val="22"/>
        </w:rPr>
      </w:pPr>
      <w:bookmarkStart w:id="12" w:name="_Hlk187155412"/>
      <w:r w:rsidRPr="00DA3BC4">
        <w:rPr>
          <w:rFonts w:eastAsia="Calibri"/>
          <w:sz w:val="22"/>
          <w:szCs w:val="22"/>
        </w:rPr>
        <w:t xml:space="preserve">If you have questions, need help asking for a state fair hearing, or want records, call </w:t>
      </w:r>
      <w:bookmarkStart w:id="13" w:name="_Hlk187234962"/>
      <w:r w:rsidRPr="00DA3BC4">
        <w:rPr>
          <w:rFonts w:eastAsia="Calibri"/>
          <w:sz w:val="22"/>
          <w:szCs w:val="22"/>
        </w:rPr>
        <w:t>our member advocate at &lt;phone number&gt;.</w:t>
      </w:r>
    </w:p>
    <w:p w14:paraId="3AE0593A" w14:textId="77777777" w:rsidR="00DA3BC4" w:rsidRPr="00DA3BC4" w:rsidRDefault="00DA3BC4" w:rsidP="00DA3BC4">
      <w:pPr>
        <w:spacing w:after="200" w:line="276" w:lineRule="auto"/>
        <w:contextualSpacing/>
        <w:rPr>
          <w:rFonts w:eastAsia="Calibri"/>
          <w:sz w:val="22"/>
          <w:szCs w:val="22"/>
        </w:rPr>
      </w:pPr>
      <w:bookmarkStart w:id="14" w:name="_Hlk187234669"/>
    </w:p>
    <w:p w14:paraId="4BCBD33F" w14:textId="77777777" w:rsidR="00DA3BC4" w:rsidRPr="00DA3BC4" w:rsidRDefault="00DA3BC4" w:rsidP="00DA3BC4">
      <w:pPr>
        <w:spacing w:after="200" w:line="276" w:lineRule="auto"/>
        <w:contextualSpacing/>
        <w:rPr>
          <w:rFonts w:eastAsia="Calibri"/>
          <w:sz w:val="22"/>
          <w:szCs w:val="22"/>
        </w:rPr>
      </w:pPr>
      <w:r w:rsidRPr="00DA3BC4">
        <w:rPr>
          <w:rFonts w:eastAsia="Calibri"/>
          <w:sz w:val="22"/>
          <w:szCs w:val="22"/>
        </w:rPr>
        <w:t xml:space="preserve">To talk to someone outside of &lt;Health Plan Name&gt;, call the </w:t>
      </w:r>
      <w:proofErr w:type="spellStart"/>
      <w:r w:rsidRPr="00DA3BC4">
        <w:rPr>
          <w:rFonts w:eastAsia="Calibri"/>
          <w:sz w:val="22"/>
          <w:szCs w:val="22"/>
        </w:rPr>
        <w:t>BadgerCare</w:t>
      </w:r>
      <w:proofErr w:type="spellEnd"/>
      <w:r w:rsidRPr="00DA3BC4">
        <w:rPr>
          <w:rFonts w:eastAsia="Calibri"/>
          <w:sz w:val="22"/>
          <w:szCs w:val="22"/>
        </w:rPr>
        <w:t xml:space="preserve"> Plus and Medicaid SSI ombuds at </w:t>
      </w:r>
      <w:bookmarkStart w:id="15" w:name="_Hlk179998876"/>
      <w:r w:rsidRPr="00DA3BC4">
        <w:rPr>
          <w:rFonts w:eastAsia="Calibri"/>
          <w:sz w:val="22"/>
          <w:szCs w:val="22"/>
        </w:rPr>
        <w:t>800-760-0001</w:t>
      </w:r>
      <w:bookmarkEnd w:id="15"/>
      <w:r w:rsidRPr="00DA3BC4">
        <w:rPr>
          <w:rFonts w:eastAsia="Calibri"/>
          <w:sz w:val="22"/>
          <w:szCs w:val="22"/>
        </w:rPr>
        <w:t xml:space="preserve">. An ombud is a person who helps solve problems members have with care or services they get through </w:t>
      </w:r>
      <w:proofErr w:type="spellStart"/>
      <w:r w:rsidRPr="00DA3BC4">
        <w:rPr>
          <w:rFonts w:eastAsia="Calibri"/>
          <w:sz w:val="22"/>
          <w:szCs w:val="22"/>
        </w:rPr>
        <w:t>BadgerCare</w:t>
      </w:r>
      <w:proofErr w:type="spellEnd"/>
      <w:r w:rsidRPr="00DA3BC4">
        <w:rPr>
          <w:rFonts w:eastAsia="Calibri"/>
          <w:sz w:val="22"/>
          <w:szCs w:val="22"/>
        </w:rPr>
        <w:t xml:space="preserve"> Plus and Medicaid SSI. If you are enrolled in a Medicaid SSI plan, you can also call an SSI managed care advocate at 800-928-8778 for help.</w:t>
      </w:r>
      <w:bookmarkEnd w:id="13"/>
      <w:r w:rsidRPr="00DA3BC4">
        <w:rPr>
          <w:rFonts w:eastAsia="Calibri"/>
          <w:sz w:val="22"/>
          <w:szCs w:val="22"/>
        </w:rPr>
        <w:t xml:space="preserve"> </w:t>
      </w:r>
    </w:p>
    <w:bookmarkEnd w:id="12"/>
    <w:bookmarkEnd w:id="14"/>
    <w:p w14:paraId="14203B8D" w14:textId="74A0F7C6" w:rsidR="00D72B8A" w:rsidRPr="00817B7E" w:rsidRDefault="00D72B8A" w:rsidP="00D72B8A">
      <w:pPr>
        <w:spacing w:after="200" w:line="276" w:lineRule="auto"/>
        <w:contextualSpacing/>
        <w:rPr>
          <w:rFonts w:eastAsia="Calibri"/>
          <w:sz w:val="22"/>
          <w:szCs w:val="22"/>
        </w:rPr>
      </w:pPr>
      <w:r w:rsidRPr="00817B7E">
        <w:rPr>
          <w:rFonts w:eastAsia="Calibri"/>
          <w:sz w:val="22"/>
          <w:szCs w:val="22"/>
        </w:rPr>
        <w:t xml:space="preserve"> </w:t>
      </w:r>
    </w:p>
    <w:p w14:paraId="471D9DE0" w14:textId="1D91E3AE" w:rsidR="00933A0F" w:rsidRPr="00271D64" w:rsidRDefault="00933A0F" w:rsidP="00933A0F">
      <w:pPr>
        <w:spacing w:after="200" w:line="276" w:lineRule="auto"/>
        <w:contextualSpacing/>
        <w:rPr>
          <w:rFonts w:eastAsia="Calibri"/>
          <w:sz w:val="22"/>
          <w:szCs w:val="22"/>
        </w:rPr>
      </w:pPr>
      <w:r w:rsidRPr="00DA3BC4">
        <w:rPr>
          <w:rFonts w:eastAsia="Calibri"/>
          <w:sz w:val="22"/>
          <w:szCs w:val="22"/>
        </w:rPr>
        <w:t xml:space="preserve">&lt;Signature </w:t>
      </w:r>
      <w:r w:rsidR="00F87884" w:rsidRPr="00DA3BC4">
        <w:rPr>
          <w:rFonts w:eastAsia="Calibri"/>
          <w:sz w:val="22"/>
          <w:szCs w:val="22"/>
        </w:rPr>
        <w:t>block</w:t>
      </w:r>
      <w:r w:rsidRPr="00DA3BC4">
        <w:rPr>
          <w:rFonts w:eastAsia="Calibri"/>
          <w:sz w:val="22"/>
          <w:szCs w:val="22"/>
        </w:rPr>
        <w:t>&gt;</w:t>
      </w:r>
    </w:p>
    <w:p w14:paraId="33994892" w14:textId="77777777" w:rsidR="00D72B8A" w:rsidRPr="00817B7E" w:rsidRDefault="00D72B8A" w:rsidP="00D72B8A">
      <w:pPr>
        <w:spacing w:after="200" w:line="276" w:lineRule="auto"/>
        <w:contextualSpacing/>
        <w:rPr>
          <w:rFonts w:eastAsia="Calibri"/>
          <w:sz w:val="22"/>
          <w:szCs w:val="22"/>
        </w:rPr>
      </w:pPr>
    </w:p>
    <w:p w14:paraId="1A81D34C" w14:textId="77777777" w:rsidR="00D72B8A" w:rsidRDefault="00D72B8A" w:rsidP="00D72B8A">
      <w:pPr>
        <w:spacing w:after="200" w:line="276" w:lineRule="auto"/>
        <w:contextualSpacing/>
        <w:rPr>
          <w:rFonts w:eastAsia="Calibri"/>
          <w:sz w:val="22"/>
          <w:szCs w:val="22"/>
        </w:rPr>
      </w:pPr>
    </w:p>
    <w:p w14:paraId="1AA7141A" w14:textId="77777777" w:rsidR="00DB7E0D" w:rsidRDefault="00DB7E0D"/>
    <w:sectPr w:rsidR="00DB7E0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A92DE" w14:textId="77777777" w:rsidR="00D72B8A" w:rsidRDefault="00D72B8A" w:rsidP="00D72B8A">
      <w:r>
        <w:separator/>
      </w:r>
    </w:p>
  </w:endnote>
  <w:endnote w:type="continuationSeparator" w:id="0">
    <w:p w14:paraId="0CB14261" w14:textId="77777777" w:rsidR="00D72B8A" w:rsidRDefault="00D72B8A" w:rsidP="00D72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801B0" w14:textId="77777777" w:rsidR="00D72B8A" w:rsidRDefault="00D72B8A" w:rsidP="00D72B8A">
      <w:r>
        <w:separator/>
      </w:r>
    </w:p>
  </w:footnote>
  <w:footnote w:type="continuationSeparator" w:id="0">
    <w:p w14:paraId="25EE0902" w14:textId="77777777" w:rsidR="00D72B8A" w:rsidRDefault="00D72B8A" w:rsidP="00D72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9B5BF" w14:textId="26F1619C" w:rsidR="00D72B8A" w:rsidRDefault="00D72B8A">
    <w:pPr>
      <w:pStyle w:val="Header"/>
    </w:pPr>
    <w:r>
      <w:t>[Insert HMO logo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5AD2"/>
    <w:multiLevelType w:val="hybridMultilevel"/>
    <w:tmpl w:val="EE5C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B114D"/>
    <w:multiLevelType w:val="hybridMultilevel"/>
    <w:tmpl w:val="F1B43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330E9B"/>
    <w:multiLevelType w:val="hybridMultilevel"/>
    <w:tmpl w:val="FD7635CA"/>
    <w:lvl w:ilvl="0" w:tplc="6E74B356">
      <w:numFmt w:val="bullet"/>
      <w:lvlText w:val="•"/>
      <w:lvlJc w:val="left"/>
      <w:pPr>
        <w:ind w:left="720" w:hanging="360"/>
      </w:pPr>
      <w:rPr>
        <w:rFonts w:ascii="Times New Roman" w:eastAsia="Calibri" w:hAnsi="Times New Roman" w:cs="Times New Roman" w:hint="default"/>
      </w:rPr>
    </w:lvl>
    <w:lvl w:ilvl="1" w:tplc="0409000F">
      <w:start w:val="1"/>
      <w:numFmt w:val="decimal"/>
      <w:lvlText w:val="%2."/>
      <w:lvlJc w:val="left"/>
      <w:pPr>
        <w:ind w:left="1749" w:hanging="360"/>
      </w:pPr>
    </w:lvl>
    <w:lvl w:ilvl="2" w:tplc="04090005" w:tentative="1">
      <w:start w:val="1"/>
      <w:numFmt w:val="bullet"/>
      <w:lvlText w:val=""/>
      <w:lvlJc w:val="left"/>
      <w:pPr>
        <w:ind w:left="2469" w:hanging="360"/>
      </w:pPr>
      <w:rPr>
        <w:rFonts w:ascii="Wingdings" w:hAnsi="Wingdings" w:hint="default"/>
      </w:rPr>
    </w:lvl>
    <w:lvl w:ilvl="3" w:tplc="04090001" w:tentative="1">
      <w:start w:val="1"/>
      <w:numFmt w:val="bullet"/>
      <w:lvlText w:val=""/>
      <w:lvlJc w:val="left"/>
      <w:pPr>
        <w:ind w:left="3189" w:hanging="360"/>
      </w:pPr>
      <w:rPr>
        <w:rFonts w:ascii="Symbol" w:hAnsi="Symbol" w:hint="default"/>
      </w:rPr>
    </w:lvl>
    <w:lvl w:ilvl="4" w:tplc="04090003" w:tentative="1">
      <w:start w:val="1"/>
      <w:numFmt w:val="bullet"/>
      <w:lvlText w:val="o"/>
      <w:lvlJc w:val="left"/>
      <w:pPr>
        <w:ind w:left="3909" w:hanging="360"/>
      </w:pPr>
      <w:rPr>
        <w:rFonts w:ascii="Courier New" w:hAnsi="Courier New" w:cs="Courier New" w:hint="default"/>
      </w:rPr>
    </w:lvl>
    <w:lvl w:ilvl="5" w:tplc="04090005" w:tentative="1">
      <w:start w:val="1"/>
      <w:numFmt w:val="bullet"/>
      <w:lvlText w:val=""/>
      <w:lvlJc w:val="left"/>
      <w:pPr>
        <w:ind w:left="4629" w:hanging="360"/>
      </w:pPr>
      <w:rPr>
        <w:rFonts w:ascii="Wingdings" w:hAnsi="Wingdings" w:hint="default"/>
      </w:rPr>
    </w:lvl>
    <w:lvl w:ilvl="6" w:tplc="04090001" w:tentative="1">
      <w:start w:val="1"/>
      <w:numFmt w:val="bullet"/>
      <w:lvlText w:val=""/>
      <w:lvlJc w:val="left"/>
      <w:pPr>
        <w:ind w:left="5349" w:hanging="360"/>
      </w:pPr>
      <w:rPr>
        <w:rFonts w:ascii="Symbol" w:hAnsi="Symbol" w:hint="default"/>
      </w:rPr>
    </w:lvl>
    <w:lvl w:ilvl="7" w:tplc="04090003" w:tentative="1">
      <w:start w:val="1"/>
      <w:numFmt w:val="bullet"/>
      <w:lvlText w:val="o"/>
      <w:lvlJc w:val="left"/>
      <w:pPr>
        <w:ind w:left="6069" w:hanging="360"/>
      </w:pPr>
      <w:rPr>
        <w:rFonts w:ascii="Courier New" w:hAnsi="Courier New" w:cs="Courier New" w:hint="default"/>
      </w:rPr>
    </w:lvl>
    <w:lvl w:ilvl="8" w:tplc="04090005" w:tentative="1">
      <w:start w:val="1"/>
      <w:numFmt w:val="bullet"/>
      <w:lvlText w:val=""/>
      <w:lvlJc w:val="left"/>
      <w:pPr>
        <w:ind w:left="6789" w:hanging="360"/>
      </w:pPr>
      <w:rPr>
        <w:rFonts w:ascii="Wingdings" w:hAnsi="Wingdings" w:hint="default"/>
      </w:rPr>
    </w:lvl>
  </w:abstractNum>
  <w:abstractNum w:abstractNumId="3" w15:restartNumberingAfterBreak="0">
    <w:nsid w:val="3CAC61CD"/>
    <w:multiLevelType w:val="hybridMultilevel"/>
    <w:tmpl w:val="431CD9A6"/>
    <w:lvl w:ilvl="0" w:tplc="0AB87A76">
      <w:start w:val="1"/>
      <w:numFmt w:val="upperLetter"/>
      <w:pStyle w:val="HMOHeading2"/>
      <w:lvlText w:val="%1."/>
      <w:lvlJc w:val="left"/>
      <w:pPr>
        <w:tabs>
          <w:tab w:val="num" w:pos="720"/>
        </w:tabs>
        <w:ind w:left="720" w:hanging="720"/>
      </w:pPr>
      <w:rPr>
        <w:specVanish w:val="0"/>
      </w:rPr>
    </w:lvl>
    <w:lvl w:ilvl="1" w:tplc="04090019">
      <w:start w:val="1"/>
      <w:numFmt w:val="bullet"/>
      <w:lvlText w:val="o"/>
      <w:lvlJc w:val="left"/>
      <w:pPr>
        <w:tabs>
          <w:tab w:val="num" w:pos="1440"/>
        </w:tabs>
        <w:ind w:left="1440" w:hanging="360"/>
      </w:pPr>
      <w:rPr>
        <w:rFonts w:ascii="Courier New" w:hAnsi="Courier New" w:cs="Courier New" w:hint="default"/>
      </w:rPr>
    </w:lvl>
    <w:lvl w:ilvl="2" w:tplc="2C40E652"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02671783">
    <w:abstractNumId w:val="3"/>
  </w:num>
  <w:num w:numId="2" w16cid:durableId="1871993258">
    <w:abstractNumId w:val="1"/>
  </w:num>
  <w:num w:numId="3" w16cid:durableId="492188136">
    <w:abstractNumId w:val="0"/>
  </w:num>
  <w:num w:numId="4" w16cid:durableId="20731186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B8A"/>
    <w:rsid w:val="00000B6D"/>
    <w:rsid w:val="00006464"/>
    <w:rsid w:val="000131F2"/>
    <w:rsid w:val="0007688C"/>
    <w:rsid w:val="001F5329"/>
    <w:rsid w:val="0021771B"/>
    <w:rsid w:val="002376A7"/>
    <w:rsid w:val="00274E52"/>
    <w:rsid w:val="0032142E"/>
    <w:rsid w:val="0032740F"/>
    <w:rsid w:val="0037044E"/>
    <w:rsid w:val="00392505"/>
    <w:rsid w:val="003D3AE8"/>
    <w:rsid w:val="003E3511"/>
    <w:rsid w:val="003E6D5A"/>
    <w:rsid w:val="003F1E6D"/>
    <w:rsid w:val="00473331"/>
    <w:rsid w:val="00497C25"/>
    <w:rsid w:val="004C142D"/>
    <w:rsid w:val="005559DF"/>
    <w:rsid w:val="0058596D"/>
    <w:rsid w:val="005B11D8"/>
    <w:rsid w:val="005B1A77"/>
    <w:rsid w:val="00613E1D"/>
    <w:rsid w:val="00622A94"/>
    <w:rsid w:val="00657C08"/>
    <w:rsid w:val="00663356"/>
    <w:rsid w:val="006653A3"/>
    <w:rsid w:val="006C098A"/>
    <w:rsid w:val="006E28CD"/>
    <w:rsid w:val="00704D56"/>
    <w:rsid w:val="00721EF3"/>
    <w:rsid w:val="00743432"/>
    <w:rsid w:val="00781048"/>
    <w:rsid w:val="008325BF"/>
    <w:rsid w:val="00841DC6"/>
    <w:rsid w:val="00881F4B"/>
    <w:rsid w:val="0089014F"/>
    <w:rsid w:val="00900D8B"/>
    <w:rsid w:val="00933A0F"/>
    <w:rsid w:val="009957D8"/>
    <w:rsid w:val="009C6F0B"/>
    <w:rsid w:val="009E310E"/>
    <w:rsid w:val="009E4485"/>
    <w:rsid w:val="00A446FB"/>
    <w:rsid w:val="00B770AA"/>
    <w:rsid w:val="00C55FBD"/>
    <w:rsid w:val="00CB2107"/>
    <w:rsid w:val="00D11FF5"/>
    <w:rsid w:val="00D72B8A"/>
    <w:rsid w:val="00DA3BC4"/>
    <w:rsid w:val="00DB4117"/>
    <w:rsid w:val="00DB7E0D"/>
    <w:rsid w:val="00DF3B8D"/>
    <w:rsid w:val="00E038EF"/>
    <w:rsid w:val="00E03FBF"/>
    <w:rsid w:val="00E17701"/>
    <w:rsid w:val="00F87884"/>
    <w:rsid w:val="00FB0AF2"/>
    <w:rsid w:val="00FB3380"/>
    <w:rsid w:val="00FD1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AF936"/>
  <w15:chartTrackingRefBased/>
  <w15:docId w15:val="{59DCD329-B7BE-46F5-B689-5A6D1A03D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B8A"/>
    <w:pPr>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uiPriority w:val="9"/>
    <w:qFormat/>
    <w:rsid w:val="00FB338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9250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OTextLvl1">
    <w:name w:val="HMO Text Lvl 1"/>
    <w:basedOn w:val="Normal"/>
    <w:link w:val="HMOTextLvl1Char"/>
    <w:qFormat/>
    <w:rsid w:val="00D72B8A"/>
    <w:pPr>
      <w:spacing w:before="120" w:after="120"/>
    </w:pPr>
  </w:style>
  <w:style w:type="character" w:customStyle="1" w:styleId="HMOTextLvl1Char">
    <w:name w:val="HMO Text Lvl 1 Char"/>
    <w:basedOn w:val="DefaultParagraphFont"/>
    <w:link w:val="HMOTextLvl1"/>
    <w:rsid w:val="00D72B8A"/>
    <w:rPr>
      <w:rFonts w:ascii="Times New Roman" w:eastAsia="Times New Roman" w:hAnsi="Times New Roman" w:cs="Times New Roman"/>
      <w:kern w:val="0"/>
      <w:sz w:val="24"/>
      <w:szCs w:val="20"/>
      <w14:ligatures w14:val="none"/>
    </w:rPr>
  </w:style>
  <w:style w:type="table" w:customStyle="1" w:styleId="TableGrid6">
    <w:name w:val="Table Grid6"/>
    <w:basedOn w:val="TableNormal"/>
    <w:next w:val="TableGrid"/>
    <w:uiPriority w:val="59"/>
    <w:rsid w:val="00D72B8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72B8A"/>
    <w:rPr>
      <w:sz w:val="16"/>
      <w:szCs w:val="16"/>
    </w:rPr>
  </w:style>
  <w:style w:type="paragraph" w:styleId="CommentText">
    <w:name w:val="annotation text"/>
    <w:basedOn w:val="Normal"/>
    <w:link w:val="CommentTextChar"/>
    <w:uiPriority w:val="99"/>
    <w:unhideWhenUsed/>
    <w:rsid w:val="00D72B8A"/>
    <w:rPr>
      <w:sz w:val="20"/>
    </w:rPr>
  </w:style>
  <w:style w:type="character" w:customStyle="1" w:styleId="CommentTextChar">
    <w:name w:val="Comment Text Char"/>
    <w:basedOn w:val="DefaultParagraphFont"/>
    <w:link w:val="CommentText"/>
    <w:uiPriority w:val="99"/>
    <w:rsid w:val="00D72B8A"/>
    <w:rPr>
      <w:rFonts w:ascii="Times New Roman" w:eastAsia="Times New Roman" w:hAnsi="Times New Roman" w:cs="Times New Roman"/>
      <w:kern w:val="0"/>
      <w:sz w:val="20"/>
      <w:szCs w:val="20"/>
      <w14:ligatures w14:val="none"/>
    </w:rPr>
  </w:style>
  <w:style w:type="character" w:styleId="Hyperlink">
    <w:name w:val="Hyperlink"/>
    <w:basedOn w:val="DefaultParagraphFont"/>
    <w:uiPriority w:val="99"/>
    <w:unhideWhenUsed/>
    <w:rsid w:val="00D72B8A"/>
    <w:rPr>
      <w:color w:val="0563C1" w:themeColor="hyperlink"/>
      <w:u w:val="single"/>
    </w:rPr>
  </w:style>
  <w:style w:type="table" w:styleId="TableGrid">
    <w:name w:val="Table Grid"/>
    <w:basedOn w:val="TableNormal"/>
    <w:uiPriority w:val="39"/>
    <w:rsid w:val="00D72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2B8A"/>
    <w:pPr>
      <w:tabs>
        <w:tab w:val="center" w:pos="4680"/>
        <w:tab w:val="right" w:pos="9360"/>
      </w:tabs>
    </w:pPr>
  </w:style>
  <w:style w:type="character" w:customStyle="1" w:styleId="HeaderChar">
    <w:name w:val="Header Char"/>
    <w:basedOn w:val="DefaultParagraphFont"/>
    <w:link w:val="Header"/>
    <w:uiPriority w:val="99"/>
    <w:rsid w:val="00D72B8A"/>
    <w:rPr>
      <w:rFonts w:ascii="Times New Roman" w:eastAsia="Times New Roman" w:hAnsi="Times New Roman" w:cs="Times New Roman"/>
      <w:kern w:val="0"/>
      <w:sz w:val="24"/>
      <w:szCs w:val="20"/>
      <w14:ligatures w14:val="none"/>
    </w:rPr>
  </w:style>
  <w:style w:type="paragraph" w:styleId="Footer">
    <w:name w:val="footer"/>
    <w:basedOn w:val="Normal"/>
    <w:link w:val="FooterChar"/>
    <w:uiPriority w:val="99"/>
    <w:unhideWhenUsed/>
    <w:rsid w:val="00D72B8A"/>
    <w:pPr>
      <w:tabs>
        <w:tab w:val="center" w:pos="4680"/>
        <w:tab w:val="right" w:pos="9360"/>
      </w:tabs>
    </w:pPr>
  </w:style>
  <w:style w:type="character" w:customStyle="1" w:styleId="FooterChar">
    <w:name w:val="Footer Char"/>
    <w:basedOn w:val="DefaultParagraphFont"/>
    <w:link w:val="Footer"/>
    <w:uiPriority w:val="99"/>
    <w:rsid w:val="00D72B8A"/>
    <w:rPr>
      <w:rFonts w:ascii="Times New Roman" w:eastAsia="Times New Roman" w:hAnsi="Times New Roman" w:cs="Times New Roman"/>
      <w:kern w:val="0"/>
      <w:sz w:val="24"/>
      <w:szCs w:val="20"/>
      <w14:ligatures w14:val="none"/>
    </w:rPr>
  </w:style>
  <w:style w:type="paragraph" w:styleId="Revision">
    <w:name w:val="Revision"/>
    <w:hidden/>
    <w:uiPriority w:val="99"/>
    <w:semiHidden/>
    <w:rsid w:val="0021771B"/>
    <w:pPr>
      <w:spacing w:after="0" w:line="240" w:lineRule="auto"/>
    </w:pPr>
    <w:rPr>
      <w:rFonts w:ascii="Times New Roman" w:eastAsia="Times New Roman" w:hAnsi="Times New Roman" w:cs="Times New Roman"/>
      <w:kern w:val="0"/>
      <w:sz w:val="24"/>
      <w:szCs w:val="20"/>
      <w14:ligatures w14:val="none"/>
    </w:rPr>
  </w:style>
  <w:style w:type="paragraph" w:customStyle="1" w:styleId="HMOHeading2">
    <w:name w:val="HMO Heading2"/>
    <w:next w:val="Normal"/>
    <w:qFormat/>
    <w:rsid w:val="004C142D"/>
    <w:pPr>
      <w:numPr>
        <w:numId w:val="1"/>
      </w:numPr>
      <w:spacing w:before="240" w:after="120" w:line="240" w:lineRule="auto"/>
    </w:pPr>
    <w:rPr>
      <w:rFonts w:ascii="Times New Roman" w:eastAsia="Times New Roman" w:hAnsi="Times New Roman" w:cs="Times New Roman"/>
      <w:b/>
      <w:kern w:val="0"/>
      <w:sz w:val="24"/>
      <w:szCs w:val="20"/>
      <w14:ligatures w14:val="none"/>
    </w:rPr>
  </w:style>
  <w:style w:type="paragraph" w:customStyle="1" w:styleId="HMOTextLvl2">
    <w:name w:val="HMO Text Lvl 2"/>
    <w:basedOn w:val="Normal"/>
    <w:link w:val="HMOTextLvl2Char"/>
    <w:qFormat/>
    <w:rsid w:val="004C142D"/>
    <w:pPr>
      <w:spacing w:before="120" w:after="120"/>
      <w:ind w:left="720"/>
    </w:pPr>
  </w:style>
  <w:style w:type="character" w:customStyle="1" w:styleId="HMOTextLvl2Char">
    <w:name w:val="HMO Text Lvl 2 Char"/>
    <w:basedOn w:val="DefaultParagraphFont"/>
    <w:link w:val="HMOTextLvl2"/>
    <w:rsid w:val="004C142D"/>
    <w:rPr>
      <w:rFonts w:ascii="Times New Roman" w:eastAsia="Times New Roman" w:hAnsi="Times New Roman" w:cs="Times New Roman"/>
      <w:kern w:val="0"/>
      <w:sz w:val="24"/>
      <w:szCs w:val="20"/>
      <w14:ligatures w14:val="none"/>
    </w:rPr>
  </w:style>
  <w:style w:type="character" w:customStyle="1" w:styleId="Heading2Char">
    <w:name w:val="Heading 2 Char"/>
    <w:basedOn w:val="DefaultParagraphFont"/>
    <w:link w:val="Heading2"/>
    <w:uiPriority w:val="9"/>
    <w:rsid w:val="00392505"/>
    <w:rPr>
      <w:rFonts w:asciiTheme="majorHAnsi" w:eastAsiaTheme="majorEastAsia" w:hAnsiTheme="majorHAnsi" w:cstheme="majorBidi"/>
      <w:color w:val="2F5496" w:themeColor="accent1" w:themeShade="BF"/>
      <w:kern w:val="0"/>
      <w:sz w:val="26"/>
      <w:szCs w:val="26"/>
      <w14:ligatures w14:val="none"/>
    </w:rPr>
  </w:style>
  <w:style w:type="paragraph" w:styleId="CommentSubject">
    <w:name w:val="annotation subject"/>
    <w:basedOn w:val="CommentText"/>
    <w:next w:val="CommentText"/>
    <w:link w:val="CommentSubjectChar"/>
    <w:uiPriority w:val="99"/>
    <w:semiHidden/>
    <w:unhideWhenUsed/>
    <w:rsid w:val="00392505"/>
    <w:rPr>
      <w:b/>
      <w:bCs/>
    </w:rPr>
  </w:style>
  <w:style w:type="character" w:customStyle="1" w:styleId="CommentSubjectChar">
    <w:name w:val="Comment Subject Char"/>
    <w:basedOn w:val="CommentTextChar"/>
    <w:link w:val="CommentSubject"/>
    <w:uiPriority w:val="99"/>
    <w:semiHidden/>
    <w:rsid w:val="00392505"/>
    <w:rPr>
      <w:rFonts w:ascii="Times New Roman" w:eastAsia="Times New Roman" w:hAnsi="Times New Roman" w:cs="Times New Roman"/>
      <w:b/>
      <w:bCs/>
      <w:kern w:val="0"/>
      <w:sz w:val="20"/>
      <w:szCs w:val="20"/>
      <w14:ligatures w14:val="none"/>
    </w:rPr>
  </w:style>
  <w:style w:type="character" w:customStyle="1" w:styleId="Heading1Char">
    <w:name w:val="Heading 1 Char"/>
    <w:basedOn w:val="DefaultParagraphFont"/>
    <w:link w:val="Heading1"/>
    <w:uiPriority w:val="9"/>
    <w:rsid w:val="00FB3380"/>
    <w:rPr>
      <w:rFonts w:asciiTheme="majorHAnsi" w:eastAsiaTheme="majorEastAsia" w:hAnsiTheme="majorHAnsi" w:cstheme="majorBidi"/>
      <w:color w:val="2F5496" w:themeColor="accent1" w:themeShade="BF"/>
      <w:kern w:val="0"/>
      <w:sz w:val="32"/>
      <w:szCs w:val="32"/>
      <w14:ligatures w14:val="none"/>
    </w:rPr>
  </w:style>
  <w:style w:type="character" w:styleId="FollowedHyperlink">
    <w:name w:val="FollowedHyperlink"/>
    <w:basedOn w:val="DefaultParagraphFont"/>
    <w:uiPriority w:val="99"/>
    <w:semiHidden/>
    <w:unhideWhenUsed/>
    <w:rsid w:val="00DA3B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a.wi.gov/Pages/LicensesHearings/DHAWFSRequestingaHearing.aspx" TargetMode="External"/><Relationship Id="rId3" Type="http://schemas.openxmlformats.org/officeDocument/2006/relationships/settings" Target="settings.xml"/><Relationship Id="rId7" Type="http://schemas.openxmlformats.org/officeDocument/2006/relationships/hyperlink" Target="https://doa.wi.gov/Pages/LicensesHearings/DHAWFSRequestingaHearing.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312</TotalTime>
  <Pages>3</Pages>
  <Words>939</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Ballhorn-Wagner, Shannon P - DHS</dc:creator>
  <cp:keywords/>
  <dc:description/>
  <cp:lastModifiedBy>Schnebly, Julie M - DHS</cp:lastModifiedBy>
  <cp:revision>33</cp:revision>
  <dcterms:created xsi:type="dcterms:W3CDTF">2024-06-14T22:50:00Z</dcterms:created>
  <dcterms:modified xsi:type="dcterms:W3CDTF">2025-01-09T21:38:00Z</dcterms:modified>
</cp:coreProperties>
</file>